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3C0128">
      <w:pPr>
        <w:tabs>
          <w:tab w:val="left" w:pos="6300"/>
        </w:tabs>
        <w:snapToGrid w:val="0"/>
        <w:spacing w:line="360" w:lineRule="auto"/>
        <w:jc w:val="center"/>
        <w:rPr>
          <w:rFonts w:ascii="宋体" w:hAnsi="宋体" w:cs="宋体"/>
          <w:b/>
          <w:color w:val="000000"/>
          <w:spacing w:val="-2"/>
          <w:sz w:val="28"/>
          <w:szCs w:val="28"/>
          <w:u w:color="000000"/>
        </w:rPr>
      </w:pPr>
      <w:bookmarkStart w:id="0" w:name="_Toc71553081"/>
      <w:bookmarkStart w:id="1" w:name="_Toc68101080"/>
      <w:r>
        <w:rPr>
          <w:rFonts w:hint="eastAsia" w:ascii="宋体" w:hAnsi="宋体" w:cs="宋体"/>
          <w:b/>
          <w:color w:val="000000"/>
          <w:spacing w:val="-2"/>
          <w:sz w:val="28"/>
          <w:szCs w:val="28"/>
          <w:u w:color="000000"/>
        </w:rPr>
        <w:t>重庆工商大学</w:t>
      </w:r>
      <w:r>
        <w:rPr>
          <w:rFonts w:hint="eastAsia" w:ascii="宋体" w:hAnsi="宋体" w:cs="宋体"/>
          <w:b/>
          <w:color w:val="000000"/>
          <w:spacing w:val="-2"/>
          <w:sz w:val="28"/>
          <w:szCs w:val="28"/>
          <w:u w:color="000000"/>
          <w:lang w:eastAsia="zh-CN"/>
        </w:rPr>
        <w:t>博智楼报告厅调音台购置</w:t>
      </w:r>
      <w:r>
        <w:rPr>
          <w:rFonts w:hint="eastAsia" w:ascii="宋体" w:hAnsi="宋体" w:cs="宋体"/>
          <w:b/>
          <w:color w:val="000000"/>
          <w:spacing w:val="-2"/>
          <w:sz w:val="28"/>
          <w:szCs w:val="28"/>
          <w:u w:color="000000"/>
          <w:lang w:val="en-US" w:eastAsia="zh-CN"/>
        </w:rPr>
        <w:t>项目（2次）</w:t>
      </w:r>
    </w:p>
    <w:p w14:paraId="052E01D4">
      <w:pPr>
        <w:tabs>
          <w:tab w:val="left" w:pos="6300"/>
        </w:tabs>
        <w:snapToGrid w:val="0"/>
        <w:spacing w:line="360" w:lineRule="auto"/>
        <w:jc w:val="center"/>
        <w:rPr>
          <w:color w:val="000000" w:themeColor="text1"/>
          <w:sz w:val="30"/>
          <w:szCs w:val="30"/>
          <w14:textFill>
            <w14:solidFill>
              <w14:schemeClr w14:val="tx1"/>
            </w14:solidFill>
          </w14:textFill>
        </w:rPr>
      </w:pPr>
    </w:p>
    <w:p w14:paraId="5108D378">
      <w:pPr>
        <w:tabs>
          <w:tab w:val="left" w:pos="6300"/>
        </w:tabs>
        <w:snapToGrid w:val="0"/>
        <w:spacing w:line="360" w:lineRule="auto"/>
        <w:rPr>
          <w:color w:val="000000" w:themeColor="text1"/>
          <w:sz w:val="30"/>
          <w:szCs w:val="30"/>
          <w14:textFill>
            <w14:solidFill>
              <w14:schemeClr w14:val="tx1"/>
            </w14:solidFill>
          </w14:textFill>
        </w:rPr>
      </w:pPr>
    </w:p>
    <w:p w14:paraId="5AA577F0">
      <w:pPr>
        <w:tabs>
          <w:tab w:val="left" w:pos="6300"/>
        </w:tabs>
        <w:snapToGrid w:val="0"/>
        <w:spacing w:line="360" w:lineRule="auto"/>
        <w:rPr>
          <w:color w:val="000000" w:themeColor="text1"/>
          <w:sz w:val="30"/>
          <w:szCs w:val="30"/>
          <w14:textFill>
            <w14:solidFill>
              <w14:schemeClr w14:val="tx1"/>
            </w14:solidFill>
          </w14:textFill>
        </w:rPr>
      </w:pPr>
    </w:p>
    <w:p w14:paraId="18F707C2">
      <w:pPr>
        <w:tabs>
          <w:tab w:val="left" w:pos="6300"/>
        </w:tabs>
        <w:snapToGrid w:val="0"/>
        <w:spacing w:line="360" w:lineRule="auto"/>
        <w:jc w:val="center"/>
        <w:rPr>
          <w:rFonts w:ascii="方正小标宋_GBK" w:eastAsia="方正小标宋_GBK"/>
          <w:color w:val="000000" w:themeColor="text1"/>
          <w:sz w:val="96"/>
          <w:szCs w:val="96"/>
          <w14:textFill>
            <w14:solidFill>
              <w14:schemeClr w14:val="tx1"/>
            </w14:solidFill>
          </w14:textFill>
        </w:rPr>
      </w:pPr>
      <w:r>
        <w:rPr>
          <w:rFonts w:hint="eastAsia" w:ascii="方正小标宋_GBK" w:eastAsia="方正小标宋_GBK"/>
          <w:color w:val="000000" w:themeColor="text1"/>
          <w:sz w:val="96"/>
          <w:szCs w:val="96"/>
          <w14:textFill>
            <w14:solidFill>
              <w14:schemeClr w14:val="tx1"/>
            </w14:solidFill>
          </w14:textFill>
        </w:rPr>
        <w:t>响 应 文 件</w:t>
      </w:r>
    </w:p>
    <w:p w14:paraId="57F16196">
      <w:pPr>
        <w:tabs>
          <w:tab w:val="left" w:pos="6300"/>
        </w:tabs>
        <w:snapToGrid w:val="0"/>
        <w:spacing w:line="360" w:lineRule="auto"/>
        <w:rPr>
          <w:color w:val="000000" w:themeColor="text1"/>
          <w:sz w:val="30"/>
          <w:szCs w:val="30"/>
          <w14:textFill>
            <w14:solidFill>
              <w14:schemeClr w14:val="tx1"/>
            </w14:solidFill>
          </w14:textFill>
        </w:rPr>
      </w:pPr>
    </w:p>
    <w:p w14:paraId="6239959A">
      <w:pPr>
        <w:tabs>
          <w:tab w:val="left" w:pos="6300"/>
        </w:tabs>
        <w:snapToGrid w:val="0"/>
        <w:spacing w:line="360" w:lineRule="auto"/>
        <w:rPr>
          <w:color w:val="000000" w:themeColor="text1"/>
          <w:sz w:val="30"/>
          <w:szCs w:val="30"/>
          <w14:textFill>
            <w14:solidFill>
              <w14:schemeClr w14:val="tx1"/>
            </w14:solidFill>
          </w14:textFill>
        </w:rPr>
      </w:pPr>
    </w:p>
    <w:p w14:paraId="562D142E">
      <w:pPr>
        <w:tabs>
          <w:tab w:val="left" w:pos="6300"/>
        </w:tabs>
        <w:snapToGrid w:val="0"/>
        <w:spacing w:line="360" w:lineRule="auto"/>
        <w:rPr>
          <w:color w:val="000000" w:themeColor="text1"/>
          <w:sz w:val="30"/>
          <w:szCs w:val="30"/>
          <w14:textFill>
            <w14:solidFill>
              <w14:schemeClr w14:val="tx1"/>
            </w14:solidFill>
          </w14:textFill>
        </w:rPr>
      </w:pPr>
    </w:p>
    <w:p w14:paraId="1A6BFD62">
      <w:pPr>
        <w:tabs>
          <w:tab w:val="left" w:pos="6300"/>
        </w:tabs>
        <w:snapToGrid w:val="0"/>
        <w:spacing w:line="360" w:lineRule="auto"/>
        <w:rPr>
          <w:color w:val="000000" w:themeColor="text1"/>
          <w:sz w:val="30"/>
          <w:szCs w:val="30"/>
          <w14:textFill>
            <w14:solidFill>
              <w14:schemeClr w14:val="tx1"/>
            </w14:solidFill>
          </w14:textFill>
        </w:rPr>
      </w:pPr>
    </w:p>
    <w:p w14:paraId="3BE455D2">
      <w:pPr>
        <w:tabs>
          <w:tab w:val="left" w:pos="6300"/>
        </w:tabs>
        <w:snapToGrid w:val="0"/>
        <w:spacing w:line="360" w:lineRule="auto"/>
        <w:rPr>
          <w:color w:val="000000" w:themeColor="text1"/>
          <w:sz w:val="30"/>
          <w:szCs w:val="30"/>
          <w14:textFill>
            <w14:solidFill>
              <w14:schemeClr w14:val="tx1"/>
            </w14:solidFill>
          </w14:textFill>
        </w:rPr>
      </w:pPr>
    </w:p>
    <w:p w14:paraId="41BD1C20">
      <w:pPr>
        <w:tabs>
          <w:tab w:val="left" w:pos="6300"/>
        </w:tabs>
        <w:snapToGrid w:val="0"/>
        <w:spacing w:line="360" w:lineRule="auto"/>
        <w:rPr>
          <w:color w:val="000000" w:themeColor="text1"/>
          <w:sz w:val="30"/>
          <w:szCs w:val="30"/>
          <w14:textFill>
            <w14:solidFill>
              <w14:schemeClr w14:val="tx1"/>
            </w14:solidFill>
          </w14:textFill>
        </w:rPr>
      </w:pPr>
    </w:p>
    <w:p w14:paraId="0EECD25E">
      <w:pPr>
        <w:tabs>
          <w:tab w:val="left" w:pos="6300"/>
        </w:tabs>
        <w:snapToGrid w:val="0"/>
        <w:spacing w:line="360" w:lineRule="auto"/>
        <w:rPr>
          <w:color w:val="000000" w:themeColor="text1"/>
          <w:sz w:val="30"/>
          <w:szCs w:val="30"/>
          <w14:textFill>
            <w14:solidFill>
              <w14:schemeClr w14:val="tx1"/>
            </w14:solidFill>
          </w14:textFill>
        </w:rPr>
      </w:pPr>
    </w:p>
    <w:p w14:paraId="2E4F125A">
      <w:pPr>
        <w:tabs>
          <w:tab w:val="left" w:pos="6300"/>
        </w:tabs>
        <w:snapToGrid w:val="0"/>
        <w:spacing w:line="360" w:lineRule="auto"/>
        <w:rPr>
          <w:color w:val="000000" w:themeColor="text1"/>
          <w:sz w:val="30"/>
          <w:szCs w:val="30"/>
          <w14:textFill>
            <w14:solidFill>
              <w14:schemeClr w14:val="tx1"/>
            </w14:solidFill>
          </w14:textFill>
        </w:rPr>
      </w:pPr>
    </w:p>
    <w:p w14:paraId="2A7FD4FF">
      <w:pPr>
        <w:tabs>
          <w:tab w:val="left" w:pos="6300"/>
        </w:tabs>
        <w:snapToGrid w:val="0"/>
        <w:spacing w:line="360" w:lineRule="auto"/>
        <w:rPr>
          <w:color w:val="000000" w:themeColor="text1"/>
          <w:sz w:val="30"/>
          <w:szCs w:val="30"/>
          <w14:textFill>
            <w14:solidFill>
              <w14:schemeClr w14:val="tx1"/>
            </w14:solidFill>
          </w14:textFill>
        </w:rPr>
      </w:pPr>
      <w:bookmarkStart w:id="2" w:name="_GoBack"/>
      <w:bookmarkEnd w:id="2"/>
    </w:p>
    <w:p w14:paraId="051B0D5D">
      <w:pPr>
        <w:tabs>
          <w:tab w:val="left" w:pos="6300"/>
        </w:tabs>
        <w:snapToGrid w:val="0"/>
        <w:spacing w:line="360" w:lineRule="auto"/>
        <w:rPr>
          <w:color w:val="000000" w:themeColor="text1"/>
          <w:sz w:val="30"/>
          <w:szCs w:val="30"/>
          <w14:textFill>
            <w14:solidFill>
              <w14:schemeClr w14:val="tx1"/>
            </w14:solidFill>
          </w14:textFill>
        </w:rPr>
      </w:pPr>
    </w:p>
    <w:p w14:paraId="79DC4A46">
      <w:pPr>
        <w:tabs>
          <w:tab w:val="left" w:pos="6300"/>
        </w:tabs>
        <w:snapToGrid w:val="0"/>
        <w:spacing w:line="360" w:lineRule="auto"/>
        <w:rPr>
          <w:color w:val="000000" w:themeColor="text1"/>
          <w:sz w:val="28"/>
          <w:szCs w:val="28"/>
          <w14:textFill>
            <w14:solidFill>
              <w14:schemeClr w14:val="tx1"/>
            </w14:solidFill>
          </w14:textFill>
        </w:rPr>
      </w:pPr>
    </w:p>
    <w:p w14:paraId="131A670E">
      <w:pPr>
        <w:tabs>
          <w:tab w:val="left" w:pos="6300"/>
        </w:tabs>
        <w:snapToGrid w:val="0"/>
        <w:spacing w:line="360" w:lineRule="auto"/>
        <w:jc w:val="center"/>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供应商名称：</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（盖单位法人章）</w:t>
      </w:r>
    </w:p>
    <w:p w14:paraId="76F02EDE">
      <w:pPr>
        <w:tabs>
          <w:tab w:val="left" w:pos="6300"/>
        </w:tabs>
        <w:snapToGrid w:val="0"/>
        <w:spacing w:line="360" w:lineRule="auto"/>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法定代表人或授权委托人：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（签字或签章）</w:t>
      </w:r>
    </w:p>
    <w:p w14:paraId="7742EFFC">
      <w:pPr>
        <w:tabs>
          <w:tab w:val="left" w:pos="6300"/>
        </w:tabs>
        <w:snapToGrid w:val="0"/>
        <w:spacing w:line="360" w:lineRule="auto"/>
        <w:jc w:val="center"/>
        <w:rPr>
          <w:color w:val="000000" w:themeColor="text1"/>
          <w:sz w:val="28"/>
          <w:szCs w:val="28"/>
          <w14:textFill>
            <w14:solidFill>
              <w14:schemeClr w14:val="tx1"/>
            </w14:solidFill>
          </w14:textFill>
        </w:rPr>
      </w:pPr>
      <w:r>
        <w:rPr>
          <w:color w:val="000000" w:themeColor="text1"/>
          <w:sz w:val="28"/>
          <w:szCs w:val="28"/>
          <w:u w:val="single"/>
          <w14:textFill>
            <w14:solidFill>
              <w14:schemeClr w14:val="tx1"/>
            </w14:solidFill>
          </w14:textFill>
        </w:rPr>
        <w:t xml:space="preserve"> 202</w:t>
      </w:r>
      <w:r>
        <w:rPr>
          <w:rFonts w:hint="eastAsia"/>
          <w:color w:val="000000" w:themeColor="text1"/>
          <w:sz w:val="28"/>
          <w:szCs w:val="28"/>
          <w:u w:val="single"/>
          <w14:textFill>
            <w14:solidFill>
              <w14:schemeClr w14:val="tx1"/>
            </w14:solidFill>
          </w14:textFill>
        </w:rPr>
        <w:t>5</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年</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月</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日</w:t>
      </w:r>
    </w:p>
    <w:p w14:paraId="5DFD81C5">
      <w:pPr>
        <w:widowControl/>
        <w:spacing w:line="360" w:lineRule="auto"/>
        <w:jc w:val="left"/>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br w:type="page"/>
      </w:r>
    </w:p>
    <w:p w14:paraId="616839B5">
      <w:pPr>
        <w:spacing w:line="360" w:lineRule="auto"/>
        <w:jc w:val="center"/>
        <w:rPr>
          <w:b/>
          <w:color w:val="000000" w:themeColor="text1"/>
          <w:sz w:val="32"/>
          <w:szCs w:val="32"/>
          <w14:textFill>
            <w14:solidFill>
              <w14:schemeClr w14:val="tx1"/>
            </w14:solidFill>
          </w14:textFill>
        </w:rPr>
        <w:sectPr>
          <w:footerReference r:id="rId3" w:type="default"/>
          <w:footerReference r:id="rId4" w:type="even"/>
          <w:pgSz w:w="11906" w:h="16838"/>
          <w:pgMar w:top="1418" w:right="1134" w:bottom="1418" w:left="1418" w:header="1021" w:footer="1077" w:gutter="0"/>
          <w:cols w:space="425" w:num="1"/>
          <w:docGrid w:linePitch="312" w:charSpace="0"/>
        </w:sectPr>
      </w:pPr>
    </w:p>
    <w:p w14:paraId="767AB81B">
      <w:pPr>
        <w:spacing w:line="360" w:lineRule="auto"/>
        <w:jc w:val="center"/>
        <w:rPr>
          <w:b/>
          <w:snapToGrid w:val="0"/>
          <w:color w:val="000000" w:themeColor="text1"/>
          <w:spacing w:val="-2"/>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一、报价函及</w:t>
      </w:r>
      <w:r>
        <w:rPr>
          <w:b/>
          <w:color w:val="000000" w:themeColor="text1"/>
          <w:sz w:val="32"/>
          <w:szCs w:val="32"/>
          <w14:textFill>
            <w14:solidFill>
              <w14:schemeClr w14:val="tx1"/>
            </w14:solidFill>
          </w14:textFill>
        </w:rPr>
        <w:t>承诺</w:t>
      </w:r>
      <w:r>
        <w:rPr>
          <w:rFonts w:hint="eastAsia"/>
          <w:b/>
          <w:color w:val="000000" w:themeColor="text1"/>
          <w:sz w:val="32"/>
          <w:szCs w:val="32"/>
          <w14:textFill>
            <w14:solidFill>
              <w14:schemeClr w14:val="tx1"/>
            </w14:solidFill>
          </w14:textFill>
        </w:rPr>
        <w:t>书</w:t>
      </w:r>
    </w:p>
    <w:p w14:paraId="5CF5DE77">
      <w:pPr>
        <w:spacing w:line="360" w:lineRule="auto"/>
        <w:ind w:firstLine="400" w:firstLineChars="200"/>
        <w:rPr>
          <w:color w:val="000000" w:themeColor="text1"/>
          <w:kern w:val="0"/>
          <w:sz w:val="20"/>
          <w:szCs w:val="20"/>
          <w14:textFill>
            <w14:solidFill>
              <w14:schemeClr w14:val="tx1"/>
            </w14:solidFill>
          </w14:textFill>
        </w:rPr>
      </w:pPr>
    </w:p>
    <w:p w14:paraId="5F646268">
      <w:pPr>
        <w:spacing w:line="360" w:lineRule="auto"/>
        <w:rPr>
          <w:b/>
          <w:color w:val="000000" w:themeColor="text1"/>
          <w:sz w:val="24"/>
          <w14:textFill>
            <w14:solidFill>
              <w14:schemeClr w14:val="tx1"/>
            </w14:solidFill>
          </w14:textFill>
        </w:rPr>
      </w:pPr>
      <w:r>
        <w:rPr>
          <w:color w:val="000000" w:themeColor="text1"/>
          <w:sz w:val="24"/>
          <w14:textFill>
            <w14:solidFill>
              <w14:schemeClr w14:val="tx1"/>
            </w14:solidFill>
          </w14:textFill>
        </w:rPr>
        <w:t>致：</w:t>
      </w:r>
      <w:r>
        <w:rPr>
          <w:color w:val="000000" w:themeColor="text1"/>
          <w:sz w:val="24"/>
          <w:u w:val="single"/>
          <w14:textFill>
            <w14:solidFill>
              <w14:schemeClr w14:val="tx1"/>
            </w14:solidFill>
          </w14:textFill>
        </w:rPr>
        <w:t>重庆工商大学</w:t>
      </w:r>
    </w:p>
    <w:p w14:paraId="29200E31">
      <w:pPr>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我方在参加</w:t>
      </w:r>
      <w:r>
        <w:rPr>
          <w:rFonts w:hint="eastAsia"/>
          <w:color w:val="000000" w:themeColor="text1"/>
          <w:sz w:val="24"/>
          <w:u w:val="single"/>
          <w14:textFill>
            <w14:solidFill>
              <w14:schemeClr w14:val="tx1"/>
            </w14:solidFill>
          </w14:textFill>
        </w:rPr>
        <w:t>博智楼报告厅调音台购置</w:t>
      </w:r>
      <w:r>
        <w:rPr>
          <w:color w:val="000000" w:themeColor="text1"/>
          <w:sz w:val="24"/>
          <w14:textFill>
            <w14:solidFill>
              <w14:schemeClr w14:val="tx1"/>
            </w14:solidFill>
          </w14:textFill>
        </w:rPr>
        <w:t>的网上竞采采购活动中，报价及承诺如下：</w:t>
      </w:r>
    </w:p>
    <w:p w14:paraId="4DCD428B">
      <w:pPr>
        <w:tabs>
          <w:tab w:val="left" w:pos="6300"/>
        </w:tabs>
        <w:snapToGrid w:val="0"/>
        <w:spacing w:line="360" w:lineRule="auto"/>
        <w:ind w:firstLine="480" w:firstLineChars="200"/>
        <w:jc w:val="left"/>
        <w:rPr>
          <w:sz w:val="24"/>
        </w:rPr>
      </w:pPr>
      <w:r>
        <w:rPr>
          <w:sz w:val="24"/>
        </w:rPr>
        <w:t>1.我方愿意按照本项目采购人发布的网上竞采采购的全部内容，提供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），并严格按照合同约定和网上竞采采购的要求实施和完成本项目，拟派项目负责人</w:t>
      </w:r>
      <w:r>
        <w:rPr>
          <w:rFonts w:hint="eastAsia"/>
          <w:sz w:val="24"/>
          <w:u w:val="single"/>
        </w:rPr>
        <w:t xml:space="preserve"> </w:t>
      </w:r>
      <w:r>
        <w:rPr>
          <w:sz w:val="24"/>
          <w:u w:val="single"/>
        </w:rPr>
        <w:t xml:space="preserve">     </w:t>
      </w:r>
      <w:r>
        <w:rPr>
          <w:rFonts w:hint="eastAsia"/>
          <w:sz w:val="24"/>
        </w:rPr>
        <w:t>，</w:t>
      </w:r>
      <w:r>
        <w:rPr>
          <w:sz w:val="24"/>
        </w:rPr>
        <w:t>电话：</w:t>
      </w:r>
      <w:r>
        <w:rPr>
          <w:sz w:val="24"/>
          <w:u w:val="single"/>
        </w:rPr>
        <w:t xml:space="preserve">          </w:t>
      </w:r>
      <w:r>
        <w:rPr>
          <w:sz w:val="24"/>
        </w:rPr>
        <w:t>。</w:t>
      </w:r>
    </w:p>
    <w:tbl>
      <w:tblPr>
        <w:tblStyle w:val="46"/>
        <w:tblW w:w="52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4"/>
        <w:gridCol w:w="1417"/>
        <w:gridCol w:w="1418"/>
        <w:gridCol w:w="1417"/>
        <w:gridCol w:w="1021"/>
        <w:gridCol w:w="1078"/>
        <w:gridCol w:w="906"/>
        <w:gridCol w:w="851"/>
      </w:tblGrid>
      <w:tr w14:paraId="5BEE2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874" w:type="dxa"/>
            <w:vMerge w:val="restart"/>
            <w:vAlign w:val="center"/>
          </w:tcPr>
          <w:p w14:paraId="567EB90B">
            <w:pPr>
              <w:spacing w:line="360" w:lineRule="auto"/>
              <w:jc w:val="center"/>
              <w:rPr>
                <w:rFonts w:asciiTheme="minorEastAsia" w:hAnsiTheme="minorEastAsia" w:eastAsiaTheme="minorEastAsia"/>
                <w:b/>
                <w:sz w:val="24"/>
              </w:rPr>
            </w:pPr>
            <w:r>
              <w:rPr>
                <w:rFonts w:asciiTheme="minorEastAsia" w:hAnsiTheme="minorEastAsia" w:eastAsiaTheme="minorEastAsia"/>
                <w:b/>
                <w:sz w:val="24"/>
              </w:rPr>
              <w:t>产品名称</w:t>
            </w:r>
          </w:p>
        </w:tc>
        <w:tc>
          <w:tcPr>
            <w:tcW w:w="1417" w:type="dxa"/>
            <w:vMerge w:val="restart"/>
            <w:vAlign w:val="center"/>
          </w:tcPr>
          <w:p w14:paraId="568DC013">
            <w:pPr>
              <w:spacing w:line="360" w:lineRule="auto"/>
              <w:jc w:val="center"/>
              <w:rPr>
                <w:rFonts w:asciiTheme="minorEastAsia" w:hAnsiTheme="minorEastAsia" w:eastAsiaTheme="minorEastAsia"/>
                <w:b/>
                <w:sz w:val="24"/>
              </w:rPr>
            </w:pPr>
            <w:r>
              <w:rPr>
                <w:rFonts w:asciiTheme="minorEastAsia" w:hAnsiTheme="minorEastAsia" w:eastAsiaTheme="minorEastAsia"/>
                <w:b/>
                <w:sz w:val="24"/>
              </w:rPr>
              <w:t>品牌</w:t>
            </w:r>
          </w:p>
        </w:tc>
        <w:tc>
          <w:tcPr>
            <w:tcW w:w="1418" w:type="dxa"/>
            <w:vMerge w:val="restart"/>
            <w:shd w:val="clear" w:color="auto" w:fill="auto"/>
            <w:vAlign w:val="center"/>
          </w:tcPr>
          <w:p w14:paraId="170E7405">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制造商</w:t>
            </w:r>
          </w:p>
        </w:tc>
        <w:tc>
          <w:tcPr>
            <w:tcW w:w="1417" w:type="dxa"/>
            <w:vMerge w:val="restart"/>
            <w:vAlign w:val="center"/>
          </w:tcPr>
          <w:p w14:paraId="20859280">
            <w:pPr>
              <w:spacing w:line="360" w:lineRule="auto"/>
              <w:jc w:val="center"/>
              <w:rPr>
                <w:rFonts w:asciiTheme="minorEastAsia" w:hAnsiTheme="minorEastAsia" w:eastAsiaTheme="minorEastAsia"/>
                <w:b/>
                <w:bCs/>
                <w:sz w:val="24"/>
              </w:rPr>
            </w:pPr>
            <w:r>
              <w:rPr>
                <w:rFonts w:asciiTheme="minorEastAsia" w:hAnsiTheme="minorEastAsia" w:eastAsiaTheme="minorEastAsia"/>
                <w:b/>
                <w:bCs/>
                <w:sz w:val="24"/>
              </w:rPr>
              <w:t>规格</w:t>
            </w:r>
            <w:r>
              <w:rPr>
                <w:rFonts w:hint="eastAsia" w:asciiTheme="minorEastAsia" w:hAnsiTheme="minorEastAsia" w:eastAsiaTheme="minorEastAsia"/>
                <w:b/>
                <w:bCs/>
                <w:sz w:val="24"/>
              </w:rPr>
              <w:t>型号</w:t>
            </w:r>
          </w:p>
        </w:tc>
        <w:tc>
          <w:tcPr>
            <w:tcW w:w="1021" w:type="dxa"/>
            <w:vMerge w:val="restart"/>
            <w:vAlign w:val="center"/>
          </w:tcPr>
          <w:p w14:paraId="3F51F232">
            <w:pPr>
              <w:spacing w:line="360" w:lineRule="auto"/>
              <w:jc w:val="center"/>
              <w:rPr>
                <w:rFonts w:asciiTheme="minorEastAsia" w:hAnsiTheme="minorEastAsia" w:eastAsiaTheme="minorEastAsia"/>
                <w:b/>
                <w:bCs/>
                <w:sz w:val="24"/>
              </w:rPr>
            </w:pPr>
            <w:r>
              <w:rPr>
                <w:rFonts w:asciiTheme="minorEastAsia" w:hAnsiTheme="minorEastAsia" w:eastAsiaTheme="minorEastAsia"/>
                <w:b/>
                <w:bCs/>
                <w:sz w:val="24"/>
              </w:rPr>
              <w:t>数量</w:t>
            </w:r>
          </w:p>
        </w:tc>
        <w:tc>
          <w:tcPr>
            <w:tcW w:w="1984" w:type="dxa"/>
            <w:gridSpan w:val="2"/>
            <w:vAlign w:val="center"/>
          </w:tcPr>
          <w:p w14:paraId="45C53CC2">
            <w:pPr>
              <w:spacing w:line="360" w:lineRule="auto"/>
              <w:jc w:val="center"/>
              <w:rPr>
                <w:rFonts w:asciiTheme="minorEastAsia" w:hAnsiTheme="minorEastAsia" w:eastAsiaTheme="minorEastAsia"/>
                <w:b/>
                <w:bCs/>
                <w:sz w:val="24"/>
              </w:rPr>
            </w:pPr>
            <w:r>
              <w:rPr>
                <w:rFonts w:asciiTheme="minorEastAsia" w:hAnsiTheme="minorEastAsia" w:eastAsiaTheme="minorEastAsia"/>
                <w:b/>
                <w:bCs/>
                <w:sz w:val="24"/>
              </w:rPr>
              <w:t>综合单价（元）</w:t>
            </w:r>
          </w:p>
        </w:tc>
        <w:tc>
          <w:tcPr>
            <w:tcW w:w="851" w:type="dxa"/>
            <w:vMerge w:val="restart"/>
            <w:vAlign w:val="center"/>
          </w:tcPr>
          <w:p w14:paraId="3AB8BB17">
            <w:pPr>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小</w:t>
            </w:r>
            <w:r>
              <w:rPr>
                <w:rFonts w:asciiTheme="minorEastAsia" w:hAnsiTheme="minorEastAsia" w:eastAsiaTheme="minorEastAsia"/>
                <w:b/>
                <w:bCs/>
                <w:sz w:val="24"/>
              </w:rPr>
              <w:t>计（元）</w:t>
            </w:r>
          </w:p>
        </w:tc>
      </w:tr>
      <w:tr w14:paraId="4ADFA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874" w:type="dxa"/>
            <w:vMerge w:val="continue"/>
            <w:vAlign w:val="center"/>
          </w:tcPr>
          <w:p w14:paraId="5A8D5F6D">
            <w:pPr>
              <w:spacing w:line="360" w:lineRule="auto"/>
              <w:jc w:val="center"/>
              <w:rPr>
                <w:rFonts w:asciiTheme="minorEastAsia" w:hAnsiTheme="minorEastAsia" w:eastAsiaTheme="minorEastAsia"/>
                <w:b/>
                <w:sz w:val="24"/>
              </w:rPr>
            </w:pPr>
          </w:p>
        </w:tc>
        <w:tc>
          <w:tcPr>
            <w:tcW w:w="1417" w:type="dxa"/>
            <w:vMerge w:val="continue"/>
            <w:vAlign w:val="center"/>
          </w:tcPr>
          <w:p w14:paraId="7C92B4AE">
            <w:pPr>
              <w:spacing w:line="360" w:lineRule="auto"/>
              <w:jc w:val="center"/>
              <w:rPr>
                <w:rFonts w:asciiTheme="minorEastAsia" w:hAnsiTheme="minorEastAsia" w:eastAsiaTheme="minorEastAsia"/>
                <w:b/>
                <w:sz w:val="24"/>
              </w:rPr>
            </w:pPr>
          </w:p>
        </w:tc>
        <w:tc>
          <w:tcPr>
            <w:tcW w:w="1418" w:type="dxa"/>
            <w:vMerge w:val="continue"/>
            <w:shd w:val="clear" w:color="auto" w:fill="auto"/>
            <w:vAlign w:val="center"/>
          </w:tcPr>
          <w:p w14:paraId="232A807B">
            <w:pPr>
              <w:spacing w:line="360" w:lineRule="auto"/>
              <w:jc w:val="center"/>
              <w:rPr>
                <w:rFonts w:asciiTheme="minorEastAsia" w:hAnsiTheme="minorEastAsia" w:eastAsiaTheme="minorEastAsia"/>
                <w:b/>
                <w:sz w:val="24"/>
              </w:rPr>
            </w:pPr>
          </w:p>
        </w:tc>
        <w:tc>
          <w:tcPr>
            <w:tcW w:w="1417" w:type="dxa"/>
            <w:vMerge w:val="continue"/>
            <w:vAlign w:val="center"/>
          </w:tcPr>
          <w:p w14:paraId="308FBF88">
            <w:pPr>
              <w:spacing w:line="360" w:lineRule="auto"/>
              <w:jc w:val="center"/>
              <w:rPr>
                <w:rFonts w:asciiTheme="minorEastAsia" w:hAnsiTheme="minorEastAsia" w:eastAsiaTheme="minorEastAsia"/>
                <w:b/>
                <w:bCs/>
                <w:sz w:val="24"/>
              </w:rPr>
            </w:pPr>
          </w:p>
        </w:tc>
        <w:tc>
          <w:tcPr>
            <w:tcW w:w="1021" w:type="dxa"/>
            <w:vMerge w:val="continue"/>
            <w:vAlign w:val="center"/>
          </w:tcPr>
          <w:p w14:paraId="15B39DE0">
            <w:pPr>
              <w:spacing w:line="360" w:lineRule="auto"/>
              <w:jc w:val="center"/>
              <w:rPr>
                <w:rFonts w:asciiTheme="minorEastAsia" w:hAnsiTheme="minorEastAsia" w:eastAsiaTheme="minorEastAsia"/>
                <w:b/>
                <w:bCs/>
                <w:sz w:val="24"/>
              </w:rPr>
            </w:pPr>
          </w:p>
        </w:tc>
        <w:tc>
          <w:tcPr>
            <w:tcW w:w="1078" w:type="dxa"/>
            <w:vAlign w:val="center"/>
          </w:tcPr>
          <w:p w14:paraId="26BC4935">
            <w:pPr>
              <w:spacing w:line="360" w:lineRule="auto"/>
              <w:jc w:val="center"/>
              <w:rPr>
                <w:rFonts w:asciiTheme="minorEastAsia" w:hAnsiTheme="minorEastAsia" w:eastAsiaTheme="minorEastAsia"/>
                <w:b/>
                <w:bCs/>
                <w:sz w:val="24"/>
              </w:rPr>
            </w:pPr>
            <w:r>
              <w:rPr>
                <w:rFonts w:asciiTheme="minorEastAsia" w:hAnsiTheme="minorEastAsia" w:eastAsiaTheme="minorEastAsia"/>
                <w:b/>
                <w:bCs/>
                <w:sz w:val="24"/>
              </w:rPr>
              <w:t>限价</w:t>
            </w:r>
          </w:p>
        </w:tc>
        <w:tc>
          <w:tcPr>
            <w:tcW w:w="906" w:type="dxa"/>
            <w:vAlign w:val="center"/>
          </w:tcPr>
          <w:p w14:paraId="20513DE3">
            <w:pPr>
              <w:spacing w:line="360" w:lineRule="auto"/>
              <w:jc w:val="center"/>
              <w:rPr>
                <w:rFonts w:asciiTheme="minorEastAsia" w:hAnsiTheme="minorEastAsia" w:eastAsiaTheme="minorEastAsia"/>
                <w:b/>
                <w:bCs/>
                <w:sz w:val="24"/>
              </w:rPr>
            </w:pPr>
            <w:r>
              <w:rPr>
                <w:rFonts w:asciiTheme="minorEastAsia" w:hAnsiTheme="minorEastAsia" w:eastAsiaTheme="minorEastAsia"/>
                <w:b/>
                <w:bCs/>
                <w:sz w:val="24"/>
              </w:rPr>
              <w:t>报价</w:t>
            </w:r>
          </w:p>
        </w:tc>
        <w:tc>
          <w:tcPr>
            <w:tcW w:w="851" w:type="dxa"/>
            <w:vMerge w:val="continue"/>
            <w:vAlign w:val="center"/>
          </w:tcPr>
          <w:p w14:paraId="67BFF9D1">
            <w:pPr>
              <w:spacing w:line="360" w:lineRule="auto"/>
              <w:jc w:val="center"/>
              <w:rPr>
                <w:rFonts w:asciiTheme="minorEastAsia" w:hAnsiTheme="minorEastAsia" w:eastAsiaTheme="minorEastAsia"/>
                <w:b/>
                <w:bCs/>
                <w:sz w:val="24"/>
              </w:rPr>
            </w:pPr>
          </w:p>
        </w:tc>
      </w:tr>
      <w:tr w14:paraId="7EA8B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874" w:type="dxa"/>
            <w:tcBorders>
              <w:top w:val="single" w:color="000000" w:sz="4" w:space="0"/>
              <w:left w:val="single" w:color="000000" w:sz="4" w:space="0"/>
              <w:right w:val="single" w:color="000000" w:sz="4" w:space="0"/>
            </w:tcBorders>
            <w:vAlign w:val="center"/>
          </w:tcPr>
          <w:p w14:paraId="00AE6ACD">
            <w:pPr>
              <w:ind w:right="22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调音台</w:t>
            </w:r>
          </w:p>
        </w:tc>
        <w:tc>
          <w:tcPr>
            <w:tcW w:w="1417" w:type="dxa"/>
            <w:tcBorders>
              <w:top w:val="single" w:color="auto" w:sz="4" w:space="0"/>
              <w:left w:val="single" w:color="auto" w:sz="4" w:space="0"/>
              <w:right w:val="single" w:color="auto" w:sz="4" w:space="0"/>
            </w:tcBorders>
            <w:shd w:val="clear" w:color="000000" w:fill="FFFFFF"/>
            <w:vAlign w:val="center"/>
          </w:tcPr>
          <w:p w14:paraId="3E43EBA0">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val="0"/>
                <w:bCs w:val="0"/>
                <w:sz w:val="24"/>
                <w:szCs w:val="24"/>
                <w:lang w:val="en-US" w:eastAsia="zh-CN"/>
              </w:rPr>
              <w:t>雅马哈</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38F5">
            <w:pPr>
              <w:jc w:val="center"/>
              <w:rPr>
                <w:rFonts w:hint="eastAsia" w:asciiTheme="minorEastAsia" w:hAnsiTheme="minorEastAsia" w:eastAsiaTheme="minorEastAsia" w:cstheme="minorEastAsia"/>
                <w:color w:val="000000"/>
                <w:sz w:val="24"/>
                <w:szCs w:val="24"/>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4C9D008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MG16XU</w:t>
            </w:r>
          </w:p>
        </w:tc>
        <w:tc>
          <w:tcPr>
            <w:tcW w:w="1021" w:type="dxa"/>
            <w:vAlign w:val="center"/>
          </w:tcPr>
          <w:p w14:paraId="3E29CF46">
            <w:pPr>
              <w:ind w:right="22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 2</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14:paraId="65018BEA">
            <w:pPr>
              <w:ind w:right="22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800</w:t>
            </w:r>
          </w:p>
        </w:tc>
        <w:tc>
          <w:tcPr>
            <w:tcW w:w="906" w:type="dxa"/>
            <w:vAlign w:val="center"/>
          </w:tcPr>
          <w:p w14:paraId="076187E6">
            <w:pPr>
              <w:jc w:val="center"/>
              <w:rPr>
                <w:rFonts w:hint="eastAsia" w:asciiTheme="minorEastAsia" w:hAnsiTheme="minorEastAsia" w:eastAsiaTheme="minorEastAsia" w:cstheme="minorEastAsia"/>
                <w:color w:val="000000"/>
                <w:sz w:val="24"/>
                <w:szCs w:val="24"/>
              </w:rPr>
            </w:pPr>
          </w:p>
        </w:tc>
        <w:tc>
          <w:tcPr>
            <w:tcW w:w="851" w:type="dxa"/>
            <w:vAlign w:val="center"/>
          </w:tcPr>
          <w:p w14:paraId="43A727A5">
            <w:pPr>
              <w:spacing w:line="360" w:lineRule="auto"/>
              <w:jc w:val="center"/>
              <w:rPr>
                <w:rFonts w:asciiTheme="minorEastAsia" w:hAnsiTheme="minorEastAsia" w:eastAsiaTheme="minorEastAsia"/>
                <w:sz w:val="24"/>
                <w:lang w:eastAsia="zh-TW"/>
              </w:rPr>
            </w:pPr>
          </w:p>
        </w:tc>
      </w:tr>
      <w:tr w14:paraId="2EF5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874" w:type="dxa"/>
            <w:vAlign w:val="center"/>
          </w:tcPr>
          <w:p w14:paraId="2A2A7626">
            <w:pPr>
              <w:spacing w:line="360" w:lineRule="auto"/>
              <w:jc w:val="center"/>
              <w:rPr>
                <w:rFonts w:asciiTheme="minorEastAsia" w:hAnsiTheme="minorEastAsia" w:eastAsiaTheme="minorEastAsia"/>
                <w:sz w:val="24"/>
              </w:rPr>
            </w:pPr>
            <w:r>
              <w:rPr>
                <w:rFonts w:asciiTheme="minorEastAsia" w:hAnsiTheme="minorEastAsia" w:eastAsiaTheme="minorEastAsia"/>
                <w:sz w:val="24"/>
              </w:rPr>
              <w:t>合计（元）</w:t>
            </w:r>
          </w:p>
        </w:tc>
        <w:tc>
          <w:tcPr>
            <w:tcW w:w="8108" w:type="dxa"/>
            <w:gridSpan w:val="7"/>
            <w:vAlign w:val="center"/>
          </w:tcPr>
          <w:p w14:paraId="3A0362E7">
            <w:pPr>
              <w:spacing w:line="360" w:lineRule="auto"/>
              <w:jc w:val="left"/>
              <w:rPr>
                <w:rFonts w:asciiTheme="minorEastAsia" w:hAnsiTheme="minorEastAsia" w:eastAsiaTheme="minorEastAsia"/>
                <w:sz w:val="24"/>
              </w:rPr>
            </w:pPr>
            <w:r>
              <w:rPr>
                <w:rFonts w:asciiTheme="minorEastAsia" w:hAnsiTheme="minorEastAsia" w:eastAsiaTheme="minorEastAsia"/>
                <w:sz w:val="24"/>
              </w:rPr>
              <w:t>人民币小写：</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，大写：</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w:t>
            </w:r>
          </w:p>
        </w:tc>
      </w:tr>
      <w:tr w14:paraId="07333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982" w:type="dxa"/>
            <w:gridSpan w:val="8"/>
            <w:vAlign w:val="center"/>
          </w:tcPr>
          <w:p w14:paraId="29AC3151">
            <w:pPr>
              <w:spacing w:line="360" w:lineRule="auto"/>
              <w:jc w:val="left"/>
              <w:rPr>
                <w:rFonts w:asciiTheme="minorEastAsia" w:hAnsiTheme="minorEastAsia" w:eastAsiaTheme="minorEastAsia"/>
                <w:b/>
                <w:sz w:val="24"/>
              </w:rPr>
            </w:pPr>
            <w:r>
              <w:rPr>
                <w:rFonts w:asciiTheme="minorEastAsia" w:hAnsiTheme="minorEastAsia" w:eastAsiaTheme="minorEastAsia"/>
                <w:b/>
                <w:sz w:val="24"/>
              </w:rPr>
              <w:t>注：</w:t>
            </w:r>
            <w:r>
              <w:rPr>
                <w:rFonts w:hint="eastAsia" w:asciiTheme="minorEastAsia" w:hAnsiTheme="minorEastAsia" w:eastAsiaTheme="minorEastAsia"/>
                <w:b/>
                <w:sz w:val="24"/>
              </w:rPr>
              <w:t>1.具体参数详见附件，技术咨询：</w:t>
            </w:r>
            <w:r>
              <w:rPr>
                <w:rFonts w:hint="eastAsia" w:asciiTheme="minorEastAsia" w:hAnsiTheme="minorEastAsia" w:eastAsiaTheme="minorEastAsia"/>
                <w:b/>
                <w:sz w:val="24"/>
                <w:lang w:val="en-US" w:eastAsia="zh-CN"/>
              </w:rPr>
              <w:t>魏</w:t>
            </w:r>
            <w:r>
              <w:rPr>
                <w:rFonts w:hint="eastAsia" w:asciiTheme="minorEastAsia" w:hAnsiTheme="minorEastAsia" w:eastAsiaTheme="minorEastAsia"/>
                <w:b/>
                <w:sz w:val="24"/>
              </w:rPr>
              <w:t>老师 15923956916</w:t>
            </w:r>
            <w:r>
              <w:rPr>
                <w:rFonts w:asciiTheme="minorEastAsia" w:hAnsiTheme="minorEastAsia" w:eastAsiaTheme="minorEastAsia"/>
                <w:b/>
                <w:sz w:val="24"/>
              </w:rPr>
              <w:t>；</w:t>
            </w:r>
          </w:p>
          <w:p w14:paraId="48F20193">
            <w:pPr>
              <w:spacing w:line="360" w:lineRule="auto"/>
              <w:ind w:firstLine="482" w:firstLineChars="200"/>
              <w:jc w:val="left"/>
            </w:pPr>
            <w:r>
              <w:rPr>
                <w:rFonts w:hint="eastAsia" w:asciiTheme="minorEastAsia" w:hAnsiTheme="minorEastAsia" w:eastAsiaTheme="minorEastAsia"/>
                <w:b/>
                <w:sz w:val="24"/>
              </w:rPr>
              <w:t>2.若成交价为多轮竞价后的平台报价，响应文件的报价仅作为留存资料（不得超过限价）。</w:t>
            </w:r>
          </w:p>
        </w:tc>
      </w:tr>
    </w:tbl>
    <w:p w14:paraId="534C692E">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2.我方承诺：本次网上竞采的有效期为90天。</w:t>
      </w:r>
    </w:p>
    <w:p w14:paraId="356BDB75">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3.我方已熟知本项目网上竞采采购</w:t>
      </w:r>
      <w:r>
        <w:rPr>
          <w:rFonts w:hint="eastAsia"/>
          <w:color w:val="000000" w:themeColor="text1"/>
          <w:sz w:val="24"/>
          <w14:textFill>
            <w14:solidFill>
              <w14:schemeClr w14:val="tx1"/>
            </w14:solidFill>
          </w14:textFill>
        </w:rPr>
        <w:t>公告及其附件</w:t>
      </w:r>
      <w:r>
        <w:rPr>
          <w:color w:val="000000" w:themeColor="text1"/>
          <w:sz w:val="24"/>
          <w14:textFill>
            <w14:solidFill>
              <w14:schemeClr w14:val="tx1"/>
            </w14:solidFill>
          </w14:textFill>
        </w:rPr>
        <w:t>的全部内容，承诺响应本项目网上竞采采购</w:t>
      </w:r>
      <w:r>
        <w:rPr>
          <w:rFonts w:hint="eastAsia"/>
          <w:color w:val="000000" w:themeColor="text1"/>
          <w:sz w:val="24"/>
          <w14:textFill>
            <w14:solidFill>
              <w14:schemeClr w14:val="tx1"/>
            </w14:solidFill>
          </w14:textFill>
        </w:rPr>
        <w:t>公告及其附件</w:t>
      </w:r>
      <w:r>
        <w:rPr>
          <w:color w:val="000000" w:themeColor="text1"/>
          <w:sz w:val="24"/>
          <w14:textFill>
            <w14:solidFill>
              <w14:schemeClr w14:val="tx1"/>
            </w14:solidFill>
          </w14:textFill>
        </w:rPr>
        <w:t>的全部要求。</w:t>
      </w:r>
    </w:p>
    <w:p w14:paraId="05CEF7DE">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4.我方</w:t>
      </w:r>
      <w:r>
        <w:rPr>
          <w:rFonts w:hint="eastAsia"/>
          <w:color w:val="000000" w:themeColor="text1"/>
          <w:sz w:val="24"/>
          <w14:textFill>
            <w14:solidFill>
              <w14:schemeClr w14:val="tx1"/>
            </w14:solidFill>
          </w14:textFill>
        </w:rPr>
        <w:t>为企业法人，</w:t>
      </w:r>
      <w:r>
        <w:rPr>
          <w:color w:val="000000" w:themeColor="text1"/>
          <w:sz w:val="24"/>
          <w14:textFill>
            <w14:solidFill>
              <w14:schemeClr w14:val="tx1"/>
            </w14:solidFill>
          </w14:textFill>
        </w:rPr>
        <w:t>承诺满足供应商资格要求</w:t>
      </w:r>
      <w:r>
        <w:rPr>
          <w:rFonts w:hint="eastAsia"/>
          <w:color w:val="000000" w:themeColor="text1"/>
          <w:sz w:val="24"/>
          <w14:textFill>
            <w14:solidFill>
              <w14:schemeClr w14:val="tx1"/>
            </w14:solidFill>
          </w14:textFill>
        </w:rPr>
        <w:t>中的</w:t>
      </w:r>
      <w:r>
        <w:rPr>
          <w:color w:val="000000" w:themeColor="text1"/>
          <w:sz w:val="24"/>
          <w14:textFill>
            <w14:solidFill>
              <w14:schemeClr w14:val="tx1"/>
            </w14:solidFill>
          </w14:textFill>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p>
    <w:p w14:paraId="7007A363">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5.我方承诺满足供应商资格要求</w:t>
      </w:r>
      <w:r>
        <w:rPr>
          <w:rFonts w:hint="eastAsia"/>
          <w:color w:val="000000" w:themeColor="text1"/>
          <w:sz w:val="24"/>
          <w14:textFill>
            <w14:solidFill>
              <w14:schemeClr w14:val="tx1"/>
            </w14:solidFill>
          </w14:textFill>
        </w:rPr>
        <w:t>中</w:t>
      </w:r>
      <w:r>
        <w:rPr>
          <w:color w:val="000000" w:themeColor="text1"/>
          <w:sz w:val="24"/>
          <w14:textFill>
            <w14:solidFill>
              <w14:schemeClr w14:val="tx1"/>
            </w14:solidFill>
          </w14:textFill>
        </w:rPr>
        <w:t>的特定资格条件的全部要求。</w:t>
      </w:r>
    </w:p>
    <w:p w14:paraId="7013FF74">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w:t>
      </w:r>
      <w:r>
        <w:rPr>
          <w:color w:val="000000" w:themeColor="text1"/>
          <w:sz w:val="24"/>
          <w14:textFill>
            <w14:solidFill>
              <w14:schemeClr w14:val="tx1"/>
            </w14:solidFill>
          </w14:textFill>
        </w:rPr>
        <w:t>.我方若中选，将按照</w:t>
      </w:r>
      <w:r>
        <w:rPr>
          <w:rFonts w:hint="eastAsia"/>
          <w:color w:val="000000" w:themeColor="text1"/>
          <w:sz w:val="24"/>
          <w14:textFill>
            <w14:solidFill>
              <w14:schemeClr w14:val="tx1"/>
            </w14:solidFill>
          </w14:textFill>
        </w:rPr>
        <w:t>采购人发布的“合同条款”和</w:t>
      </w:r>
      <w:r>
        <w:rPr>
          <w:color w:val="000000" w:themeColor="text1"/>
          <w:sz w:val="24"/>
          <w14:textFill>
            <w14:solidFill>
              <w14:schemeClr w14:val="tx1"/>
            </w14:solidFill>
          </w14:textFill>
        </w:rPr>
        <w:t>网上竞采采购结果</w:t>
      </w:r>
      <w:r>
        <w:rPr>
          <w:rFonts w:hint="eastAsia"/>
          <w:color w:val="000000" w:themeColor="text1"/>
          <w:sz w:val="24"/>
          <w14:textFill>
            <w14:solidFill>
              <w14:schemeClr w14:val="tx1"/>
            </w14:solidFill>
          </w14:textFill>
        </w:rPr>
        <w:t>、网上竞采公告</w:t>
      </w:r>
      <w:r>
        <w:rPr>
          <w:color w:val="000000" w:themeColor="text1"/>
          <w:sz w:val="24"/>
          <w14:textFill>
            <w14:solidFill>
              <w14:schemeClr w14:val="tx1"/>
            </w14:solidFill>
          </w14:textFill>
        </w:rPr>
        <w:t>签订合同，并且严格履行合同义务</w:t>
      </w:r>
      <w:r>
        <w:rPr>
          <w:rFonts w:hint="eastAsia"/>
          <w:color w:val="000000" w:themeColor="text1"/>
          <w:sz w:val="24"/>
          <w14:textFill>
            <w14:solidFill>
              <w14:schemeClr w14:val="tx1"/>
            </w14:solidFill>
          </w14:textFill>
        </w:rPr>
        <w:t>，否则采购人有权取消我方中选资格</w:t>
      </w:r>
      <w:r>
        <w:rPr>
          <w:color w:val="000000" w:themeColor="text1"/>
          <w:sz w:val="24"/>
          <w14:textFill>
            <w14:solidFill>
              <w14:schemeClr w14:val="tx1"/>
            </w14:solidFill>
          </w14:textFill>
        </w:rPr>
        <w:t>。本报价函及承诺书将成为合同不可分割的一部分，与合同具有同等的法律效力。我方理解，最低报价不是成交的唯一条件。</w:t>
      </w:r>
    </w:p>
    <w:p w14:paraId="4A3BF3F6">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我方若中选，采购人可通过现场考察、函询等多种方式对我方的响应文件响应情况予以核查，我方无条件配合并提供有关证明材料，证明其响应内容的真实有效性。采购人若发现我方进行虚假响应或提供虚假材料的，有权取消我方的中标资格；若在合同签订后查实我方进行虚假响应或提供虚假材料的，采购人有权单方面终止合同，全额没收履约保证金（如有）</w:t>
      </w:r>
      <w:r>
        <w:rPr>
          <w:color w:val="000000" w:themeColor="text1"/>
          <w:sz w:val="24"/>
          <w14:textFill>
            <w14:solidFill>
              <w14:schemeClr w14:val="tx1"/>
            </w14:solidFill>
          </w14:textFill>
        </w:rPr>
        <w:t>，给采购人造成经济损失的，依法承担赔偿责任。</w:t>
      </w:r>
    </w:p>
    <w:p w14:paraId="790AF0B7">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8.我方承诺若存在以下情形之一的，将被列为采购人失信行为人名单，视情节轻重，禁止我方及我方关联方（</w:t>
      </w:r>
      <w:r>
        <w:rPr>
          <w:color w:val="000000" w:themeColor="text1"/>
          <w:sz w:val="24"/>
          <w14:textFill>
            <w14:solidFill>
              <w14:schemeClr w14:val="tx1"/>
            </w14:solidFill>
          </w14:textFill>
        </w:rPr>
        <w:t>指单位负责人为同一人或存在直接控股、关联关系的不同供应商</w:t>
      </w:r>
      <w:r>
        <w:rPr>
          <w:rFonts w:hint="eastAsia"/>
          <w:color w:val="000000" w:themeColor="text1"/>
          <w:sz w:val="24"/>
          <w14:textFill>
            <w14:solidFill>
              <w14:schemeClr w14:val="tx1"/>
            </w14:solidFill>
          </w14:textFill>
        </w:rPr>
        <w:t>）3至5年内参加采购人政府采购限额标准以下的任何采购项目：</w:t>
      </w:r>
    </w:p>
    <w:p w14:paraId="33C1A035">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（1）在投标（响应）有效期内撤回投标（响应）文件的；</w:t>
      </w:r>
    </w:p>
    <w:p w14:paraId="262BD152">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（2）无正当理由放弃中标（成交）资格的；</w:t>
      </w:r>
    </w:p>
    <w:p w14:paraId="7A09F5E0">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（3）不按规定提交履约担保或低价风险担保（如有）的；</w:t>
      </w:r>
    </w:p>
    <w:p w14:paraId="6B2A9054">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（4）非不可抗力原因，拒不签订采购合同的；</w:t>
      </w:r>
    </w:p>
    <w:p w14:paraId="5AEFCD64">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（5）合同签订后拒绝履行合同义务的；</w:t>
      </w:r>
    </w:p>
    <w:p w14:paraId="3CA75E4E">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（6）弄虚作假，提供虚假材料的；</w:t>
      </w:r>
    </w:p>
    <w:p w14:paraId="7BD99C2A">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（7）存在围标、串标等违法行为的；</w:t>
      </w:r>
    </w:p>
    <w:p w14:paraId="6649028C">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（8）其他严重扰乱采购程序的。</w:t>
      </w:r>
    </w:p>
    <w:p w14:paraId="19F3A87A">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9</w:t>
      </w:r>
      <w:r>
        <w:rPr>
          <w:color w:val="000000" w:themeColor="text1"/>
          <w:sz w:val="24"/>
          <w14:textFill>
            <w14:solidFill>
              <w14:schemeClr w14:val="tx1"/>
            </w14:solidFill>
          </w14:textFill>
        </w:rPr>
        <w:t>.在整个网上竞采采购过程中，我方若有违规行为，愿意接受按照《中华人民共和国政府采购法》及其实施条例、重庆市政府采购云平台规定给予惩罚。</w:t>
      </w:r>
    </w:p>
    <w:p w14:paraId="33930E36">
      <w:pPr>
        <w:tabs>
          <w:tab w:val="left" w:pos="6300"/>
        </w:tabs>
        <w:snapToGrid w:val="0"/>
        <w:spacing w:line="360" w:lineRule="auto"/>
        <w:ind w:firstLine="3542" w:firstLineChars="1476"/>
        <w:rPr>
          <w:color w:val="000000" w:themeColor="text1"/>
          <w:sz w:val="24"/>
          <w14:textFill>
            <w14:solidFill>
              <w14:schemeClr w14:val="tx1"/>
            </w14:solidFill>
          </w14:textFill>
        </w:rPr>
      </w:pPr>
      <w:r>
        <w:rPr>
          <w:color w:val="000000" w:themeColor="text1"/>
          <w:sz w:val="24"/>
          <w14:textFill>
            <w14:solidFill>
              <w14:schemeClr w14:val="tx1"/>
            </w14:solidFill>
          </w14:textFill>
        </w:rPr>
        <w:t>供应商名称（</w:t>
      </w:r>
      <w:r>
        <w:rPr>
          <w:rFonts w:hint="eastAsia"/>
          <w:color w:val="000000" w:themeColor="text1"/>
          <w:sz w:val="24"/>
          <w14:textFill>
            <w14:solidFill>
              <w14:schemeClr w14:val="tx1"/>
            </w14:solidFill>
          </w14:textFill>
        </w:rPr>
        <w:t>盖单位</w:t>
      </w:r>
      <w:r>
        <w:rPr>
          <w:color w:val="000000" w:themeColor="text1"/>
          <w:sz w:val="24"/>
          <w14:textFill>
            <w14:solidFill>
              <w14:schemeClr w14:val="tx1"/>
            </w14:solidFill>
          </w14:textFill>
        </w:rPr>
        <w:t>法人章）：</w:t>
      </w:r>
    </w:p>
    <w:p w14:paraId="2B9508CE">
      <w:pPr>
        <w:tabs>
          <w:tab w:val="left" w:pos="6300"/>
        </w:tabs>
        <w:snapToGrid w:val="0"/>
        <w:spacing w:line="360" w:lineRule="auto"/>
        <w:ind w:firstLine="3542" w:firstLineChars="1476"/>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法定代表人或委托代理人签字：</w:t>
      </w:r>
    </w:p>
    <w:p w14:paraId="0F7FA2DA">
      <w:pPr>
        <w:snapToGrid w:val="0"/>
        <w:spacing w:line="360" w:lineRule="auto"/>
        <w:ind w:firstLine="6520" w:firstLineChars="2717"/>
        <w:rPr>
          <w:color w:val="000000" w:themeColor="text1"/>
          <w:sz w:val="24"/>
          <w14:textFill>
            <w14:solidFill>
              <w14:schemeClr w14:val="tx1"/>
            </w14:solidFill>
          </w14:textFill>
        </w:rPr>
      </w:pPr>
      <w:r>
        <w:rPr>
          <w:color w:val="000000" w:themeColor="text1"/>
          <w:sz w:val="24"/>
          <w14:textFill>
            <w14:solidFill>
              <w14:schemeClr w14:val="tx1"/>
            </w14:solidFill>
          </w14:textFill>
        </w:rPr>
        <w:t>年    月    日</w:t>
      </w:r>
    </w:p>
    <w:p w14:paraId="2E973AC5">
      <w:pPr>
        <w:pStyle w:val="2"/>
      </w:pPr>
      <w:r>
        <w:br w:type="page"/>
      </w:r>
    </w:p>
    <w:p w14:paraId="7AB66C88">
      <w:pPr>
        <w:spacing w:line="360" w:lineRule="auto"/>
        <w:jc w:val="left"/>
        <w:rPr>
          <w:rFonts w:ascii="宋体" w:hAnsi="宋体"/>
          <w:sz w:val="24"/>
        </w:rPr>
      </w:pPr>
      <w:r>
        <w:rPr>
          <w:rFonts w:ascii="宋体" w:hAnsi="宋体"/>
          <w:sz w:val="24"/>
        </w:rPr>
        <w:t>附件：</w:t>
      </w:r>
    </w:p>
    <w:p w14:paraId="436E9CDC">
      <w:pPr>
        <w:pStyle w:val="2"/>
        <w:jc w:val="center"/>
        <w:rPr>
          <w:b/>
          <w:sz w:val="24"/>
          <w:szCs w:val="24"/>
        </w:rPr>
      </w:pPr>
      <w:r>
        <w:rPr>
          <w:rFonts w:hint="eastAsia"/>
          <w:b/>
          <w:sz w:val="24"/>
          <w:szCs w:val="24"/>
        </w:rPr>
        <w:t>技术参数</w:t>
      </w:r>
    </w:p>
    <w:p w14:paraId="11929440">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1、16通道调音台；</w:t>
      </w:r>
    </w:p>
    <w:p w14:paraId="1B054DA0">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2、10个话筒 /16个线路输入 (8个单声道+4个立体声)  ；                                       </w:t>
      </w:r>
    </w:p>
    <w:p w14:paraId="7DBF6124">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3、4编组母线+1立体声母线；           </w:t>
      </w:r>
    </w:p>
    <w:p w14:paraId="7BFF21AB">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4、4 AUX (包括FX)；</w:t>
      </w:r>
    </w:p>
    <w:p w14:paraId="5618EB77">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5、“D-PRE”话放，带有倒向晶体管电路；</w:t>
      </w:r>
    </w:p>
    <w:p w14:paraId="2A6379F3">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6、单旋钮压缩器；      </w:t>
      </w:r>
    </w:p>
    <w:p w14:paraId="30D73673">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7、效果器：SPX，含24组预置效果器；</w:t>
      </w:r>
    </w:p>
    <w:p w14:paraId="20993FA8">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8、24-bit/192kHz 2进/2出 USB音频功能；</w:t>
      </w:r>
    </w:p>
    <w:p w14:paraId="1116CE18">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9、Cubasis LE（iPad版）可通过App Store下载；</w:t>
      </w:r>
    </w:p>
    <w:p w14:paraId="1F74885D">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10、含Cubase AI DAW下载版软件；</w:t>
      </w:r>
    </w:p>
    <w:p w14:paraId="7AC6D67F">
      <w:pPr>
        <w:spacing w:line="360" w:lineRule="auto"/>
        <w:ind w:firstLine="480" w:firstLineChars="200"/>
        <w:outlineLvl w:val="2"/>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11、单声道输入通道上的PAD开关； </w:t>
      </w:r>
    </w:p>
    <w:p w14:paraId="5BEB0CE5">
      <w:pPr>
        <w:pStyle w:val="57"/>
        <w:ind w:left="0" w:firstLine="480" w:firstLineChars="200"/>
        <w:rPr>
          <w:rFonts w:hint="eastAsia" w:ascii="微软雅黑" w:hAnsi="微软雅黑" w:eastAsia="微软雅黑" w:cs="微软雅黑"/>
          <w:bCs/>
          <w:i w:val="0"/>
          <w:iCs w:val="0"/>
          <w:caps w:val="0"/>
          <w:color w:val="333333"/>
          <w:spacing w:val="0"/>
          <w:sz w:val="24"/>
          <w:szCs w:val="24"/>
          <w:lang w:val="en-US" w:eastAsia="zh-CN"/>
        </w:rPr>
      </w:pPr>
      <w:r>
        <w:rPr>
          <w:rFonts w:hint="eastAsia" w:asciiTheme="minorEastAsia" w:hAnsiTheme="minorEastAsia" w:eastAsiaTheme="minorEastAsia" w:cstheme="minorEastAsia"/>
          <w:b w:val="0"/>
          <w:bCs/>
          <w:sz w:val="24"/>
          <w:szCs w:val="24"/>
          <w:lang w:val="en-US" w:eastAsia="zh-CN"/>
        </w:rPr>
        <w:t>12、+48V幻象供电。</w:t>
      </w:r>
    </w:p>
    <w:p w14:paraId="048F713E">
      <w:pPr>
        <w:pStyle w:val="57"/>
        <w:ind w:left="0"/>
        <w:rPr>
          <w:rFonts w:hint="default" w:ascii="微软雅黑" w:hAnsi="微软雅黑" w:eastAsia="微软雅黑" w:cs="微软雅黑"/>
          <w:i w:val="0"/>
          <w:iCs w:val="0"/>
          <w:caps w:val="0"/>
          <w:color w:val="333333"/>
          <w:spacing w:val="0"/>
          <w:sz w:val="18"/>
          <w:szCs w:val="18"/>
          <w:lang w:val="en-US" w:eastAsia="zh-CN"/>
        </w:rPr>
      </w:pPr>
    </w:p>
    <w:p w14:paraId="2BCD98A9">
      <w:pPr>
        <w:pStyle w:val="2"/>
      </w:pPr>
      <w:r>
        <w:br w:type="page"/>
      </w:r>
    </w:p>
    <w:p w14:paraId="3516F53D">
      <w:pPr>
        <w:pStyle w:val="2"/>
        <w:jc w:val="center"/>
      </w:pPr>
      <w:r>
        <w:rPr>
          <w:b/>
          <w:sz w:val="32"/>
          <w:szCs w:val="32"/>
        </w:rPr>
        <w:t>二、营业执照</w:t>
      </w:r>
      <w:r>
        <w:br w:type="page"/>
      </w:r>
    </w:p>
    <w:p w14:paraId="092E4B67">
      <w:pPr>
        <w:spacing w:line="360" w:lineRule="auto"/>
        <w:jc w:val="center"/>
        <w:rPr>
          <w:rFonts w:ascii="宋体" w:hAnsi="宋体"/>
          <w:b/>
          <w:sz w:val="32"/>
          <w:szCs w:val="32"/>
        </w:rPr>
      </w:pPr>
      <w:r>
        <w:rPr>
          <w:rFonts w:hint="eastAsia" w:ascii="宋体" w:hAnsi="宋体"/>
          <w:b/>
          <w:sz w:val="32"/>
          <w:szCs w:val="32"/>
        </w:rPr>
        <w:t>三、授权委托书</w:t>
      </w:r>
    </w:p>
    <w:p w14:paraId="500F6E7B">
      <w:pPr>
        <w:autoSpaceDE w:val="0"/>
        <w:autoSpaceDN w:val="0"/>
        <w:adjustRightInd w:val="0"/>
        <w:snapToGrid w:val="0"/>
        <w:spacing w:line="360" w:lineRule="auto"/>
        <w:jc w:val="left"/>
        <w:rPr>
          <w:rFonts w:ascii="宋体" w:hAnsi="宋体" w:cs="MingLiU"/>
          <w:kern w:val="0"/>
          <w:sz w:val="20"/>
          <w:szCs w:val="20"/>
        </w:rPr>
      </w:pPr>
      <w:r>
        <w:rPr>
          <w:rFonts w:hint="eastAsia" w:ascii="宋体" w:hAnsi="宋体" w:cs="宋体"/>
          <w:sz w:val="24"/>
        </w:rPr>
        <w:t>致：</w:t>
      </w:r>
      <w:r>
        <w:rPr>
          <w:rFonts w:hint="eastAsia" w:ascii="宋体" w:hAnsi="宋体" w:cs="宋体"/>
          <w:sz w:val="24"/>
          <w:u w:val="single"/>
        </w:rPr>
        <w:t>重庆工商大学</w:t>
      </w:r>
    </w:p>
    <w:p w14:paraId="7B0E4A22">
      <w:pPr>
        <w:tabs>
          <w:tab w:val="left" w:pos="1680"/>
          <w:tab w:val="left" w:pos="4305"/>
          <w:tab w:val="left" w:pos="8000"/>
        </w:tabs>
        <w:autoSpaceDE w:val="0"/>
        <w:autoSpaceDN w:val="0"/>
        <w:adjustRightInd w:val="0"/>
        <w:snapToGrid w:val="0"/>
        <w:spacing w:line="360" w:lineRule="auto"/>
        <w:ind w:firstLine="480" w:firstLineChars="200"/>
        <w:rPr>
          <w:rFonts w:ascii="宋体" w:hAnsi="宋体" w:cs="MingLiU"/>
          <w:kern w:val="0"/>
          <w:sz w:val="24"/>
        </w:rPr>
      </w:pPr>
    </w:p>
    <w:p w14:paraId="6E3EF84E">
      <w:pPr>
        <w:tabs>
          <w:tab w:val="left" w:pos="1680"/>
          <w:tab w:val="left" w:pos="4305"/>
          <w:tab w:val="left" w:pos="8000"/>
        </w:tabs>
        <w:autoSpaceDE w:val="0"/>
        <w:autoSpaceDN w:val="0"/>
        <w:adjustRightInd w:val="0"/>
        <w:snapToGrid w:val="0"/>
        <w:spacing w:line="360" w:lineRule="auto"/>
        <w:ind w:firstLine="480" w:firstLineChars="200"/>
        <w:rPr>
          <w:rFonts w:ascii="宋体" w:hAnsi="宋体" w:cs="MingLiU"/>
          <w:kern w:val="0"/>
          <w:sz w:val="24"/>
        </w:rPr>
      </w:pPr>
      <w:r>
        <w:rPr>
          <w:rFonts w:hint="eastAsia" w:ascii="宋体" w:hAnsi="宋体" w:cs="MingLiU"/>
          <w:kern w:val="0"/>
          <w:sz w:val="24"/>
        </w:rPr>
        <w:t>本人</w:t>
      </w:r>
      <w:r>
        <w:rPr>
          <w:rFonts w:ascii="宋体" w:hAnsi="宋体"/>
          <w:kern w:val="0"/>
          <w:sz w:val="24"/>
          <w:u w:val="single"/>
        </w:rPr>
        <w:t xml:space="preserve">    </w:t>
      </w:r>
      <w:r>
        <w:rPr>
          <w:rFonts w:hint="eastAsia" w:ascii="宋体" w:hAnsi="宋体" w:cs="MingLiU"/>
          <w:kern w:val="0"/>
          <w:sz w:val="24"/>
        </w:rPr>
        <w:t>（姓名）系</w:t>
      </w:r>
      <w:r>
        <w:rPr>
          <w:rFonts w:ascii="宋体" w:hAnsi="宋体"/>
          <w:kern w:val="0"/>
          <w:sz w:val="24"/>
          <w:u w:val="single"/>
        </w:rPr>
        <w:t xml:space="preserve">            </w:t>
      </w:r>
      <w:r>
        <w:rPr>
          <w:rFonts w:hint="eastAsia" w:ascii="宋体" w:hAnsi="宋体" w:cs="MingLiU"/>
          <w:kern w:val="0"/>
          <w:sz w:val="24"/>
        </w:rPr>
        <w:t>（</w:t>
      </w:r>
      <w:r>
        <w:rPr>
          <w:rFonts w:hint="eastAsia" w:ascii="宋体" w:hAnsi="宋体" w:cs="MingLiU"/>
          <w:spacing w:val="-1"/>
          <w:kern w:val="0"/>
          <w:sz w:val="24"/>
        </w:rPr>
        <w:t>供应商</w:t>
      </w:r>
      <w:r>
        <w:rPr>
          <w:rFonts w:hint="eastAsia" w:ascii="宋体" w:hAnsi="宋体" w:cs="MingLiU"/>
          <w:kern w:val="0"/>
          <w:sz w:val="24"/>
        </w:rPr>
        <w:t>名称</w:t>
      </w:r>
      <w:r>
        <w:rPr>
          <w:rFonts w:hint="eastAsia" w:ascii="宋体" w:hAnsi="宋体" w:cs="MingLiU"/>
          <w:spacing w:val="1"/>
          <w:kern w:val="0"/>
          <w:sz w:val="24"/>
        </w:rPr>
        <w:t>）</w:t>
      </w:r>
      <w:r>
        <w:rPr>
          <w:rFonts w:hint="eastAsia" w:ascii="宋体" w:hAnsi="宋体" w:cs="MingLiU"/>
          <w:kern w:val="0"/>
          <w:sz w:val="24"/>
        </w:rPr>
        <w:t>的法定代</w:t>
      </w:r>
      <w:r>
        <w:rPr>
          <w:rFonts w:hint="eastAsia" w:ascii="宋体" w:hAnsi="宋体" w:cs="MingLiU"/>
          <w:spacing w:val="1"/>
          <w:kern w:val="0"/>
          <w:sz w:val="24"/>
        </w:rPr>
        <w:t>表</w:t>
      </w:r>
      <w:r>
        <w:rPr>
          <w:rFonts w:hint="eastAsia" w:ascii="宋体" w:hAnsi="宋体" w:cs="MingLiU"/>
          <w:kern w:val="0"/>
          <w:sz w:val="24"/>
        </w:rPr>
        <w:t>人，现委托</w:t>
      </w:r>
      <w:r>
        <w:rPr>
          <w:rFonts w:ascii="宋体" w:hAnsi="宋体"/>
          <w:kern w:val="0"/>
          <w:sz w:val="24"/>
          <w:u w:val="single"/>
        </w:rPr>
        <w:t xml:space="preserve">         </w:t>
      </w:r>
      <w:r>
        <w:rPr>
          <w:rFonts w:hint="eastAsia" w:ascii="宋体" w:hAnsi="宋体" w:cs="MingLiU"/>
          <w:kern w:val="0"/>
          <w:sz w:val="24"/>
        </w:rPr>
        <w:t>（姓名）为我方代理人。特授权代理人以我方名义签署、澄清、说明、补正、递交、撤回、修改</w:t>
      </w:r>
      <w:r>
        <w:rPr>
          <w:rFonts w:hint="eastAsia" w:ascii="宋体" w:hAnsi="宋体" w:cs="MingLiU"/>
          <w:kern w:val="0"/>
          <w:sz w:val="24"/>
          <w:u w:val="single"/>
        </w:rPr>
        <w:t>重庆工商大学博智楼报告厅调音台购置项目</w:t>
      </w:r>
      <w:r>
        <w:rPr>
          <w:rFonts w:hint="eastAsia" w:ascii="宋体" w:hAnsi="宋体" w:cs="MingLiU"/>
          <w:kern w:val="0"/>
          <w:sz w:val="24"/>
        </w:rPr>
        <w:t>的响应文件、签订合同和处理有关事宜。</w:t>
      </w:r>
      <w:r>
        <w:rPr>
          <w:rFonts w:hint="eastAsia" w:ascii="宋体" w:hAnsi="宋体" w:cs="宋体"/>
          <w:sz w:val="24"/>
        </w:rPr>
        <w:t>我单位对被授权人的签字负全部责任。</w:t>
      </w:r>
    </w:p>
    <w:p w14:paraId="00C8AF37">
      <w:pPr>
        <w:snapToGrid w:val="0"/>
        <w:spacing w:line="360" w:lineRule="auto"/>
        <w:ind w:firstLine="480" w:firstLineChars="200"/>
        <w:rPr>
          <w:rFonts w:ascii="宋体" w:hAnsi="宋体" w:cs="宋体"/>
          <w:sz w:val="24"/>
        </w:rPr>
      </w:pPr>
      <w:r>
        <w:rPr>
          <w:rFonts w:hint="eastAsia" w:ascii="宋体" w:hAnsi="宋体" w:cs="宋体"/>
          <w:sz w:val="24"/>
        </w:rPr>
        <w:t>在撤销授权的书面通知以前，本授权书一直有效。被授权人在授权书有效期内签署的所有文件不因授权的撤销而失效。</w:t>
      </w:r>
    </w:p>
    <w:p w14:paraId="2DF69398">
      <w:pPr>
        <w:snapToGrid w:val="0"/>
        <w:spacing w:line="360" w:lineRule="auto"/>
        <w:ind w:firstLine="480" w:firstLineChars="200"/>
        <w:rPr>
          <w:rFonts w:ascii="宋体" w:hAnsi="宋体" w:cs="MingLiU"/>
          <w:kern w:val="0"/>
          <w:sz w:val="24"/>
        </w:rPr>
      </w:pPr>
      <w:r>
        <w:rPr>
          <w:rFonts w:hint="eastAsia" w:ascii="宋体" w:hAnsi="宋体" w:cs="MingLiU"/>
          <w:kern w:val="0"/>
          <w:sz w:val="24"/>
        </w:rPr>
        <w:t>代理人无转委托权。</w:t>
      </w:r>
    </w:p>
    <w:p w14:paraId="6788F40D">
      <w:pPr>
        <w:snapToGrid w:val="0"/>
        <w:spacing w:line="360" w:lineRule="auto"/>
        <w:ind w:firstLine="480" w:firstLineChars="200"/>
        <w:rPr>
          <w:rFonts w:ascii="宋体" w:hAnsi="宋体" w:cs="MingLiU"/>
          <w:kern w:val="0"/>
          <w:sz w:val="24"/>
        </w:rPr>
      </w:pPr>
      <w:r>
        <w:rPr>
          <w:rFonts w:hint="eastAsia" w:ascii="宋体" w:hAnsi="宋体" w:cs="MingLiU"/>
          <w:kern w:val="0"/>
          <w:sz w:val="24"/>
        </w:rPr>
        <w:t>附：法定代表人身份证明</w:t>
      </w:r>
    </w:p>
    <w:p w14:paraId="0C078728">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hint="eastAsia" w:ascii="宋体" w:hAnsi="宋体" w:cs="MingLiU"/>
          <w:kern w:val="0"/>
          <w:sz w:val="24"/>
        </w:rPr>
        <w:t>供 应 商：</w:t>
      </w:r>
      <w:r>
        <w:rPr>
          <w:rFonts w:ascii="宋体" w:hAnsi="宋体"/>
          <w:kern w:val="0"/>
          <w:sz w:val="24"/>
          <w:u w:val="single"/>
        </w:rPr>
        <w:t xml:space="preserve">                          </w:t>
      </w:r>
      <w:r>
        <w:rPr>
          <w:rFonts w:hint="eastAsia" w:ascii="宋体" w:hAnsi="宋体" w:cs="MingLiU"/>
          <w:kern w:val="0"/>
          <w:sz w:val="24"/>
        </w:rPr>
        <w:t>（</w:t>
      </w:r>
      <w:r>
        <w:rPr>
          <w:rFonts w:hint="eastAsia" w:ascii="宋体" w:hAnsi="宋体" w:cs="MingLiU"/>
          <w:spacing w:val="-1"/>
          <w:kern w:val="0"/>
          <w:sz w:val="24"/>
        </w:rPr>
        <w:t>盖</w:t>
      </w:r>
      <w:r>
        <w:rPr>
          <w:rFonts w:hint="eastAsia" w:ascii="宋体" w:hAnsi="宋体" w:cs="MingLiU"/>
          <w:kern w:val="0"/>
          <w:sz w:val="24"/>
        </w:rPr>
        <w:t>单位法人章）</w:t>
      </w:r>
    </w:p>
    <w:p w14:paraId="17D8BF08">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hint="eastAsia" w:ascii="宋体" w:hAnsi="宋体" w:cs="MingLiU"/>
          <w:kern w:val="0"/>
          <w:sz w:val="24"/>
        </w:rPr>
        <w:t>法定代表人：</w:t>
      </w: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ascii="宋体" w:hAnsi="宋体"/>
          <w:kern w:val="0"/>
          <w:sz w:val="24"/>
        </w:rPr>
        <w:t>（</w:t>
      </w:r>
      <w:r>
        <w:rPr>
          <w:rFonts w:hint="eastAsia" w:ascii="宋体" w:hAnsi="宋体" w:cs="MingLiU"/>
          <w:kern w:val="0"/>
          <w:sz w:val="24"/>
        </w:rPr>
        <w:t>签字或签章）</w:t>
      </w:r>
    </w:p>
    <w:p w14:paraId="712563E7">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hint="eastAsia" w:ascii="宋体" w:hAnsi="宋体" w:cs="MingLiU"/>
          <w:kern w:val="0"/>
          <w:sz w:val="24"/>
        </w:rPr>
        <w:t>身份证号码：</w:t>
      </w:r>
      <w:r>
        <w:rPr>
          <w:rFonts w:hint="eastAsia" w:ascii="宋体" w:hAnsi="宋体" w:cs="MingLiU"/>
          <w:kern w:val="0"/>
          <w:sz w:val="24"/>
          <w:u w:val="single"/>
        </w:rPr>
        <w:t xml:space="preserve"> </w:t>
      </w:r>
      <w:r>
        <w:rPr>
          <w:rFonts w:ascii="宋体" w:hAnsi="宋体" w:cs="MingLiU"/>
          <w:kern w:val="0"/>
          <w:sz w:val="24"/>
          <w:u w:val="single"/>
        </w:rPr>
        <w:t xml:space="preserve">                  </w:t>
      </w:r>
    </w:p>
    <w:p w14:paraId="4276987E">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hint="eastAsia" w:ascii="宋体" w:hAnsi="宋体" w:cs="MingLiU"/>
          <w:kern w:val="0"/>
          <w:sz w:val="24"/>
        </w:rPr>
        <w:t>委托代理人：</w:t>
      </w:r>
      <w:r>
        <w:rPr>
          <w:rFonts w:ascii="宋体" w:hAnsi="宋体"/>
          <w:kern w:val="0"/>
          <w:sz w:val="24"/>
          <w:u w:val="single"/>
        </w:rPr>
        <w:t xml:space="preserve">                       </w:t>
      </w:r>
      <w:r>
        <w:rPr>
          <w:rFonts w:hint="eastAsia" w:ascii="宋体" w:hAnsi="宋体" w:cs="MingLiU"/>
          <w:kern w:val="0"/>
          <w:sz w:val="24"/>
        </w:rPr>
        <w:t>（签</w:t>
      </w:r>
      <w:r>
        <w:rPr>
          <w:rFonts w:hint="eastAsia" w:ascii="宋体" w:hAnsi="宋体" w:cs="MingLiU"/>
          <w:spacing w:val="-1"/>
          <w:kern w:val="0"/>
          <w:sz w:val="24"/>
        </w:rPr>
        <w:t>字</w:t>
      </w:r>
      <w:r>
        <w:rPr>
          <w:rFonts w:hint="eastAsia" w:ascii="宋体" w:hAnsi="宋体" w:cs="MingLiU"/>
          <w:kern w:val="0"/>
          <w:sz w:val="24"/>
        </w:rPr>
        <w:t>）</w:t>
      </w:r>
    </w:p>
    <w:p w14:paraId="5AC4F21D">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hint="eastAsia" w:ascii="宋体" w:hAnsi="宋体" w:cs="MingLiU"/>
          <w:kern w:val="0"/>
          <w:sz w:val="24"/>
        </w:rPr>
        <w:t>身份证号码：</w:t>
      </w:r>
      <w:r>
        <w:rPr>
          <w:rFonts w:ascii="宋体" w:hAnsi="宋体"/>
          <w:kern w:val="0"/>
          <w:sz w:val="24"/>
          <w:u w:val="single"/>
        </w:rPr>
        <w:t xml:space="preserve">                                 </w:t>
      </w:r>
    </w:p>
    <w:p w14:paraId="5089224B">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hint="eastAsia" w:ascii="宋体" w:hAnsi="宋体"/>
          <w:kern w:val="0"/>
          <w:sz w:val="24"/>
        </w:rPr>
        <w:t>联系电话：</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hint="eastAsia" w:ascii="宋体" w:hAnsi="宋体"/>
          <w:kern w:val="0"/>
          <w:sz w:val="24"/>
        </w:rPr>
        <w:t>邮箱：</w:t>
      </w:r>
      <w:r>
        <w:rPr>
          <w:rFonts w:hint="eastAsia" w:ascii="宋体" w:hAnsi="宋体"/>
          <w:kern w:val="0"/>
          <w:sz w:val="24"/>
          <w:u w:val="single"/>
        </w:rPr>
        <w:t xml:space="preserve"> </w:t>
      </w:r>
      <w:r>
        <w:rPr>
          <w:rFonts w:ascii="宋体" w:hAnsi="宋体"/>
          <w:kern w:val="0"/>
          <w:sz w:val="24"/>
          <w:u w:val="single"/>
        </w:rPr>
        <w:t xml:space="preserve">           </w:t>
      </w:r>
    </w:p>
    <w:p w14:paraId="37F57655">
      <w:pPr>
        <w:tabs>
          <w:tab w:val="left" w:pos="4005"/>
          <w:tab w:val="left" w:pos="4100"/>
          <w:tab w:val="left" w:pos="5040"/>
        </w:tabs>
        <w:autoSpaceDE w:val="0"/>
        <w:autoSpaceDN w:val="0"/>
        <w:adjustRightInd w:val="0"/>
        <w:snapToGrid w:val="0"/>
        <w:spacing w:line="360" w:lineRule="auto"/>
        <w:ind w:firstLine="2834" w:firstLineChars="1181"/>
        <w:jc w:val="left"/>
        <w:rPr>
          <w:rFonts w:ascii="宋体" w:hAnsi="宋体" w:cs="MingLiU"/>
          <w:kern w:val="0"/>
          <w:sz w:val="24"/>
        </w:rPr>
      </w:pP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ascii="宋体" w:hAnsi="宋体" w:cs="MingLiU"/>
          <w:kern w:val="0"/>
          <w:sz w:val="24"/>
        </w:rPr>
        <w:t>年</w:t>
      </w:r>
      <w:r>
        <w:rPr>
          <w:rFonts w:ascii="宋体" w:hAnsi="宋体"/>
          <w:kern w:val="0"/>
          <w:sz w:val="24"/>
          <w:u w:val="single"/>
        </w:rPr>
        <w:t xml:space="preserve">     </w:t>
      </w:r>
      <w:r>
        <w:rPr>
          <w:rFonts w:hint="eastAsia" w:ascii="宋体" w:hAnsi="宋体" w:cs="MingLiU"/>
          <w:kern w:val="0"/>
          <w:sz w:val="24"/>
        </w:rPr>
        <w:t>月</w:t>
      </w:r>
      <w:r>
        <w:rPr>
          <w:rFonts w:ascii="宋体" w:hAnsi="宋体"/>
          <w:kern w:val="0"/>
          <w:sz w:val="24"/>
          <w:u w:val="single"/>
        </w:rPr>
        <w:t xml:space="preserve">      </w:t>
      </w:r>
      <w:r>
        <w:rPr>
          <w:rFonts w:hint="eastAsia" w:ascii="宋体" w:hAnsi="宋体" w:cs="MingLiU"/>
          <w:kern w:val="0"/>
          <w:sz w:val="24"/>
        </w:rPr>
        <w:t>日</w:t>
      </w:r>
    </w:p>
    <w:p w14:paraId="5EC9619C">
      <w:pPr>
        <w:spacing w:line="360" w:lineRule="auto"/>
        <w:rPr>
          <w:vanish/>
          <w:szCs w:val="20"/>
        </w:rPr>
      </w:pPr>
    </w:p>
    <w:tbl>
      <w:tblPr>
        <w:tblStyle w:val="46"/>
        <w:tblpPr w:leftFromText="180" w:rightFromText="180" w:vertAnchor="text" w:horzAnchor="margin" w:tblpY="145"/>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14:paraId="4CDA273C">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962" w:hRule="atLeast"/>
        </w:trPr>
        <w:tc>
          <w:tcPr>
            <w:tcW w:w="9351" w:type="dxa"/>
            <w:tcBorders>
              <w:top w:val="dotDotDash" w:color="auto" w:sz="4" w:space="0"/>
              <w:left w:val="dotDotDash" w:color="auto" w:sz="4" w:space="0"/>
              <w:bottom w:val="dotDotDash" w:color="auto" w:sz="4" w:space="0"/>
              <w:right w:val="dotDotDash" w:color="auto" w:sz="4" w:space="0"/>
            </w:tcBorders>
          </w:tcPr>
          <w:p w14:paraId="6EB2897E">
            <w:pPr>
              <w:spacing w:line="360" w:lineRule="auto"/>
              <w:rPr>
                <w:rFonts w:ascii="宋体" w:hAnsi="宋体"/>
                <w:b/>
                <w:sz w:val="24"/>
              </w:rPr>
            </w:pPr>
            <w:r>
              <w:rPr>
                <w:rFonts w:hint="eastAsia" w:ascii="宋体" w:hAnsi="宋体"/>
                <w:sz w:val="24"/>
              </w:rPr>
              <w:t>授权代理人身份证</w:t>
            </w:r>
            <w:r>
              <w:rPr>
                <w:rFonts w:hint="eastAsia" w:ascii="宋体" w:hAnsi="宋体"/>
                <w:b/>
                <w:sz w:val="24"/>
              </w:rPr>
              <w:t>扫描件</w:t>
            </w:r>
          </w:p>
          <w:p w14:paraId="52518F39">
            <w:pPr>
              <w:spacing w:line="360" w:lineRule="auto"/>
              <w:rPr>
                <w:rFonts w:ascii="宋体" w:hAnsi="宋体"/>
                <w:b/>
                <w:sz w:val="24"/>
              </w:rPr>
            </w:pPr>
          </w:p>
          <w:p w14:paraId="1DF05FA4">
            <w:pPr>
              <w:spacing w:line="360" w:lineRule="auto"/>
              <w:jc w:val="center"/>
              <w:rPr>
                <w:rFonts w:ascii="宋体" w:hAnsi="宋体"/>
                <w:b/>
                <w:sz w:val="24"/>
              </w:rPr>
            </w:pPr>
            <w:r>
              <w:rPr>
                <w:rFonts w:hint="eastAsia" w:ascii="宋体" w:hAnsi="宋体"/>
                <w:b/>
                <w:sz w:val="24"/>
              </w:rPr>
              <w:t>正反面</w:t>
            </w:r>
          </w:p>
          <w:p w14:paraId="2991D991">
            <w:pPr>
              <w:spacing w:line="360" w:lineRule="auto"/>
              <w:rPr>
                <w:rFonts w:ascii="宋体" w:hAnsi="宋体"/>
                <w:b/>
                <w:sz w:val="24"/>
              </w:rPr>
            </w:pPr>
          </w:p>
          <w:p w14:paraId="5B5451FC">
            <w:pPr>
              <w:spacing w:line="360" w:lineRule="auto"/>
              <w:rPr>
                <w:rFonts w:ascii="宋体" w:hAnsi="宋体"/>
                <w:b/>
                <w:sz w:val="24"/>
              </w:rPr>
            </w:pPr>
          </w:p>
        </w:tc>
      </w:tr>
    </w:tbl>
    <w:p w14:paraId="681FF7D8">
      <w:pPr>
        <w:snapToGrid w:val="0"/>
        <w:spacing w:line="360" w:lineRule="auto"/>
        <w:ind w:firstLine="422" w:firstLineChars="200"/>
        <w:rPr>
          <w:rFonts w:ascii="宋体" w:hAnsi="宋体" w:cs="宋体"/>
          <w:b/>
          <w:kern w:val="0"/>
        </w:rPr>
      </w:pPr>
    </w:p>
    <w:p w14:paraId="2D740B83">
      <w:pPr>
        <w:snapToGrid w:val="0"/>
        <w:spacing w:line="360" w:lineRule="auto"/>
        <w:ind w:firstLine="422" w:firstLineChars="200"/>
        <w:rPr>
          <w:rFonts w:ascii="宋体" w:hAnsi="宋体" w:cs="MingLiU"/>
          <w:kern w:val="0"/>
          <w:sz w:val="24"/>
        </w:rPr>
      </w:pPr>
      <w:r>
        <w:rPr>
          <w:rFonts w:hint="eastAsia" w:ascii="宋体" w:hAnsi="宋体" w:cs="宋体"/>
          <w:b/>
          <w:kern w:val="0"/>
        </w:rPr>
        <w:t>注：法定代表人签署文件的不需要授权委托书，删除本页，只需提供法定代表人身份证明。</w:t>
      </w:r>
    </w:p>
    <w:p w14:paraId="57EA6599">
      <w:pPr>
        <w:widowControl/>
        <w:spacing w:line="360" w:lineRule="auto"/>
        <w:jc w:val="left"/>
        <w:rPr>
          <w:rFonts w:ascii="宋体" w:hAnsi="宋体"/>
          <w:b/>
          <w:sz w:val="32"/>
          <w:szCs w:val="32"/>
        </w:rPr>
      </w:pPr>
      <w:r>
        <w:rPr>
          <w:rFonts w:ascii="宋体" w:hAnsi="宋体"/>
          <w:b/>
          <w:sz w:val="32"/>
          <w:szCs w:val="32"/>
        </w:rPr>
        <w:br w:type="page"/>
      </w:r>
    </w:p>
    <w:p w14:paraId="56488396">
      <w:pPr>
        <w:spacing w:line="360" w:lineRule="auto"/>
        <w:jc w:val="center"/>
        <w:rPr>
          <w:rFonts w:ascii="宋体" w:hAnsi="宋体"/>
          <w:b/>
          <w:sz w:val="32"/>
          <w:szCs w:val="32"/>
        </w:rPr>
      </w:pPr>
      <w:r>
        <w:rPr>
          <w:rFonts w:hint="eastAsia" w:ascii="宋体" w:hAnsi="宋体"/>
          <w:b/>
          <w:sz w:val="32"/>
          <w:szCs w:val="32"/>
        </w:rPr>
        <w:t>四、法定代表人身份证明</w:t>
      </w:r>
    </w:p>
    <w:p w14:paraId="36ECE5A3">
      <w:pPr>
        <w:spacing w:line="360" w:lineRule="auto"/>
        <w:jc w:val="center"/>
        <w:rPr>
          <w:rFonts w:ascii="宋体" w:hAnsi="宋体"/>
        </w:rPr>
      </w:pPr>
    </w:p>
    <w:p w14:paraId="39327761">
      <w:pPr>
        <w:tabs>
          <w:tab w:val="left" w:pos="5565"/>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供应商名称：</w:t>
      </w:r>
      <w:r>
        <w:rPr>
          <w:rFonts w:ascii="宋体" w:hAnsi="宋体"/>
          <w:kern w:val="0"/>
          <w:sz w:val="24"/>
          <w:u w:val="single"/>
        </w:rPr>
        <w:t xml:space="preserve">                              </w:t>
      </w:r>
    </w:p>
    <w:p w14:paraId="601AA3EC">
      <w:pPr>
        <w:tabs>
          <w:tab w:val="left" w:pos="5475"/>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单位性质：</w:t>
      </w:r>
      <w:r>
        <w:rPr>
          <w:rFonts w:ascii="宋体" w:hAnsi="宋体"/>
          <w:kern w:val="0"/>
          <w:sz w:val="24"/>
          <w:u w:val="single"/>
        </w:rPr>
        <w:t xml:space="preserve">                                </w:t>
      </w:r>
    </w:p>
    <w:p w14:paraId="790F6CD9">
      <w:pPr>
        <w:tabs>
          <w:tab w:val="left" w:pos="5475"/>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地址：</w:t>
      </w:r>
      <w:r>
        <w:rPr>
          <w:rFonts w:ascii="宋体" w:hAnsi="宋体"/>
          <w:kern w:val="0"/>
          <w:sz w:val="24"/>
          <w:u w:val="single"/>
        </w:rPr>
        <w:t xml:space="preserve">                                    </w:t>
      </w:r>
    </w:p>
    <w:p w14:paraId="5FCFB20C">
      <w:pPr>
        <w:tabs>
          <w:tab w:val="left" w:pos="2520"/>
          <w:tab w:val="left" w:pos="3836"/>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成立时间：</w:t>
      </w:r>
      <w:r>
        <w:rPr>
          <w:rFonts w:ascii="宋体" w:hAnsi="宋体"/>
          <w:kern w:val="0"/>
          <w:sz w:val="24"/>
          <w:u w:val="single"/>
        </w:rPr>
        <w:t xml:space="preserve">         </w:t>
      </w:r>
      <w:r>
        <w:rPr>
          <w:rFonts w:hint="eastAsia" w:ascii="宋体" w:hAnsi="宋体" w:cs="MingLiU"/>
          <w:spacing w:val="-1"/>
          <w:kern w:val="0"/>
          <w:sz w:val="24"/>
        </w:rPr>
        <w:t>年</w:t>
      </w:r>
      <w:r>
        <w:rPr>
          <w:rFonts w:ascii="宋体" w:hAnsi="宋体"/>
          <w:kern w:val="0"/>
          <w:sz w:val="24"/>
          <w:u w:val="single"/>
        </w:rPr>
        <w:t xml:space="preserve">     </w:t>
      </w:r>
      <w:r>
        <w:rPr>
          <w:rFonts w:hint="eastAsia" w:ascii="宋体" w:hAnsi="宋体" w:cs="MingLiU"/>
          <w:spacing w:val="-1"/>
          <w:kern w:val="0"/>
          <w:sz w:val="24"/>
        </w:rPr>
        <w:t>月</w:t>
      </w:r>
      <w:r>
        <w:rPr>
          <w:rFonts w:hint="eastAsia" w:ascii="宋体" w:hAnsi="宋体" w:cs="MingLiU"/>
          <w:spacing w:val="-1"/>
          <w:kern w:val="0"/>
          <w:sz w:val="24"/>
          <w:u w:val="single"/>
        </w:rPr>
        <w:t xml:space="preserve">   </w:t>
      </w:r>
      <w:r>
        <w:rPr>
          <w:rFonts w:hint="eastAsia" w:ascii="宋体" w:hAnsi="宋体" w:cs="MingLiU"/>
          <w:kern w:val="0"/>
          <w:sz w:val="24"/>
        </w:rPr>
        <w:t>日</w:t>
      </w:r>
    </w:p>
    <w:p w14:paraId="3DEE61E2">
      <w:pPr>
        <w:tabs>
          <w:tab w:val="left" w:pos="5475"/>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经营期限：</w:t>
      </w:r>
      <w:r>
        <w:rPr>
          <w:rFonts w:ascii="宋体" w:hAnsi="宋体"/>
          <w:kern w:val="0"/>
          <w:sz w:val="24"/>
          <w:u w:val="single"/>
        </w:rPr>
        <w:t xml:space="preserve">                                </w:t>
      </w:r>
    </w:p>
    <w:p w14:paraId="7D2DE7AD">
      <w:pPr>
        <w:tabs>
          <w:tab w:val="left" w:pos="1580"/>
          <w:tab w:val="left" w:pos="3260"/>
          <w:tab w:val="left" w:pos="4840"/>
          <w:tab w:val="left" w:pos="6300"/>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姓名：</w:t>
      </w:r>
      <w:r>
        <w:rPr>
          <w:rFonts w:ascii="宋体" w:hAnsi="宋体"/>
          <w:kern w:val="0"/>
          <w:sz w:val="24"/>
          <w:u w:val="single"/>
        </w:rPr>
        <w:t xml:space="preserve">        </w:t>
      </w:r>
      <w:r>
        <w:rPr>
          <w:rFonts w:hint="eastAsia" w:ascii="宋体" w:hAnsi="宋体" w:cs="MingLiU"/>
          <w:kern w:val="0"/>
          <w:sz w:val="24"/>
        </w:rPr>
        <w:t>性别</w:t>
      </w:r>
      <w:r>
        <w:rPr>
          <w:rFonts w:hint="eastAsia" w:ascii="宋体" w:hAnsi="宋体" w:cs="MingLiU"/>
          <w:spacing w:val="-1"/>
          <w:kern w:val="0"/>
          <w:sz w:val="24"/>
        </w:rPr>
        <w:t>：</w:t>
      </w:r>
      <w:r>
        <w:rPr>
          <w:rFonts w:ascii="宋体" w:hAnsi="宋体"/>
          <w:kern w:val="0"/>
          <w:sz w:val="24"/>
          <w:u w:val="single"/>
        </w:rPr>
        <w:t xml:space="preserve">    </w:t>
      </w:r>
      <w:r>
        <w:rPr>
          <w:rFonts w:hint="eastAsia" w:ascii="宋体" w:hAnsi="宋体" w:cs="MingLiU"/>
          <w:spacing w:val="-1"/>
          <w:kern w:val="0"/>
          <w:sz w:val="24"/>
        </w:rPr>
        <w:t>年</w:t>
      </w:r>
      <w:r>
        <w:rPr>
          <w:rFonts w:hint="eastAsia" w:ascii="宋体" w:hAnsi="宋体" w:cs="MingLiU"/>
          <w:kern w:val="0"/>
          <w:sz w:val="24"/>
        </w:rPr>
        <w:t>龄：</w:t>
      </w:r>
      <w:r>
        <w:rPr>
          <w:rFonts w:ascii="宋体" w:hAnsi="宋体"/>
          <w:kern w:val="0"/>
          <w:sz w:val="24"/>
          <w:u w:val="single"/>
        </w:rPr>
        <w:t xml:space="preserve">    </w:t>
      </w:r>
      <w:r>
        <w:rPr>
          <w:rFonts w:hint="eastAsia" w:ascii="宋体" w:hAnsi="宋体" w:cs="MingLiU"/>
          <w:kern w:val="0"/>
          <w:sz w:val="24"/>
        </w:rPr>
        <w:t>职务：</w:t>
      </w:r>
      <w:r>
        <w:rPr>
          <w:rFonts w:ascii="宋体" w:hAnsi="宋体"/>
          <w:kern w:val="0"/>
          <w:sz w:val="24"/>
          <w:u w:val="single"/>
        </w:rPr>
        <w:t xml:space="preserve">         </w:t>
      </w:r>
    </w:p>
    <w:p w14:paraId="651DCA1D">
      <w:pPr>
        <w:tabs>
          <w:tab w:val="left" w:pos="3360"/>
        </w:tabs>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系</w:t>
      </w:r>
      <w:r>
        <w:rPr>
          <w:rFonts w:ascii="宋体" w:hAnsi="宋体"/>
          <w:kern w:val="0"/>
          <w:sz w:val="24"/>
          <w:u w:val="single"/>
        </w:rPr>
        <w:t xml:space="preserve">                       </w:t>
      </w:r>
      <w:r>
        <w:rPr>
          <w:rFonts w:hint="eastAsia" w:ascii="宋体" w:hAnsi="宋体" w:cs="MingLiU"/>
          <w:kern w:val="0"/>
          <w:sz w:val="24"/>
        </w:rPr>
        <w:t>（供应商名称）的法定代表人。</w:t>
      </w:r>
    </w:p>
    <w:p w14:paraId="42DF9486">
      <w:pPr>
        <w:tabs>
          <w:tab w:val="left" w:pos="3360"/>
        </w:tabs>
        <w:autoSpaceDE w:val="0"/>
        <w:autoSpaceDN w:val="0"/>
        <w:adjustRightInd w:val="0"/>
        <w:snapToGrid w:val="0"/>
        <w:spacing w:line="360" w:lineRule="auto"/>
        <w:ind w:firstLine="480" w:firstLineChars="200"/>
        <w:jc w:val="left"/>
        <w:rPr>
          <w:rFonts w:ascii="宋体" w:hAnsi="宋体" w:cs="MingLiU"/>
          <w:kern w:val="0"/>
          <w:sz w:val="24"/>
          <w:u w:val="single"/>
        </w:rPr>
      </w:pPr>
      <w:r>
        <w:rPr>
          <w:rFonts w:hint="eastAsia" w:ascii="宋体" w:hAnsi="宋体" w:cs="MingLiU"/>
          <w:kern w:val="0"/>
          <w:sz w:val="24"/>
        </w:rPr>
        <w:t>联系电话：</w:t>
      </w: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hint="eastAsia" w:ascii="宋体" w:hAnsi="宋体" w:cs="MingLiU"/>
          <w:kern w:val="0"/>
          <w:sz w:val="24"/>
        </w:rPr>
        <w:t>。</w:t>
      </w:r>
    </w:p>
    <w:p w14:paraId="1651B84B">
      <w:pPr>
        <w:autoSpaceDE w:val="0"/>
        <w:autoSpaceDN w:val="0"/>
        <w:adjustRightInd w:val="0"/>
        <w:snapToGrid w:val="0"/>
        <w:spacing w:line="360" w:lineRule="auto"/>
        <w:ind w:firstLine="480" w:firstLineChars="200"/>
        <w:jc w:val="left"/>
        <w:rPr>
          <w:rFonts w:ascii="宋体" w:hAnsi="宋体" w:cs="MingLiU"/>
          <w:kern w:val="0"/>
          <w:sz w:val="24"/>
        </w:rPr>
      </w:pPr>
      <w:r>
        <w:rPr>
          <w:rFonts w:hint="eastAsia" w:ascii="宋体" w:hAnsi="宋体" w:cs="MingLiU"/>
          <w:kern w:val="0"/>
          <w:sz w:val="24"/>
        </w:rPr>
        <w:t>特此证明。</w:t>
      </w:r>
    </w:p>
    <w:p w14:paraId="5817C007">
      <w:pPr>
        <w:autoSpaceDE w:val="0"/>
        <w:autoSpaceDN w:val="0"/>
        <w:adjustRightInd w:val="0"/>
        <w:snapToGrid w:val="0"/>
        <w:spacing w:line="360" w:lineRule="auto"/>
        <w:ind w:firstLine="480" w:firstLineChars="200"/>
        <w:jc w:val="left"/>
        <w:rPr>
          <w:rFonts w:ascii="宋体" w:hAnsi="宋体" w:cs="MingLiU"/>
          <w:kern w:val="0"/>
          <w:sz w:val="24"/>
        </w:rPr>
      </w:pPr>
    </w:p>
    <w:tbl>
      <w:tblPr>
        <w:tblStyle w:val="46"/>
        <w:tblpPr w:leftFromText="180" w:rightFromText="180" w:vertAnchor="text" w:horzAnchor="margin" w:tblpX="108" w:tblpY="264"/>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14:paraId="07F1E066">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3108" w:hRule="atLeast"/>
        </w:trPr>
        <w:tc>
          <w:tcPr>
            <w:tcW w:w="9351" w:type="dxa"/>
            <w:tcBorders>
              <w:top w:val="dotDotDash" w:color="auto" w:sz="4" w:space="0"/>
              <w:left w:val="dotDotDash" w:color="auto" w:sz="4" w:space="0"/>
              <w:bottom w:val="dotDotDash" w:color="auto" w:sz="4" w:space="0"/>
              <w:right w:val="dotDotDash" w:color="auto" w:sz="4" w:space="0"/>
            </w:tcBorders>
          </w:tcPr>
          <w:p w14:paraId="222EC1E2">
            <w:pPr>
              <w:spacing w:line="360" w:lineRule="auto"/>
              <w:ind w:firstLine="280" w:firstLineChars="100"/>
              <w:rPr>
                <w:rFonts w:ascii="宋体" w:hAnsi="宋体"/>
                <w:b/>
                <w:sz w:val="28"/>
              </w:rPr>
            </w:pPr>
            <w:r>
              <w:rPr>
                <w:rFonts w:hint="eastAsia" w:ascii="宋体" w:hAnsi="宋体"/>
                <w:sz w:val="28"/>
              </w:rPr>
              <w:t>法定代表人身份证</w:t>
            </w:r>
            <w:r>
              <w:rPr>
                <w:rFonts w:hint="eastAsia" w:ascii="宋体" w:hAnsi="宋体"/>
                <w:b/>
                <w:sz w:val="28"/>
              </w:rPr>
              <w:t>扫描件</w:t>
            </w:r>
          </w:p>
          <w:p w14:paraId="76D0BFCF">
            <w:pPr>
              <w:spacing w:line="360" w:lineRule="auto"/>
              <w:rPr>
                <w:rFonts w:ascii="宋体" w:hAnsi="宋体"/>
                <w:b/>
                <w:sz w:val="28"/>
              </w:rPr>
            </w:pPr>
          </w:p>
          <w:p w14:paraId="415B57B1">
            <w:pPr>
              <w:spacing w:line="360" w:lineRule="auto"/>
              <w:jc w:val="center"/>
              <w:rPr>
                <w:rFonts w:ascii="宋体" w:hAnsi="宋体"/>
                <w:b/>
                <w:sz w:val="28"/>
              </w:rPr>
            </w:pPr>
            <w:r>
              <w:rPr>
                <w:rFonts w:hint="eastAsia" w:ascii="宋体" w:hAnsi="宋体"/>
                <w:b/>
                <w:sz w:val="28"/>
              </w:rPr>
              <w:t>（正反面）</w:t>
            </w:r>
          </w:p>
          <w:p w14:paraId="684005ED">
            <w:pPr>
              <w:spacing w:line="360" w:lineRule="auto"/>
              <w:rPr>
                <w:rFonts w:ascii="宋体" w:hAnsi="宋体"/>
                <w:b/>
                <w:sz w:val="28"/>
              </w:rPr>
            </w:pPr>
          </w:p>
          <w:p w14:paraId="7B305320">
            <w:pPr>
              <w:spacing w:line="360" w:lineRule="auto"/>
              <w:rPr>
                <w:rFonts w:ascii="宋体" w:hAnsi="宋体"/>
                <w:b/>
                <w:sz w:val="28"/>
              </w:rPr>
            </w:pPr>
          </w:p>
        </w:tc>
      </w:tr>
    </w:tbl>
    <w:p w14:paraId="653A6093">
      <w:pPr>
        <w:autoSpaceDE w:val="0"/>
        <w:autoSpaceDN w:val="0"/>
        <w:adjustRightInd w:val="0"/>
        <w:snapToGrid w:val="0"/>
        <w:spacing w:line="360" w:lineRule="auto"/>
        <w:jc w:val="left"/>
        <w:rPr>
          <w:rFonts w:ascii="宋体" w:hAnsi="宋体" w:cs="MingLiU"/>
          <w:kern w:val="0"/>
          <w:sz w:val="24"/>
        </w:rPr>
      </w:pPr>
    </w:p>
    <w:p w14:paraId="0B97D819">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5B49F1C0">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3ECC3535">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3B21FFA8">
      <w:pPr>
        <w:tabs>
          <w:tab w:val="left" w:pos="6300"/>
        </w:tabs>
        <w:snapToGrid w:val="0"/>
        <w:spacing w:line="360" w:lineRule="auto"/>
        <w:ind w:firstLine="3828" w:firstLineChars="159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供应商（盖单位法人章）：</w:t>
      </w:r>
      <w:r>
        <w:rPr>
          <w:color w:val="000000" w:themeColor="text1"/>
          <w:sz w:val="24"/>
          <w14:textFill>
            <w14:solidFill>
              <w14:schemeClr w14:val="tx1"/>
            </w14:solidFill>
          </w14:textFill>
        </w:rPr>
        <w:t xml:space="preserve"> </w:t>
      </w:r>
    </w:p>
    <w:p w14:paraId="22599BDC">
      <w:pPr>
        <w:tabs>
          <w:tab w:val="left" w:pos="6300"/>
        </w:tabs>
        <w:snapToGrid w:val="0"/>
        <w:spacing w:line="360" w:lineRule="auto"/>
        <w:ind w:firstLine="3828" w:firstLineChars="159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法定代表人（签字</w:t>
      </w:r>
      <w:r>
        <w:rPr>
          <w:rFonts w:hint="eastAsia" w:ascii="宋体" w:hAnsi="宋体" w:cs="MingLiU"/>
          <w:kern w:val="0"/>
          <w:sz w:val="24"/>
        </w:rPr>
        <w:t>或签章</w:t>
      </w:r>
      <w:r>
        <w:rPr>
          <w:rFonts w:hint="eastAsia"/>
          <w:color w:val="000000" w:themeColor="text1"/>
          <w:sz w:val="24"/>
          <w14:textFill>
            <w14:solidFill>
              <w14:schemeClr w14:val="tx1"/>
            </w14:solidFill>
          </w14:textFill>
        </w:rPr>
        <w:t>）：</w:t>
      </w:r>
    </w:p>
    <w:p w14:paraId="62BD19DE">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hint="eastAsia" w:ascii="宋体" w:hAnsi="宋体" w:cs="MingLiU"/>
          <w:spacing w:val="-1"/>
          <w:kern w:val="0"/>
          <w:sz w:val="24"/>
        </w:rPr>
        <w:t>年</w:t>
      </w:r>
      <w:r>
        <w:rPr>
          <w:rFonts w:hint="eastAsia" w:ascii="宋体" w:hAnsi="宋体" w:cs="MingLiU"/>
          <w:b/>
          <w:w w:val="99"/>
          <w:kern w:val="0"/>
          <w:sz w:val="28"/>
          <w:szCs w:val="28"/>
          <w:u w:val="single"/>
        </w:rPr>
        <w:t xml:space="preserve">  </w:t>
      </w:r>
      <w:r>
        <w:rPr>
          <w:rFonts w:hint="eastAsia" w:ascii="宋体" w:hAnsi="宋体" w:cs="MingLiU"/>
          <w:kern w:val="0"/>
          <w:sz w:val="24"/>
        </w:rPr>
        <w:t>月</w:t>
      </w:r>
      <w:r>
        <w:rPr>
          <w:rFonts w:hint="eastAsia" w:ascii="宋体" w:hAnsi="宋体" w:cs="MingLiU"/>
          <w:b/>
          <w:w w:val="99"/>
          <w:kern w:val="0"/>
          <w:sz w:val="28"/>
          <w:szCs w:val="28"/>
          <w:u w:val="single"/>
        </w:rPr>
        <w:t xml:space="preserve">  </w:t>
      </w:r>
      <w:r>
        <w:rPr>
          <w:rFonts w:hint="eastAsia" w:ascii="宋体" w:hAnsi="宋体" w:cs="MingLiU"/>
          <w:kern w:val="0"/>
          <w:sz w:val="24"/>
        </w:rPr>
        <w:t xml:space="preserve">日 </w:t>
      </w:r>
      <w:r>
        <w:rPr>
          <w:rFonts w:ascii="宋体" w:hAnsi="宋体" w:cs="MingLiU"/>
          <w:kern w:val="0"/>
          <w:sz w:val="24"/>
        </w:rPr>
        <w:t xml:space="preserve">           </w:t>
      </w:r>
    </w:p>
    <w:p w14:paraId="0B96366A">
      <w:pPr>
        <w:autoSpaceDE w:val="0"/>
        <w:autoSpaceDN w:val="0"/>
        <w:adjustRightInd w:val="0"/>
        <w:snapToGrid w:val="0"/>
        <w:spacing w:line="360" w:lineRule="auto"/>
        <w:jc w:val="left"/>
        <w:rPr>
          <w:rFonts w:ascii="宋体" w:hAnsi="宋体"/>
          <w:kern w:val="0"/>
        </w:rPr>
      </w:pPr>
    </w:p>
    <w:p w14:paraId="1CB22F0A">
      <w:pPr>
        <w:snapToGrid w:val="0"/>
        <w:spacing w:line="360" w:lineRule="auto"/>
        <w:ind w:firstLine="480" w:firstLineChars="200"/>
        <w:rPr>
          <w:rFonts w:ascii="宋体" w:hAnsi="宋体" w:cs="MingLiU"/>
          <w:kern w:val="0"/>
          <w:sz w:val="24"/>
        </w:rPr>
      </w:pPr>
    </w:p>
    <w:p w14:paraId="7AC364C0">
      <w:pPr>
        <w:widowControl/>
        <w:spacing w:line="360" w:lineRule="auto"/>
        <w:jc w:val="left"/>
        <w:rPr>
          <w:rFonts w:ascii="宋体" w:hAnsi="宋体" w:cs="宋体"/>
          <w:bCs/>
          <w:sz w:val="36"/>
          <w:szCs w:val="36"/>
        </w:rPr>
      </w:pPr>
      <w:r>
        <w:rPr>
          <w:rFonts w:ascii="宋体" w:hAnsi="宋体" w:cs="宋体"/>
          <w:bCs/>
          <w:sz w:val="36"/>
          <w:szCs w:val="36"/>
        </w:rPr>
        <w:br w:type="page"/>
      </w:r>
    </w:p>
    <w:p w14:paraId="34FD1CF3">
      <w:pPr>
        <w:spacing w:line="360" w:lineRule="auto"/>
        <w:jc w:val="center"/>
        <w:rPr>
          <w:rFonts w:ascii="宋体" w:hAnsi="宋体"/>
          <w:b/>
          <w:sz w:val="32"/>
          <w:szCs w:val="32"/>
        </w:rPr>
      </w:pPr>
      <w:r>
        <w:rPr>
          <w:rFonts w:hint="eastAsia" w:ascii="宋体" w:hAnsi="宋体"/>
          <w:b/>
          <w:sz w:val="32"/>
          <w:szCs w:val="32"/>
        </w:rPr>
        <w:t>五、供应商（投标人）基本情况表</w:t>
      </w:r>
    </w:p>
    <w:tbl>
      <w:tblPr>
        <w:tblStyle w:val="46"/>
        <w:tblW w:w="9359" w:type="dxa"/>
        <w:tblInd w:w="5" w:type="dxa"/>
        <w:tblLayout w:type="fixed"/>
        <w:tblCellMar>
          <w:top w:w="0" w:type="dxa"/>
          <w:left w:w="0" w:type="dxa"/>
          <w:bottom w:w="0" w:type="dxa"/>
          <w:right w:w="0" w:type="dxa"/>
        </w:tblCellMar>
      </w:tblPr>
      <w:tblGrid>
        <w:gridCol w:w="1988"/>
        <w:gridCol w:w="851"/>
        <w:gridCol w:w="1417"/>
        <w:gridCol w:w="993"/>
        <w:gridCol w:w="283"/>
        <w:gridCol w:w="978"/>
        <w:gridCol w:w="308"/>
        <w:gridCol w:w="850"/>
        <w:gridCol w:w="1691"/>
      </w:tblGrid>
      <w:tr w14:paraId="61B44F84">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6D4C7236">
            <w:pPr>
              <w:autoSpaceDE w:val="0"/>
              <w:autoSpaceDN w:val="0"/>
              <w:adjustRightInd w:val="0"/>
              <w:snapToGrid w:val="0"/>
              <w:spacing w:line="360" w:lineRule="auto"/>
              <w:jc w:val="center"/>
              <w:rPr>
                <w:rFonts w:ascii="宋体"/>
              </w:rPr>
            </w:pPr>
            <w:r>
              <w:rPr>
                <w:rFonts w:hint="eastAsia" w:ascii="宋体" w:hAnsi="宋体" w:cs="宋体"/>
              </w:rPr>
              <w:t>投标人名称</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14:paraId="28C67CF3">
            <w:pPr>
              <w:autoSpaceDE w:val="0"/>
              <w:autoSpaceDN w:val="0"/>
              <w:adjustRightInd w:val="0"/>
              <w:snapToGrid w:val="0"/>
              <w:spacing w:line="360" w:lineRule="auto"/>
              <w:rPr>
                <w:rFonts w:ascii="宋体"/>
              </w:rPr>
            </w:pPr>
          </w:p>
        </w:tc>
      </w:tr>
      <w:tr w14:paraId="0B52119B">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5D5B619A">
            <w:pPr>
              <w:autoSpaceDE w:val="0"/>
              <w:autoSpaceDN w:val="0"/>
              <w:adjustRightInd w:val="0"/>
              <w:snapToGrid w:val="0"/>
              <w:spacing w:line="360" w:lineRule="auto"/>
              <w:jc w:val="center"/>
              <w:rPr>
                <w:rFonts w:ascii="宋体"/>
              </w:rPr>
            </w:pPr>
            <w:r>
              <w:rPr>
                <w:rFonts w:hint="eastAsia" w:ascii="宋体" w:hAnsi="宋体" w:cs="宋体"/>
              </w:rPr>
              <w:t>注册地址</w:t>
            </w:r>
          </w:p>
        </w:tc>
        <w:tc>
          <w:tcPr>
            <w:tcW w:w="3544" w:type="dxa"/>
            <w:gridSpan w:val="4"/>
            <w:tcBorders>
              <w:top w:val="single" w:color="000000" w:sz="4" w:space="0"/>
              <w:left w:val="single" w:color="000000" w:sz="4" w:space="0"/>
              <w:bottom w:val="single" w:color="000000" w:sz="4" w:space="0"/>
              <w:right w:val="single" w:color="000000" w:sz="4" w:space="0"/>
            </w:tcBorders>
            <w:vAlign w:val="center"/>
          </w:tcPr>
          <w:p w14:paraId="15BC4B4E">
            <w:pPr>
              <w:autoSpaceDE w:val="0"/>
              <w:autoSpaceDN w:val="0"/>
              <w:adjustRightInd w:val="0"/>
              <w:snapToGrid w:val="0"/>
              <w:spacing w:line="360"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14:paraId="73A1BA90">
            <w:pPr>
              <w:autoSpaceDE w:val="0"/>
              <w:autoSpaceDN w:val="0"/>
              <w:adjustRightInd w:val="0"/>
              <w:snapToGrid w:val="0"/>
              <w:spacing w:line="360" w:lineRule="auto"/>
              <w:jc w:val="center"/>
              <w:rPr>
                <w:rFonts w:ascii="宋体"/>
              </w:rPr>
            </w:pPr>
            <w:r>
              <w:rPr>
                <w:rFonts w:hint="eastAsia" w:ascii="宋体" w:hAnsi="宋体" w:cs="宋体"/>
              </w:rPr>
              <w:t>邮政编码</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14:paraId="1E7F0E3E">
            <w:pPr>
              <w:autoSpaceDE w:val="0"/>
              <w:autoSpaceDN w:val="0"/>
              <w:adjustRightInd w:val="0"/>
              <w:snapToGrid w:val="0"/>
              <w:spacing w:line="360" w:lineRule="auto"/>
              <w:rPr>
                <w:rFonts w:ascii="宋体"/>
              </w:rPr>
            </w:pPr>
          </w:p>
        </w:tc>
      </w:tr>
      <w:tr w14:paraId="787EF74D">
        <w:tblPrEx>
          <w:tblCellMar>
            <w:top w:w="0" w:type="dxa"/>
            <w:left w:w="0" w:type="dxa"/>
            <w:bottom w:w="0" w:type="dxa"/>
            <w:right w:w="0" w:type="dxa"/>
          </w:tblCellMar>
        </w:tblPrEx>
        <w:trPr>
          <w:trHeight w:val="683" w:hRule="atLeast"/>
        </w:trPr>
        <w:tc>
          <w:tcPr>
            <w:tcW w:w="1988" w:type="dxa"/>
            <w:vMerge w:val="restart"/>
            <w:tcBorders>
              <w:top w:val="single" w:color="000000" w:sz="4" w:space="0"/>
              <w:left w:val="single" w:color="000000" w:sz="4" w:space="0"/>
              <w:bottom w:val="single" w:color="000000" w:sz="4" w:space="0"/>
              <w:right w:val="single" w:color="000000" w:sz="4" w:space="0"/>
            </w:tcBorders>
            <w:vAlign w:val="center"/>
          </w:tcPr>
          <w:p w14:paraId="667A19CF">
            <w:pPr>
              <w:autoSpaceDE w:val="0"/>
              <w:autoSpaceDN w:val="0"/>
              <w:adjustRightInd w:val="0"/>
              <w:snapToGrid w:val="0"/>
              <w:spacing w:line="360" w:lineRule="auto"/>
              <w:jc w:val="center"/>
              <w:rPr>
                <w:rFonts w:ascii="宋体"/>
              </w:rPr>
            </w:pPr>
            <w:r>
              <w:rPr>
                <w:rFonts w:hint="eastAsia" w:ascii="宋体" w:hAnsi="宋体" w:cs="宋体"/>
              </w:rPr>
              <w:t>联系方式</w:t>
            </w:r>
          </w:p>
        </w:tc>
        <w:tc>
          <w:tcPr>
            <w:tcW w:w="851" w:type="dxa"/>
            <w:tcBorders>
              <w:top w:val="single" w:color="000000" w:sz="4" w:space="0"/>
              <w:left w:val="single" w:color="000000" w:sz="4" w:space="0"/>
              <w:bottom w:val="single" w:color="000000" w:sz="4" w:space="0"/>
              <w:right w:val="single" w:color="000000" w:sz="4" w:space="0"/>
            </w:tcBorders>
            <w:vAlign w:val="center"/>
          </w:tcPr>
          <w:p w14:paraId="753D045F">
            <w:pPr>
              <w:autoSpaceDE w:val="0"/>
              <w:autoSpaceDN w:val="0"/>
              <w:adjustRightInd w:val="0"/>
              <w:snapToGrid w:val="0"/>
              <w:spacing w:line="360" w:lineRule="auto"/>
              <w:jc w:val="center"/>
              <w:rPr>
                <w:rFonts w:ascii="宋体"/>
              </w:rPr>
            </w:pPr>
            <w:r>
              <w:rPr>
                <w:rFonts w:hint="eastAsia" w:ascii="宋体" w:hAnsi="宋体" w:cs="宋体"/>
              </w:rPr>
              <w:t>联系人</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14:paraId="40DD991D">
            <w:pPr>
              <w:autoSpaceDE w:val="0"/>
              <w:autoSpaceDN w:val="0"/>
              <w:adjustRightInd w:val="0"/>
              <w:snapToGrid w:val="0"/>
              <w:spacing w:line="360"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14:paraId="1047B6E5">
            <w:pPr>
              <w:autoSpaceDE w:val="0"/>
              <w:autoSpaceDN w:val="0"/>
              <w:adjustRightInd w:val="0"/>
              <w:snapToGrid w:val="0"/>
              <w:spacing w:line="360" w:lineRule="auto"/>
              <w:jc w:val="center"/>
              <w:rPr>
                <w:rFonts w:ascii="宋体"/>
              </w:rPr>
            </w:pPr>
            <w:r>
              <w:rPr>
                <w:rFonts w:hint="eastAsia" w:ascii="宋体" w:hAnsi="宋体" w:cs="宋体"/>
              </w:rPr>
              <w:t>电话</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14:paraId="2A401C00">
            <w:pPr>
              <w:autoSpaceDE w:val="0"/>
              <w:autoSpaceDN w:val="0"/>
              <w:adjustRightInd w:val="0"/>
              <w:snapToGrid w:val="0"/>
              <w:spacing w:line="360" w:lineRule="auto"/>
              <w:rPr>
                <w:rFonts w:ascii="宋体"/>
              </w:rPr>
            </w:pPr>
          </w:p>
        </w:tc>
      </w:tr>
      <w:tr w14:paraId="3BF2AC47">
        <w:tblPrEx>
          <w:tblCellMar>
            <w:top w:w="0" w:type="dxa"/>
            <w:left w:w="0" w:type="dxa"/>
            <w:bottom w:w="0" w:type="dxa"/>
            <w:right w:w="0" w:type="dxa"/>
          </w:tblCellMar>
        </w:tblPrEx>
        <w:trPr>
          <w:trHeight w:val="683" w:hRule="atLeast"/>
        </w:trPr>
        <w:tc>
          <w:tcPr>
            <w:tcW w:w="1988" w:type="dxa"/>
            <w:vMerge w:val="continue"/>
            <w:tcBorders>
              <w:top w:val="single" w:color="000000" w:sz="4" w:space="0"/>
              <w:left w:val="single" w:color="000000" w:sz="4" w:space="0"/>
              <w:bottom w:val="single" w:color="000000" w:sz="4" w:space="0"/>
              <w:right w:val="single" w:color="000000" w:sz="4" w:space="0"/>
            </w:tcBorders>
            <w:vAlign w:val="center"/>
          </w:tcPr>
          <w:p w14:paraId="39E233DE">
            <w:pPr>
              <w:spacing w:line="360" w:lineRule="auto"/>
              <w:jc w:val="center"/>
              <w:rPr>
                <w:rFonts w:ascii="宋体"/>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35EC9EE5">
            <w:pPr>
              <w:tabs>
                <w:tab w:val="left" w:pos="540"/>
              </w:tabs>
              <w:autoSpaceDE w:val="0"/>
              <w:autoSpaceDN w:val="0"/>
              <w:adjustRightInd w:val="0"/>
              <w:snapToGrid w:val="0"/>
              <w:spacing w:line="360" w:lineRule="auto"/>
              <w:jc w:val="center"/>
              <w:rPr>
                <w:rFonts w:ascii="宋体"/>
              </w:rPr>
            </w:pPr>
            <w:r>
              <w:rPr>
                <w:rFonts w:hint="eastAsia" w:ascii="宋体" w:hAnsi="宋体" w:cs="宋体"/>
              </w:rPr>
              <w:t>传 真</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14:paraId="51988976">
            <w:pPr>
              <w:autoSpaceDE w:val="0"/>
              <w:autoSpaceDN w:val="0"/>
              <w:adjustRightInd w:val="0"/>
              <w:snapToGrid w:val="0"/>
              <w:spacing w:line="360"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14:paraId="63DE5EA3">
            <w:pPr>
              <w:autoSpaceDE w:val="0"/>
              <w:autoSpaceDN w:val="0"/>
              <w:adjustRightInd w:val="0"/>
              <w:snapToGrid w:val="0"/>
              <w:spacing w:line="360" w:lineRule="auto"/>
              <w:jc w:val="center"/>
              <w:rPr>
                <w:rFonts w:ascii="宋体"/>
              </w:rPr>
            </w:pPr>
            <w:r>
              <w:rPr>
                <w:rFonts w:hint="eastAsia" w:ascii="宋体" w:hAnsi="宋体" w:cs="宋体"/>
              </w:rPr>
              <w:t>网址</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14:paraId="64E18D32">
            <w:pPr>
              <w:autoSpaceDE w:val="0"/>
              <w:autoSpaceDN w:val="0"/>
              <w:adjustRightInd w:val="0"/>
              <w:snapToGrid w:val="0"/>
              <w:spacing w:line="360" w:lineRule="auto"/>
              <w:rPr>
                <w:rFonts w:ascii="宋体"/>
              </w:rPr>
            </w:pPr>
          </w:p>
        </w:tc>
      </w:tr>
      <w:tr w14:paraId="78608C76">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67C7F5F5">
            <w:pPr>
              <w:autoSpaceDE w:val="0"/>
              <w:autoSpaceDN w:val="0"/>
              <w:adjustRightInd w:val="0"/>
              <w:snapToGrid w:val="0"/>
              <w:spacing w:line="360" w:lineRule="auto"/>
              <w:jc w:val="center"/>
              <w:rPr>
                <w:rFonts w:ascii="宋体"/>
              </w:rPr>
            </w:pPr>
            <w:r>
              <w:rPr>
                <w:rFonts w:hint="eastAsia" w:ascii="宋体" w:hAnsi="宋体" w:cs="宋体"/>
              </w:rPr>
              <w:t>法定代表人</w:t>
            </w:r>
          </w:p>
        </w:tc>
        <w:tc>
          <w:tcPr>
            <w:tcW w:w="851" w:type="dxa"/>
            <w:tcBorders>
              <w:top w:val="single" w:color="000000" w:sz="4" w:space="0"/>
              <w:left w:val="single" w:color="000000" w:sz="4" w:space="0"/>
              <w:bottom w:val="single" w:color="000000" w:sz="4" w:space="0"/>
              <w:right w:val="single" w:color="000000" w:sz="4" w:space="0"/>
            </w:tcBorders>
            <w:vAlign w:val="center"/>
          </w:tcPr>
          <w:p w14:paraId="7D33B3DB">
            <w:pPr>
              <w:autoSpaceDE w:val="0"/>
              <w:autoSpaceDN w:val="0"/>
              <w:adjustRightInd w:val="0"/>
              <w:snapToGrid w:val="0"/>
              <w:spacing w:line="360" w:lineRule="auto"/>
              <w:jc w:val="center"/>
              <w:rPr>
                <w:rFonts w:ascii="宋体"/>
              </w:rPr>
            </w:pPr>
            <w:r>
              <w:rPr>
                <w:rFonts w:hint="eastAsia" w:ascii="宋体" w:hAnsi="宋体" w:cs="宋体"/>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14:paraId="4387E26D">
            <w:pPr>
              <w:autoSpaceDE w:val="0"/>
              <w:autoSpaceDN w:val="0"/>
              <w:adjustRightInd w:val="0"/>
              <w:snapToGrid w:val="0"/>
              <w:spacing w:line="360" w:lineRule="auto"/>
              <w:rPr>
                <w:rFonts w:ascii="宋体"/>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4F0651D4">
            <w:pPr>
              <w:autoSpaceDE w:val="0"/>
              <w:autoSpaceDN w:val="0"/>
              <w:adjustRightInd w:val="0"/>
              <w:snapToGrid w:val="0"/>
              <w:spacing w:line="360" w:lineRule="auto"/>
              <w:jc w:val="center"/>
              <w:rPr>
                <w:rFonts w:ascii="宋体"/>
              </w:rPr>
            </w:pPr>
            <w:r>
              <w:rPr>
                <w:rFonts w:hint="eastAsia" w:ascii="宋体" w:hAnsi="宋体" w:cs="宋体"/>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14:paraId="407E10E0">
            <w:pPr>
              <w:autoSpaceDE w:val="0"/>
              <w:autoSpaceDN w:val="0"/>
              <w:adjustRightInd w:val="0"/>
              <w:snapToGrid w:val="0"/>
              <w:spacing w:line="360" w:lineRule="auto"/>
              <w:rPr>
                <w:rFonts w:ascii="宋体"/>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3F5A3991">
            <w:pPr>
              <w:autoSpaceDE w:val="0"/>
              <w:autoSpaceDN w:val="0"/>
              <w:adjustRightInd w:val="0"/>
              <w:snapToGrid w:val="0"/>
              <w:spacing w:line="360" w:lineRule="auto"/>
              <w:jc w:val="center"/>
              <w:rPr>
                <w:rFonts w:ascii="宋体"/>
              </w:rPr>
            </w:pPr>
            <w:r>
              <w:rPr>
                <w:rFonts w:hint="eastAsia" w:ascii="宋体" w:hAnsi="宋体" w:cs="宋体"/>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14:paraId="035F4180">
            <w:pPr>
              <w:autoSpaceDE w:val="0"/>
              <w:autoSpaceDN w:val="0"/>
              <w:adjustRightInd w:val="0"/>
              <w:snapToGrid w:val="0"/>
              <w:spacing w:line="360" w:lineRule="auto"/>
              <w:rPr>
                <w:rFonts w:ascii="宋体"/>
              </w:rPr>
            </w:pPr>
          </w:p>
        </w:tc>
      </w:tr>
      <w:tr w14:paraId="1042A392">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2AF97737">
            <w:pPr>
              <w:autoSpaceDE w:val="0"/>
              <w:autoSpaceDN w:val="0"/>
              <w:adjustRightInd w:val="0"/>
              <w:snapToGrid w:val="0"/>
              <w:spacing w:line="360" w:lineRule="auto"/>
              <w:jc w:val="center"/>
              <w:rPr>
                <w:rFonts w:ascii="宋体"/>
              </w:rPr>
            </w:pPr>
            <w:r>
              <w:rPr>
                <w:rFonts w:hint="eastAsia" w:ascii="宋体" w:hAnsi="宋体" w:cs="宋体"/>
              </w:rPr>
              <w:t>技术负责人</w:t>
            </w:r>
          </w:p>
        </w:tc>
        <w:tc>
          <w:tcPr>
            <w:tcW w:w="851" w:type="dxa"/>
            <w:tcBorders>
              <w:top w:val="single" w:color="000000" w:sz="4" w:space="0"/>
              <w:left w:val="single" w:color="000000" w:sz="4" w:space="0"/>
              <w:bottom w:val="single" w:color="000000" w:sz="4" w:space="0"/>
              <w:right w:val="single" w:color="000000" w:sz="4" w:space="0"/>
            </w:tcBorders>
            <w:vAlign w:val="center"/>
          </w:tcPr>
          <w:p w14:paraId="3F5F45A2">
            <w:pPr>
              <w:autoSpaceDE w:val="0"/>
              <w:autoSpaceDN w:val="0"/>
              <w:adjustRightInd w:val="0"/>
              <w:snapToGrid w:val="0"/>
              <w:spacing w:line="360" w:lineRule="auto"/>
              <w:jc w:val="center"/>
              <w:rPr>
                <w:rFonts w:ascii="宋体"/>
              </w:rPr>
            </w:pPr>
            <w:r>
              <w:rPr>
                <w:rFonts w:hint="eastAsia" w:ascii="宋体" w:hAnsi="宋体" w:cs="宋体"/>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14:paraId="44FF2AB9">
            <w:pPr>
              <w:autoSpaceDE w:val="0"/>
              <w:autoSpaceDN w:val="0"/>
              <w:adjustRightInd w:val="0"/>
              <w:snapToGrid w:val="0"/>
              <w:spacing w:line="360" w:lineRule="auto"/>
              <w:rPr>
                <w:rFonts w:ascii="宋体"/>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0C16D101">
            <w:pPr>
              <w:autoSpaceDE w:val="0"/>
              <w:autoSpaceDN w:val="0"/>
              <w:adjustRightInd w:val="0"/>
              <w:snapToGrid w:val="0"/>
              <w:spacing w:line="360" w:lineRule="auto"/>
              <w:jc w:val="center"/>
              <w:rPr>
                <w:rFonts w:ascii="宋体"/>
              </w:rPr>
            </w:pPr>
            <w:r>
              <w:rPr>
                <w:rFonts w:hint="eastAsia" w:ascii="宋体" w:hAnsi="宋体" w:cs="宋体"/>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14:paraId="625CC603">
            <w:pPr>
              <w:autoSpaceDE w:val="0"/>
              <w:autoSpaceDN w:val="0"/>
              <w:adjustRightInd w:val="0"/>
              <w:snapToGrid w:val="0"/>
              <w:spacing w:line="360" w:lineRule="auto"/>
              <w:rPr>
                <w:rFonts w:ascii="宋体"/>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1C255934">
            <w:pPr>
              <w:autoSpaceDE w:val="0"/>
              <w:autoSpaceDN w:val="0"/>
              <w:adjustRightInd w:val="0"/>
              <w:snapToGrid w:val="0"/>
              <w:spacing w:line="360" w:lineRule="auto"/>
              <w:jc w:val="center"/>
              <w:rPr>
                <w:rFonts w:ascii="宋体"/>
              </w:rPr>
            </w:pPr>
            <w:r>
              <w:rPr>
                <w:rFonts w:hint="eastAsia" w:ascii="宋体" w:hAnsi="宋体" w:cs="宋体"/>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14:paraId="5FDBD9E2">
            <w:pPr>
              <w:autoSpaceDE w:val="0"/>
              <w:autoSpaceDN w:val="0"/>
              <w:adjustRightInd w:val="0"/>
              <w:snapToGrid w:val="0"/>
              <w:spacing w:line="360" w:lineRule="auto"/>
              <w:rPr>
                <w:rFonts w:ascii="宋体"/>
              </w:rPr>
            </w:pPr>
          </w:p>
        </w:tc>
      </w:tr>
      <w:tr w14:paraId="2DBC67E4">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6789E42A">
            <w:pPr>
              <w:autoSpaceDE w:val="0"/>
              <w:autoSpaceDN w:val="0"/>
              <w:adjustRightInd w:val="0"/>
              <w:snapToGrid w:val="0"/>
              <w:spacing w:line="360" w:lineRule="auto"/>
              <w:jc w:val="center"/>
              <w:rPr>
                <w:rFonts w:ascii="宋体"/>
              </w:rPr>
            </w:pPr>
            <w:r>
              <w:rPr>
                <w:rFonts w:hint="eastAsia" w:ascii="宋体" w:hAnsi="宋体" w:cs="宋体"/>
              </w:rPr>
              <w:t>成立时间</w:t>
            </w:r>
          </w:p>
        </w:tc>
        <w:tc>
          <w:tcPr>
            <w:tcW w:w="2268" w:type="dxa"/>
            <w:gridSpan w:val="2"/>
            <w:tcBorders>
              <w:top w:val="single" w:color="000000" w:sz="4" w:space="0"/>
              <w:left w:val="single" w:color="000000" w:sz="4" w:space="0"/>
              <w:bottom w:val="single" w:color="auto" w:sz="4" w:space="0"/>
              <w:right w:val="single" w:color="000000" w:sz="4" w:space="0"/>
            </w:tcBorders>
            <w:vAlign w:val="center"/>
          </w:tcPr>
          <w:p w14:paraId="30030E14">
            <w:pPr>
              <w:autoSpaceDE w:val="0"/>
              <w:autoSpaceDN w:val="0"/>
              <w:adjustRightInd w:val="0"/>
              <w:snapToGrid w:val="0"/>
              <w:spacing w:line="360" w:lineRule="auto"/>
              <w:rPr>
                <w:rFonts w:ascii="宋体"/>
              </w:rPr>
            </w:pPr>
          </w:p>
        </w:tc>
        <w:tc>
          <w:tcPr>
            <w:tcW w:w="5103" w:type="dxa"/>
            <w:gridSpan w:val="6"/>
            <w:tcBorders>
              <w:top w:val="single" w:color="000000" w:sz="4" w:space="0"/>
              <w:left w:val="single" w:color="000000" w:sz="4" w:space="0"/>
              <w:bottom w:val="single" w:color="auto" w:sz="4" w:space="0"/>
              <w:right w:val="single" w:color="000000" w:sz="4" w:space="0"/>
            </w:tcBorders>
            <w:vAlign w:val="center"/>
          </w:tcPr>
          <w:p w14:paraId="003FE18C">
            <w:pPr>
              <w:autoSpaceDE w:val="0"/>
              <w:autoSpaceDN w:val="0"/>
              <w:adjustRightInd w:val="0"/>
              <w:snapToGrid w:val="0"/>
              <w:spacing w:line="360" w:lineRule="auto"/>
              <w:ind w:left="126" w:leftChars="60"/>
              <w:rPr>
                <w:rFonts w:ascii="宋体"/>
              </w:rPr>
            </w:pPr>
            <w:r>
              <w:rPr>
                <w:rFonts w:hint="eastAsia" w:ascii="宋体" w:hAnsi="宋体" w:cs="宋体"/>
              </w:rPr>
              <w:t>员工总人数：</w:t>
            </w:r>
          </w:p>
        </w:tc>
      </w:tr>
      <w:tr w14:paraId="590A021F">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2FEA59DE">
            <w:pPr>
              <w:autoSpaceDE w:val="0"/>
              <w:autoSpaceDN w:val="0"/>
              <w:adjustRightInd w:val="0"/>
              <w:snapToGrid w:val="0"/>
              <w:spacing w:line="360" w:lineRule="auto"/>
              <w:jc w:val="center"/>
            </w:pPr>
            <w:r>
              <w:t>企业资质等级（</w:t>
            </w:r>
            <w:r>
              <w:rPr>
                <w:rFonts w:hint="eastAsia"/>
              </w:rPr>
              <w:t>网上竞采公告要求时须填写</w:t>
            </w:r>
            <w:r>
              <w:t>）</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4C8658D0">
            <w:pPr>
              <w:autoSpaceDE w:val="0"/>
              <w:autoSpaceDN w:val="0"/>
              <w:adjustRightInd w:val="0"/>
              <w:snapToGrid w:val="0"/>
              <w:spacing w:line="360" w:lineRule="auto"/>
              <w:rPr>
                <w:rFonts w:ascii="宋体"/>
              </w:rPr>
            </w:pPr>
          </w:p>
        </w:tc>
      </w:tr>
      <w:tr w14:paraId="61046362">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700041F1">
            <w:pPr>
              <w:autoSpaceDE w:val="0"/>
              <w:autoSpaceDN w:val="0"/>
              <w:adjustRightInd w:val="0"/>
              <w:snapToGrid w:val="0"/>
              <w:spacing w:line="360" w:lineRule="auto"/>
              <w:jc w:val="center"/>
              <w:rPr>
                <w:szCs w:val="21"/>
              </w:rPr>
            </w:pPr>
            <w:r>
              <w:t>获得的许可证名称（</w:t>
            </w:r>
            <w:r>
              <w:rPr>
                <w:rFonts w:hint="eastAsia"/>
              </w:rPr>
              <w:t>网上竞采公告要求时须填写</w:t>
            </w:r>
            <w:r>
              <w:t>）</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54EE9CDB">
            <w:pPr>
              <w:autoSpaceDE w:val="0"/>
              <w:autoSpaceDN w:val="0"/>
              <w:adjustRightInd w:val="0"/>
              <w:snapToGrid w:val="0"/>
              <w:spacing w:line="360" w:lineRule="auto"/>
              <w:rPr>
                <w:rFonts w:ascii="宋体"/>
              </w:rPr>
            </w:pPr>
          </w:p>
        </w:tc>
      </w:tr>
      <w:tr w14:paraId="004EC10A">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0065A10A">
            <w:pPr>
              <w:autoSpaceDE w:val="0"/>
              <w:autoSpaceDN w:val="0"/>
              <w:adjustRightInd w:val="0"/>
              <w:snapToGrid w:val="0"/>
              <w:spacing w:line="360" w:lineRule="auto"/>
              <w:jc w:val="center"/>
              <w:rPr>
                <w:rFonts w:ascii="宋体"/>
              </w:rPr>
            </w:pPr>
            <w:r>
              <w:rPr>
                <w:szCs w:val="21"/>
              </w:rPr>
              <w:t>统一社会信用代码</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55DFA877">
            <w:pPr>
              <w:autoSpaceDE w:val="0"/>
              <w:autoSpaceDN w:val="0"/>
              <w:adjustRightInd w:val="0"/>
              <w:snapToGrid w:val="0"/>
              <w:spacing w:line="360" w:lineRule="auto"/>
              <w:rPr>
                <w:rFonts w:ascii="宋体"/>
              </w:rPr>
            </w:pPr>
          </w:p>
        </w:tc>
      </w:tr>
      <w:tr w14:paraId="7E08034F">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68505C65">
            <w:pPr>
              <w:autoSpaceDE w:val="0"/>
              <w:autoSpaceDN w:val="0"/>
              <w:adjustRightInd w:val="0"/>
              <w:snapToGrid w:val="0"/>
              <w:spacing w:line="360" w:lineRule="auto"/>
              <w:jc w:val="center"/>
              <w:rPr>
                <w:rFonts w:ascii="宋体"/>
              </w:rPr>
            </w:pPr>
            <w:r>
              <w:rPr>
                <w:rFonts w:hint="eastAsia" w:ascii="宋体" w:hAnsi="宋体" w:cs="宋体"/>
              </w:rPr>
              <w:t>注册资金</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6DF57EA2">
            <w:pPr>
              <w:autoSpaceDE w:val="0"/>
              <w:autoSpaceDN w:val="0"/>
              <w:adjustRightInd w:val="0"/>
              <w:snapToGrid w:val="0"/>
              <w:spacing w:line="360" w:lineRule="auto"/>
              <w:rPr>
                <w:rFonts w:ascii="宋体"/>
              </w:rPr>
            </w:pPr>
          </w:p>
        </w:tc>
      </w:tr>
      <w:tr w14:paraId="429AFC47">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1473F4A6">
            <w:pPr>
              <w:autoSpaceDE w:val="0"/>
              <w:autoSpaceDN w:val="0"/>
              <w:adjustRightInd w:val="0"/>
              <w:snapToGrid w:val="0"/>
              <w:spacing w:line="360" w:lineRule="auto"/>
              <w:jc w:val="center"/>
              <w:rPr>
                <w:rFonts w:ascii="宋体"/>
              </w:rPr>
            </w:pPr>
            <w:r>
              <w:rPr>
                <w:rFonts w:hint="eastAsia" w:ascii="宋体" w:hAnsi="宋体" w:cs="宋体"/>
              </w:rPr>
              <w:t>开户银行</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3F7D3D07">
            <w:pPr>
              <w:autoSpaceDE w:val="0"/>
              <w:autoSpaceDN w:val="0"/>
              <w:adjustRightInd w:val="0"/>
              <w:snapToGrid w:val="0"/>
              <w:spacing w:line="360" w:lineRule="auto"/>
              <w:rPr>
                <w:rFonts w:ascii="宋体"/>
              </w:rPr>
            </w:pPr>
          </w:p>
        </w:tc>
      </w:tr>
      <w:tr w14:paraId="43FB34CF">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4ECCF540">
            <w:pPr>
              <w:autoSpaceDE w:val="0"/>
              <w:autoSpaceDN w:val="0"/>
              <w:adjustRightInd w:val="0"/>
              <w:snapToGrid w:val="0"/>
              <w:spacing w:line="360" w:lineRule="auto"/>
              <w:jc w:val="center"/>
              <w:rPr>
                <w:rFonts w:ascii="宋体"/>
              </w:rPr>
            </w:pPr>
            <w:r>
              <w:rPr>
                <w:rFonts w:hint="eastAsia" w:ascii="宋体" w:hAnsi="宋体" w:cs="宋体"/>
              </w:rPr>
              <w:t>账号</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27E980B4">
            <w:pPr>
              <w:autoSpaceDE w:val="0"/>
              <w:autoSpaceDN w:val="0"/>
              <w:adjustRightInd w:val="0"/>
              <w:snapToGrid w:val="0"/>
              <w:spacing w:line="360" w:lineRule="auto"/>
              <w:rPr>
                <w:rFonts w:ascii="宋体"/>
              </w:rPr>
            </w:pPr>
          </w:p>
        </w:tc>
      </w:tr>
      <w:tr w14:paraId="25B5C16E">
        <w:tblPrEx>
          <w:tblCellMar>
            <w:top w:w="0" w:type="dxa"/>
            <w:left w:w="0" w:type="dxa"/>
            <w:bottom w:w="0" w:type="dxa"/>
            <w:right w:w="0" w:type="dxa"/>
          </w:tblCellMar>
        </w:tblPrEx>
        <w:trPr>
          <w:trHeight w:val="1205" w:hRule="exact"/>
        </w:trPr>
        <w:tc>
          <w:tcPr>
            <w:tcW w:w="1988" w:type="dxa"/>
            <w:tcBorders>
              <w:top w:val="single" w:color="000000" w:sz="4" w:space="0"/>
              <w:left w:val="single" w:color="000000" w:sz="4" w:space="0"/>
              <w:bottom w:val="single" w:color="000000" w:sz="4" w:space="0"/>
              <w:right w:val="single" w:color="000000" w:sz="4" w:space="0"/>
            </w:tcBorders>
            <w:vAlign w:val="center"/>
          </w:tcPr>
          <w:p w14:paraId="1725C49D">
            <w:pPr>
              <w:autoSpaceDE w:val="0"/>
              <w:autoSpaceDN w:val="0"/>
              <w:adjustRightInd w:val="0"/>
              <w:snapToGrid w:val="0"/>
              <w:spacing w:line="360" w:lineRule="auto"/>
              <w:jc w:val="center"/>
              <w:rPr>
                <w:rFonts w:ascii="宋体"/>
              </w:rPr>
            </w:pPr>
            <w:r>
              <w:rPr>
                <w:rFonts w:hint="eastAsia" w:ascii="宋体" w:hAnsi="宋体" w:cs="宋体"/>
              </w:rPr>
              <w:t>经营范围</w:t>
            </w:r>
          </w:p>
        </w:tc>
        <w:tc>
          <w:tcPr>
            <w:tcW w:w="7371" w:type="dxa"/>
            <w:gridSpan w:val="8"/>
            <w:tcBorders>
              <w:top w:val="single" w:color="auto" w:sz="4" w:space="0"/>
              <w:left w:val="single" w:color="000000" w:sz="4" w:space="0"/>
              <w:bottom w:val="single" w:color="000000" w:sz="4" w:space="0"/>
              <w:right w:val="single" w:color="000000" w:sz="4" w:space="0"/>
            </w:tcBorders>
            <w:vAlign w:val="center"/>
          </w:tcPr>
          <w:p w14:paraId="1EF48597">
            <w:pPr>
              <w:autoSpaceDE w:val="0"/>
              <w:autoSpaceDN w:val="0"/>
              <w:adjustRightInd w:val="0"/>
              <w:snapToGrid w:val="0"/>
              <w:spacing w:line="360" w:lineRule="auto"/>
              <w:rPr>
                <w:rFonts w:ascii="宋体"/>
              </w:rPr>
            </w:pPr>
          </w:p>
        </w:tc>
      </w:tr>
      <w:tr w14:paraId="11BC5A4D">
        <w:tblPrEx>
          <w:tblCellMar>
            <w:top w:w="0" w:type="dxa"/>
            <w:left w:w="0" w:type="dxa"/>
            <w:bottom w:w="0" w:type="dxa"/>
            <w:right w:w="0" w:type="dxa"/>
          </w:tblCellMar>
        </w:tblPrEx>
        <w:trPr>
          <w:trHeight w:val="788" w:hRule="exact"/>
        </w:trPr>
        <w:tc>
          <w:tcPr>
            <w:tcW w:w="1988" w:type="dxa"/>
            <w:tcBorders>
              <w:top w:val="single" w:color="000000" w:sz="4" w:space="0"/>
              <w:left w:val="single" w:color="000000" w:sz="4" w:space="0"/>
              <w:bottom w:val="single" w:color="000000" w:sz="4" w:space="0"/>
              <w:right w:val="single" w:color="000000" w:sz="4" w:space="0"/>
            </w:tcBorders>
            <w:vAlign w:val="center"/>
          </w:tcPr>
          <w:p w14:paraId="48CA6F0E">
            <w:pPr>
              <w:autoSpaceDE w:val="0"/>
              <w:autoSpaceDN w:val="0"/>
              <w:adjustRightInd w:val="0"/>
              <w:snapToGrid w:val="0"/>
              <w:spacing w:line="360" w:lineRule="auto"/>
              <w:jc w:val="center"/>
              <w:rPr>
                <w:rFonts w:ascii="宋体"/>
              </w:rPr>
            </w:pPr>
            <w:r>
              <w:rPr>
                <w:rFonts w:hint="eastAsia" w:ascii="宋体" w:hAnsi="宋体" w:cs="宋体"/>
              </w:rPr>
              <w:t>备注</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14:paraId="19133A9D">
            <w:pPr>
              <w:autoSpaceDE w:val="0"/>
              <w:autoSpaceDN w:val="0"/>
              <w:adjustRightInd w:val="0"/>
              <w:snapToGrid w:val="0"/>
              <w:spacing w:line="360" w:lineRule="auto"/>
              <w:rPr>
                <w:rFonts w:ascii="宋体"/>
              </w:rPr>
            </w:pPr>
          </w:p>
        </w:tc>
      </w:tr>
    </w:tbl>
    <w:p w14:paraId="01E0F778">
      <w:pPr>
        <w:widowControl/>
        <w:spacing w:line="360" w:lineRule="auto"/>
        <w:jc w:val="left"/>
        <w:rPr>
          <w:rFonts w:ascii="宋体" w:hAnsi="宋体" w:cs="宋体"/>
          <w:bCs/>
          <w:sz w:val="36"/>
          <w:szCs w:val="36"/>
        </w:rPr>
      </w:pPr>
    </w:p>
    <w:p w14:paraId="6F732027">
      <w:pPr>
        <w:pStyle w:val="2"/>
      </w:pPr>
      <w:r>
        <w:br w:type="page"/>
      </w:r>
    </w:p>
    <w:p w14:paraId="0942824E">
      <w:pPr>
        <w:widowControl/>
        <w:spacing w:line="360" w:lineRule="auto"/>
        <w:jc w:val="center"/>
        <w:rPr>
          <w:rFonts w:ascii="宋体" w:hAnsi="宋体" w:cs="宋体"/>
          <w:b/>
          <w:bCs/>
          <w:sz w:val="36"/>
          <w:szCs w:val="36"/>
        </w:rPr>
      </w:pPr>
      <w:r>
        <w:rPr>
          <w:rFonts w:ascii="宋体" w:hAnsi="宋体" w:cs="宋体"/>
          <w:b/>
          <w:bCs/>
          <w:sz w:val="36"/>
          <w:szCs w:val="36"/>
        </w:rPr>
        <w:t>六、其它要求提供的证明</w:t>
      </w:r>
      <w:r>
        <w:rPr>
          <w:rFonts w:hint="eastAsia" w:ascii="宋体" w:hAnsi="宋体" w:cs="宋体"/>
          <w:b/>
          <w:bCs/>
          <w:sz w:val="36"/>
          <w:szCs w:val="36"/>
        </w:rPr>
        <w:t>材料</w:t>
      </w:r>
    </w:p>
    <w:p w14:paraId="36CEEED7">
      <w:pPr>
        <w:pStyle w:val="2"/>
      </w:pPr>
    </w:p>
    <w:p w14:paraId="465AC953">
      <w:pPr>
        <w:pStyle w:val="2"/>
        <w:sectPr>
          <w:footerReference r:id="rId5" w:type="default"/>
          <w:footerReference r:id="rId6" w:type="even"/>
          <w:pgSz w:w="11906" w:h="16838"/>
          <w:pgMar w:top="1418" w:right="1134" w:bottom="1418" w:left="1418" w:header="1021" w:footer="1077" w:gutter="0"/>
          <w:cols w:space="425" w:num="1"/>
          <w:docGrid w:linePitch="312" w:charSpace="0"/>
        </w:sectPr>
      </w:pPr>
    </w:p>
    <w:p w14:paraId="7A74EE7B">
      <w:pPr>
        <w:widowControl/>
        <w:spacing w:line="360" w:lineRule="auto"/>
        <w:jc w:val="center"/>
        <w:rPr>
          <w:rFonts w:ascii="宋体" w:hAnsi="宋体" w:cs="宋体"/>
          <w:b/>
          <w:color w:val="000000"/>
          <w:sz w:val="28"/>
          <w:szCs w:val="28"/>
          <w:u w:color="000000"/>
          <w:lang w:val="zh-TW"/>
        </w:rPr>
      </w:pPr>
      <w:r>
        <w:rPr>
          <w:rFonts w:hint="eastAsia" w:ascii="宋体" w:hAnsi="宋体" w:cs="宋体"/>
          <w:b/>
          <w:color w:val="000000"/>
          <w:sz w:val="28"/>
          <w:szCs w:val="28"/>
          <w:u w:color="000000"/>
        </w:rPr>
        <w:t>重庆工商大学采购</w:t>
      </w:r>
      <w:r>
        <w:rPr>
          <w:rFonts w:ascii="宋体" w:hAnsi="宋体" w:cs="宋体"/>
          <w:b/>
          <w:color w:val="000000"/>
          <w:sz w:val="28"/>
          <w:szCs w:val="28"/>
          <w:u w:color="000000"/>
          <w:lang w:val="zh-TW" w:eastAsia="zh-TW"/>
        </w:rPr>
        <w:t>合同</w:t>
      </w:r>
    </w:p>
    <w:p w14:paraId="1C1BF750">
      <w:pPr>
        <w:tabs>
          <w:tab w:val="left" w:pos="6300"/>
        </w:tabs>
        <w:snapToGrid w:val="0"/>
        <w:spacing w:line="360" w:lineRule="auto"/>
        <w:jc w:val="center"/>
        <w:rPr>
          <w:rFonts w:ascii="宋体" w:hAnsi="宋体" w:cs="Calibri"/>
          <w:color w:val="000000"/>
          <w:sz w:val="24"/>
          <w:u w:color="000000"/>
          <w:lang w:val="zh-TW" w:eastAsia="zh-TW"/>
        </w:rPr>
      </w:pPr>
      <w:r>
        <w:rPr>
          <w:rFonts w:hint="eastAsia" w:ascii="宋体" w:hAnsi="宋体" w:cs="Calibri"/>
          <w:color w:val="000000"/>
          <w:sz w:val="24"/>
          <w:u w:color="000000"/>
          <w:lang w:val="zh-TW" w:eastAsia="zh-TW"/>
        </w:rPr>
        <w:t>（项目名称：</w:t>
      </w:r>
      <w:r>
        <w:rPr>
          <w:rFonts w:hint="eastAsia" w:ascii="宋体" w:hAnsi="宋体" w:cs="Calibri"/>
          <w:color w:val="000000"/>
          <w:sz w:val="24"/>
          <w:u w:color="000000"/>
          <w:lang w:val="en-US" w:eastAsia="zh-CN"/>
        </w:rPr>
        <w:t>博智楼报告厅调音台购置</w:t>
      </w:r>
      <w:r>
        <w:rPr>
          <w:rFonts w:hint="eastAsia" w:ascii="宋体" w:hAnsi="宋体" w:cs="Calibri"/>
          <w:color w:val="000000"/>
          <w:sz w:val="24"/>
          <w:u w:color="000000"/>
          <w:lang w:val="zh-TW" w:eastAsia="zh-TW"/>
        </w:rPr>
        <w:t>）</w:t>
      </w:r>
    </w:p>
    <w:p w14:paraId="6723F4C6">
      <w:pPr>
        <w:spacing w:line="360" w:lineRule="auto"/>
        <w:jc w:val="center"/>
        <w:rPr>
          <w:rFonts w:ascii="宋体" w:hAnsi="宋体" w:cs="Calibri"/>
          <w:color w:val="000000"/>
          <w:sz w:val="24"/>
          <w:highlight w:val="none"/>
          <w:u w:color="000000"/>
        </w:rPr>
      </w:pPr>
      <w:r>
        <w:rPr>
          <w:rFonts w:ascii="宋体" w:hAnsi="宋体" w:cs="Calibri"/>
          <w:color w:val="000000"/>
          <w:sz w:val="24"/>
          <w:highlight w:val="none"/>
          <w:u w:color="000000"/>
          <w:lang w:val="zh-TW" w:eastAsia="zh-TW"/>
        </w:rPr>
        <w:t>（项目编号：</w:t>
      </w:r>
      <w:r>
        <w:rPr>
          <w:rFonts w:hint="eastAsia" w:ascii="宋体" w:hAnsi="宋体" w:cs="Calibri"/>
          <w:color w:val="000000"/>
          <w:sz w:val="24"/>
          <w:highlight w:val="none"/>
          <w:u w:color="000000"/>
          <w:lang w:val="zh-TW" w:eastAsia="zh-TW"/>
        </w:rPr>
        <w:t>CTBU-JZ2025164</w:t>
      </w:r>
      <w:r>
        <w:rPr>
          <w:rFonts w:ascii="宋体" w:hAnsi="宋体" w:cs="Calibri"/>
          <w:color w:val="000000"/>
          <w:sz w:val="24"/>
          <w:highlight w:val="none"/>
          <w:u w:color="000000"/>
          <w:lang w:val="zh-TW" w:eastAsia="zh-TW"/>
        </w:rPr>
        <w:t>）</w:t>
      </w:r>
    </w:p>
    <w:tbl>
      <w:tblPr>
        <w:tblStyle w:val="221"/>
        <w:tblW w:w="935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6521"/>
        <w:gridCol w:w="2835"/>
      </w:tblGrid>
      <w:tr w14:paraId="4C921C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2EE531BC">
            <w:pPr>
              <w:spacing w:line="360" w:lineRule="auto"/>
              <w:rPr>
                <w:rFonts w:ascii="宋体" w:hAnsi="宋体" w:cs="Arial Unicode MS"/>
                <w:color w:val="000000"/>
                <w:kern w:val="0"/>
                <w:sz w:val="24"/>
                <w:u w:color="000000"/>
              </w:rPr>
            </w:pPr>
            <w:r>
              <w:rPr>
                <w:rFonts w:ascii="宋体" w:hAnsi="宋体" w:cs="Calibri"/>
                <w:color w:val="000000"/>
                <w:kern w:val="0"/>
                <w:sz w:val="24"/>
                <w:u w:color="000000"/>
                <w:lang w:val="zh-TW" w:eastAsia="zh-TW"/>
              </w:rPr>
              <w:t>需方：</w:t>
            </w:r>
            <w:r>
              <w:rPr>
                <w:rFonts w:ascii="宋体" w:hAnsi="宋体" w:cs="Calibri"/>
                <w:color w:val="000000"/>
                <w:kern w:val="0"/>
                <w:sz w:val="24"/>
                <w:u w:val="single" w:color="000000"/>
                <w:lang w:val="zh-TW" w:eastAsia="zh-TW"/>
              </w:rPr>
              <w:t xml:space="preserve">重庆工商大学 </w:t>
            </w:r>
          </w:p>
        </w:tc>
        <w:tc>
          <w:tcPr>
            <w:tcW w:w="2835" w:type="dxa"/>
            <w:tcBorders>
              <w:top w:val="nil"/>
              <w:left w:val="nil"/>
              <w:bottom w:val="nil"/>
              <w:right w:val="nil"/>
            </w:tcBorders>
            <w:shd w:val="clear" w:color="auto" w:fill="auto"/>
            <w:tcMar>
              <w:top w:w="80" w:type="dxa"/>
              <w:left w:w="80" w:type="dxa"/>
              <w:bottom w:w="80" w:type="dxa"/>
              <w:right w:w="80" w:type="dxa"/>
            </w:tcMar>
          </w:tcPr>
          <w:p w14:paraId="11D56AC1">
            <w:pPr>
              <w:spacing w:line="360" w:lineRule="auto"/>
              <w:rPr>
                <w:rFonts w:ascii="宋体" w:hAnsi="宋体" w:cs="Arial Unicode MS"/>
                <w:color w:val="000000"/>
                <w:kern w:val="0"/>
                <w:sz w:val="24"/>
                <w:u w:color="000000"/>
              </w:rPr>
            </w:pPr>
            <w:r>
              <w:rPr>
                <w:rFonts w:ascii="宋体" w:hAnsi="宋体" w:cs="Calibri"/>
                <w:color w:val="000000"/>
                <w:kern w:val="0"/>
                <w:sz w:val="24"/>
                <w:u w:color="000000"/>
                <w:lang w:val="zh-TW" w:eastAsia="zh-TW"/>
              </w:rPr>
              <w:t>计价单位：</w:t>
            </w:r>
            <w:r>
              <w:rPr>
                <w:rFonts w:ascii="宋体" w:hAnsi="宋体" w:cs="Calibri"/>
                <w:color w:val="000000"/>
                <w:kern w:val="0"/>
                <w:sz w:val="24"/>
                <w:u w:val="single" w:color="000000"/>
                <w:lang w:val="zh-TW" w:eastAsia="zh-TW"/>
              </w:rPr>
              <w:t>元</w:t>
            </w:r>
            <w:r>
              <w:rPr>
                <w:rFonts w:ascii="宋体" w:hAnsi="宋体" w:cs="Calibri"/>
                <w:color w:val="000000"/>
                <w:kern w:val="0"/>
                <w:sz w:val="24"/>
                <w:u w:val="single" w:color="000000"/>
              </w:rPr>
              <w:t xml:space="preserve"> </w:t>
            </w:r>
          </w:p>
        </w:tc>
      </w:tr>
      <w:tr w14:paraId="3D1BC2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005155F0">
            <w:pPr>
              <w:spacing w:line="360" w:lineRule="auto"/>
              <w:rPr>
                <w:rFonts w:ascii="宋体" w:hAnsi="宋体" w:cs="Arial Unicode MS"/>
                <w:color w:val="000000"/>
                <w:kern w:val="0"/>
                <w:sz w:val="24"/>
                <w:u w:color="000000"/>
              </w:rPr>
            </w:pPr>
            <w:r>
              <w:rPr>
                <w:rFonts w:ascii="宋体" w:hAnsi="宋体" w:cs="Calibri"/>
                <w:color w:val="000000"/>
                <w:kern w:val="0"/>
                <w:sz w:val="24"/>
                <w:u w:color="000000"/>
                <w:lang w:val="zh-TW" w:eastAsia="zh-TW"/>
              </w:rPr>
              <w:t>供方：</w:t>
            </w:r>
          </w:p>
        </w:tc>
        <w:tc>
          <w:tcPr>
            <w:tcW w:w="2835" w:type="dxa"/>
            <w:tcBorders>
              <w:top w:val="nil"/>
              <w:left w:val="nil"/>
              <w:bottom w:val="nil"/>
              <w:right w:val="nil"/>
            </w:tcBorders>
            <w:shd w:val="clear" w:color="auto" w:fill="auto"/>
            <w:tcMar>
              <w:top w:w="80" w:type="dxa"/>
              <w:left w:w="80" w:type="dxa"/>
              <w:bottom w:w="80" w:type="dxa"/>
              <w:right w:w="80" w:type="dxa"/>
            </w:tcMar>
          </w:tcPr>
          <w:p w14:paraId="2FB673BB">
            <w:pPr>
              <w:spacing w:line="360" w:lineRule="auto"/>
              <w:rPr>
                <w:rFonts w:hint="eastAsia" w:ascii="宋体" w:hAnsi="宋体" w:eastAsia="宋体" w:cs="Arial Unicode MS"/>
                <w:color w:val="000000"/>
                <w:kern w:val="0"/>
                <w:sz w:val="24"/>
                <w:u w:color="000000"/>
                <w:lang w:val="en-US" w:eastAsia="zh-CN"/>
              </w:rPr>
            </w:pPr>
            <w:r>
              <w:rPr>
                <w:rFonts w:ascii="宋体" w:hAnsi="宋体" w:cs="Calibri"/>
                <w:color w:val="000000"/>
                <w:kern w:val="0"/>
                <w:sz w:val="24"/>
                <w:u w:color="000000"/>
                <w:lang w:val="zh-TW" w:eastAsia="zh-TW"/>
              </w:rPr>
              <w:t>计量单位：</w:t>
            </w:r>
            <w:r>
              <w:rPr>
                <w:rFonts w:hint="eastAsia" w:ascii="宋体" w:hAnsi="宋体" w:cs="Calibri"/>
                <w:color w:val="000000"/>
                <w:kern w:val="0"/>
                <w:sz w:val="24"/>
                <w:u w:color="000000"/>
                <w:lang w:val="en-US" w:eastAsia="zh-CN"/>
              </w:rPr>
              <w:t>台</w:t>
            </w:r>
          </w:p>
        </w:tc>
      </w:tr>
    </w:tbl>
    <w:p w14:paraId="12F4E725">
      <w:pPr>
        <w:spacing w:line="360" w:lineRule="auto"/>
        <w:rPr>
          <w:rFonts w:ascii="宋体" w:hAnsi="宋体" w:cs="Arial Unicode MS"/>
          <w:color w:val="000000"/>
          <w:sz w:val="24"/>
          <w:u w:color="000000"/>
        </w:rPr>
      </w:pPr>
    </w:p>
    <w:p w14:paraId="0C57C474">
      <w:pPr>
        <w:spacing w:line="360" w:lineRule="auto"/>
        <w:ind w:firstLine="720" w:firstLineChars="300"/>
        <w:rPr>
          <w:rFonts w:ascii="宋体" w:hAnsi="宋体" w:cs="Arial Unicode MS"/>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221"/>
        <w:tblW w:w="5591"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autofit"/>
        <w:tblCellMar>
          <w:top w:w="0" w:type="dxa"/>
          <w:left w:w="0" w:type="dxa"/>
          <w:bottom w:w="0" w:type="dxa"/>
          <w:right w:w="0" w:type="dxa"/>
        </w:tblCellMar>
      </w:tblPr>
      <w:tblGrid>
        <w:gridCol w:w="1924"/>
        <w:gridCol w:w="1279"/>
        <w:gridCol w:w="2066"/>
        <w:gridCol w:w="162"/>
        <w:gridCol w:w="1583"/>
        <w:gridCol w:w="940"/>
        <w:gridCol w:w="1119"/>
        <w:gridCol w:w="1566"/>
      </w:tblGrid>
      <w:tr w14:paraId="00A8F2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61" w:hRule="atLeast"/>
          <w:jc w:val="center"/>
        </w:trPr>
        <w:tc>
          <w:tcPr>
            <w:tcW w:w="904"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A6D503">
            <w:pPr>
              <w:spacing w:line="440" w:lineRule="exact"/>
              <w:jc w:val="center"/>
              <w:rPr>
                <w:rFonts w:ascii="宋体" w:hAnsi="宋体" w:eastAsia="宋体" w:cs="宋体"/>
                <w:b/>
                <w:color w:val="000000"/>
                <w:kern w:val="0"/>
                <w:sz w:val="24"/>
                <w:lang w:val="zh-TW" w:eastAsia="zh-TW"/>
              </w:rPr>
            </w:pPr>
            <w:r>
              <w:rPr>
                <w:rFonts w:hint="eastAsia" w:ascii="宋体" w:hAnsi="宋体" w:eastAsia="宋体" w:cs="宋体"/>
                <w:b/>
                <w:color w:val="000000"/>
                <w:kern w:val="0"/>
                <w:sz w:val="24"/>
                <w:lang w:val="zh-TW" w:eastAsia="zh-TW"/>
              </w:rPr>
              <w:t>商品名称</w:t>
            </w:r>
          </w:p>
        </w:tc>
        <w:tc>
          <w:tcPr>
            <w:tcW w:w="601"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8BD11B">
            <w:pPr>
              <w:spacing w:line="440" w:lineRule="exact"/>
              <w:jc w:val="center"/>
              <w:rPr>
                <w:rFonts w:ascii="宋体" w:hAnsi="宋体" w:eastAsia="宋体" w:cs="宋体"/>
                <w:b/>
                <w:color w:val="000000"/>
                <w:kern w:val="0"/>
                <w:sz w:val="24"/>
                <w:lang w:val="zh-TW" w:eastAsia="zh-TW"/>
              </w:rPr>
            </w:pPr>
            <w:r>
              <w:rPr>
                <w:rFonts w:hint="eastAsia" w:ascii="宋体" w:hAnsi="宋体" w:eastAsia="宋体" w:cs="宋体"/>
                <w:b/>
                <w:color w:val="000000"/>
                <w:kern w:val="0"/>
                <w:sz w:val="24"/>
                <w:lang w:val="zh-TW" w:eastAsia="zh-TW"/>
              </w:rPr>
              <w:t>品牌</w:t>
            </w:r>
          </w:p>
        </w:tc>
        <w:tc>
          <w:tcPr>
            <w:tcW w:w="971"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70A1E0">
            <w:pPr>
              <w:spacing w:line="440" w:lineRule="exact"/>
              <w:jc w:val="center"/>
              <w:rPr>
                <w:rFonts w:ascii="宋体" w:hAnsi="宋体" w:eastAsia="宋体" w:cs="宋体"/>
                <w:b/>
                <w:color w:val="000000"/>
                <w:kern w:val="0"/>
                <w:sz w:val="24"/>
                <w:lang w:val="zh-TW" w:eastAsia="zh-TW"/>
              </w:rPr>
            </w:pPr>
            <w:r>
              <w:rPr>
                <w:rFonts w:hint="eastAsia" w:ascii="宋体" w:hAnsi="宋体" w:eastAsia="宋体" w:cs="宋体"/>
                <w:b/>
                <w:color w:val="000000"/>
                <w:kern w:val="0"/>
                <w:sz w:val="24"/>
                <w:lang w:val="zh-TW" w:eastAsia="zh-TW"/>
              </w:rPr>
              <w:t>制造商</w:t>
            </w:r>
          </w:p>
        </w:tc>
        <w:tc>
          <w:tcPr>
            <w:tcW w:w="820" w:type="pct"/>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982CAA">
            <w:pPr>
              <w:spacing w:line="440" w:lineRule="exact"/>
              <w:jc w:val="center"/>
              <w:rPr>
                <w:rFonts w:ascii="宋体" w:hAnsi="宋体" w:eastAsia="宋体" w:cs="宋体"/>
                <w:b/>
                <w:color w:val="000000"/>
                <w:kern w:val="0"/>
                <w:sz w:val="24"/>
                <w:lang w:val="zh-TW" w:eastAsia="zh-TW"/>
              </w:rPr>
            </w:pPr>
            <w:r>
              <w:rPr>
                <w:rFonts w:hint="eastAsia" w:ascii="宋体" w:hAnsi="宋体" w:eastAsia="宋体" w:cs="宋体"/>
                <w:b/>
                <w:color w:val="000000"/>
                <w:kern w:val="0"/>
                <w:sz w:val="24"/>
                <w:lang w:val="zh-TW" w:eastAsia="zh-TW"/>
              </w:rPr>
              <w:t>规格型号</w:t>
            </w:r>
          </w:p>
        </w:tc>
        <w:tc>
          <w:tcPr>
            <w:tcW w:w="442"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390640">
            <w:pPr>
              <w:spacing w:line="440" w:lineRule="exact"/>
              <w:jc w:val="center"/>
              <w:rPr>
                <w:rFonts w:ascii="宋体" w:hAnsi="宋体" w:eastAsia="宋体" w:cs="宋体"/>
                <w:b/>
                <w:color w:val="000000"/>
                <w:kern w:val="0"/>
                <w:sz w:val="24"/>
                <w:lang w:val="zh-TW" w:eastAsia="zh-TW"/>
              </w:rPr>
            </w:pPr>
            <w:r>
              <w:rPr>
                <w:rFonts w:hint="eastAsia" w:ascii="宋体" w:hAnsi="宋体" w:eastAsia="宋体" w:cs="宋体"/>
                <w:b/>
                <w:color w:val="000000"/>
                <w:kern w:val="0"/>
                <w:sz w:val="24"/>
                <w:lang w:val="zh-TW" w:eastAsia="zh-TW"/>
              </w:rPr>
              <w:t>数量</w:t>
            </w:r>
          </w:p>
        </w:tc>
        <w:tc>
          <w:tcPr>
            <w:tcW w:w="52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AE0AE8">
            <w:pPr>
              <w:spacing w:line="440" w:lineRule="exact"/>
              <w:jc w:val="center"/>
              <w:rPr>
                <w:rFonts w:ascii="宋体" w:hAnsi="宋体" w:eastAsia="宋体" w:cs="宋体"/>
                <w:b/>
                <w:color w:val="000000"/>
                <w:kern w:val="0"/>
                <w:sz w:val="24"/>
                <w:lang w:val="zh-TW" w:eastAsia="zh-TW"/>
              </w:rPr>
            </w:pPr>
            <w:r>
              <w:rPr>
                <w:rFonts w:hint="eastAsia" w:ascii="宋体" w:hAnsi="宋体" w:eastAsia="宋体" w:cs="宋体"/>
                <w:b/>
                <w:color w:val="000000"/>
                <w:kern w:val="0"/>
                <w:sz w:val="24"/>
                <w:lang w:val="zh-TW" w:eastAsia="zh-TW"/>
              </w:rPr>
              <w:t>单价</w:t>
            </w:r>
          </w:p>
        </w:tc>
        <w:tc>
          <w:tcPr>
            <w:tcW w:w="73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47AD66">
            <w:pPr>
              <w:spacing w:line="440" w:lineRule="exact"/>
              <w:jc w:val="center"/>
              <w:rPr>
                <w:rFonts w:ascii="宋体" w:hAnsi="宋体" w:eastAsia="宋体" w:cs="宋体"/>
                <w:b/>
                <w:color w:val="000000"/>
                <w:kern w:val="0"/>
                <w:sz w:val="24"/>
                <w:lang w:val="zh-TW" w:eastAsia="zh-TW"/>
              </w:rPr>
            </w:pPr>
            <w:r>
              <w:rPr>
                <w:rFonts w:ascii="宋体" w:hAnsi="宋体" w:eastAsia="宋体" w:cs="宋体"/>
                <w:b/>
                <w:color w:val="000000"/>
                <w:kern w:val="0"/>
                <w:sz w:val="24"/>
                <w:lang w:val="zh-TW" w:eastAsia="zh-TW"/>
              </w:rPr>
              <w:t>小计</w:t>
            </w:r>
          </w:p>
        </w:tc>
      </w:tr>
      <w:tr w14:paraId="3D0FD90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904"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835B06">
            <w:pPr>
              <w:spacing w:line="440" w:lineRule="exact"/>
              <w:ind w:right="220"/>
              <w:jc w:val="center"/>
              <w:rPr>
                <w:rFonts w:ascii="宋体" w:hAnsi="宋体" w:eastAsia="宋体" w:cs="宋体"/>
                <w:kern w:val="0"/>
                <w:sz w:val="24"/>
              </w:rPr>
            </w:pPr>
          </w:p>
        </w:tc>
        <w:tc>
          <w:tcPr>
            <w:tcW w:w="601" w:type="pct"/>
            <w:tcBorders>
              <w:top w:val="single" w:color="auto" w:sz="4" w:space="0"/>
              <w:left w:val="single" w:color="auto" w:sz="4" w:space="0"/>
              <w:bottom w:val="single" w:color="auto" w:sz="4" w:space="0"/>
              <w:right w:val="single" w:color="auto" w:sz="4" w:space="0"/>
            </w:tcBorders>
            <w:shd w:val="clear" w:color="auto" w:fill="FFFFFF"/>
            <w:tcMar>
              <w:top w:w="80" w:type="dxa"/>
              <w:left w:w="80" w:type="dxa"/>
              <w:bottom w:w="80" w:type="dxa"/>
              <w:right w:w="80" w:type="dxa"/>
            </w:tcMar>
            <w:vAlign w:val="center"/>
          </w:tcPr>
          <w:p w14:paraId="5B7FA7DD">
            <w:pPr>
              <w:spacing w:line="440" w:lineRule="exact"/>
              <w:jc w:val="center"/>
              <w:rPr>
                <w:rFonts w:ascii="宋体" w:hAnsi="宋体" w:cs="宋体"/>
                <w:color w:val="000000"/>
                <w:kern w:val="0"/>
                <w:sz w:val="24"/>
                <w:szCs w:val="24"/>
              </w:rPr>
            </w:pPr>
          </w:p>
        </w:tc>
        <w:tc>
          <w:tcPr>
            <w:tcW w:w="971"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3C28DB">
            <w:pPr>
              <w:spacing w:line="440" w:lineRule="exact"/>
              <w:jc w:val="center"/>
              <w:rPr>
                <w:rFonts w:ascii="宋体" w:hAnsi="宋体" w:cs="宋体"/>
                <w:color w:val="000000"/>
                <w:kern w:val="0"/>
                <w:sz w:val="24"/>
                <w:szCs w:val="24"/>
              </w:rPr>
            </w:pPr>
          </w:p>
        </w:tc>
        <w:tc>
          <w:tcPr>
            <w:tcW w:w="820" w:type="pct"/>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788F4E">
            <w:pPr>
              <w:spacing w:line="440" w:lineRule="exact"/>
              <w:jc w:val="center"/>
              <w:rPr>
                <w:rFonts w:ascii="宋体" w:hAnsi="宋体" w:cs="宋体"/>
                <w:kern w:val="0"/>
                <w:sz w:val="24"/>
              </w:rPr>
            </w:pPr>
          </w:p>
        </w:tc>
        <w:tc>
          <w:tcPr>
            <w:tcW w:w="442"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560DF">
            <w:pPr>
              <w:spacing w:line="440" w:lineRule="exact"/>
              <w:ind w:right="0"/>
              <w:jc w:val="center"/>
              <w:rPr>
                <w:rFonts w:ascii="宋体" w:hAnsi="宋体" w:cs="宋体"/>
                <w:color w:val="000000"/>
                <w:kern w:val="0"/>
                <w:sz w:val="24"/>
                <w:szCs w:val="24"/>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7C814">
            <w:pPr>
              <w:spacing w:line="440" w:lineRule="exact"/>
              <w:rPr>
                <w:rFonts w:ascii="宋体" w:hAnsi="宋体" w:eastAsia="宋体" w:cs="宋体"/>
                <w:color w:val="000000"/>
                <w:kern w:val="0"/>
                <w:sz w:val="24"/>
              </w:rPr>
            </w:pPr>
          </w:p>
        </w:tc>
        <w:tc>
          <w:tcPr>
            <w:tcW w:w="73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09EB7">
            <w:pPr>
              <w:spacing w:line="440" w:lineRule="exact"/>
              <w:rPr>
                <w:rFonts w:ascii="宋体" w:hAnsi="宋体" w:eastAsia="宋体" w:cs="宋体"/>
                <w:color w:val="000000"/>
                <w:kern w:val="0"/>
                <w:sz w:val="24"/>
              </w:rPr>
            </w:pPr>
          </w:p>
        </w:tc>
      </w:tr>
      <w:tr w14:paraId="0921D44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D9C81F">
            <w:pPr>
              <w:spacing w:line="440" w:lineRule="exact"/>
              <w:rPr>
                <w:rFonts w:ascii="宋体" w:hAnsi="宋体" w:eastAsia="宋体" w:cs="宋体"/>
                <w:color w:val="000000"/>
                <w:kern w:val="0"/>
                <w:sz w:val="24"/>
              </w:rPr>
            </w:pPr>
            <w:r>
              <w:rPr>
                <w:rFonts w:hint="eastAsia" w:ascii="宋体" w:hAnsi="宋体" w:eastAsia="宋体" w:cs="宋体"/>
                <w:color w:val="000000"/>
                <w:kern w:val="0"/>
                <w:sz w:val="24"/>
                <w:lang w:val="zh-TW" w:eastAsia="zh-TW"/>
              </w:rPr>
              <w:t>合计人民币（小写）：</w:t>
            </w:r>
            <w:r>
              <w:rPr>
                <w:rFonts w:ascii="宋体" w:hAnsi="宋体" w:eastAsia="宋体" w:cs="宋体"/>
                <w:color w:val="000000"/>
                <w:kern w:val="0"/>
                <w:sz w:val="24"/>
                <w:lang w:val="zh-TW"/>
              </w:rPr>
              <w:t>元</w:t>
            </w:r>
          </w:p>
        </w:tc>
      </w:tr>
      <w:tr w14:paraId="1C4C74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094F7D">
            <w:pPr>
              <w:spacing w:line="440" w:lineRule="exact"/>
              <w:rPr>
                <w:rFonts w:ascii="宋体" w:hAnsi="宋体" w:eastAsia="宋体" w:cs="宋体"/>
                <w:color w:val="000000"/>
                <w:kern w:val="0"/>
                <w:sz w:val="24"/>
              </w:rPr>
            </w:pPr>
            <w:r>
              <w:rPr>
                <w:rFonts w:hint="eastAsia" w:ascii="宋体" w:hAnsi="宋体" w:eastAsia="宋体" w:cs="宋体"/>
                <w:color w:val="000000"/>
                <w:kern w:val="0"/>
                <w:sz w:val="24"/>
                <w:lang w:val="zh-TW" w:eastAsia="zh-TW"/>
              </w:rPr>
              <w:t>合计人民币（大写）：</w:t>
            </w:r>
          </w:p>
        </w:tc>
      </w:tr>
      <w:tr w14:paraId="6A8CB6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FE4DB9">
            <w:pPr>
              <w:spacing w:line="440" w:lineRule="exact"/>
              <w:rPr>
                <w:rFonts w:ascii="宋体" w:hAnsi="宋体" w:eastAsia="宋体" w:cs="宋体"/>
                <w:color w:val="000000"/>
                <w:kern w:val="0"/>
                <w:sz w:val="24"/>
              </w:rPr>
            </w:pPr>
            <w:r>
              <w:rPr>
                <w:rFonts w:hint="eastAsia" w:ascii="宋体" w:hAnsi="宋体" w:eastAsia="宋体" w:cs="宋体"/>
                <w:color w:val="000000"/>
                <w:kern w:val="0"/>
                <w:sz w:val="24"/>
                <w:lang w:val="zh-TW" w:eastAsia="zh-TW"/>
              </w:rPr>
              <w:t>备注：本项目为交钥匙工程，合同价格为总价包干</w:t>
            </w:r>
            <w:r>
              <w:rPr>
                <w:rFonts w:hint="eastAsia" w:ascii="宋体" w:hAnsi="宋体" w:eastAsia="宋体" w:cs="宋体"/>
                <w:color w:val="000000"/>
                <w:kern w:val="0"/>
                <w:sz w:val="24"/>
                <w:lang w:val="zh-TW"/>
              </w:rPr>
              <w:t>，</w:t>
            </w:r>
            <w:r>
              <w:rPr>
                <w:rFonts w:hint="eastAsia" w:ascii="宋体" w:hAnsi="宋体" w:eastAsia="宋体" w:cs="宋体"/>
                <w:color w:val="000000"/>
                <w:kern w:val="0"/>
                <w:sz w:val="24"/>
                <w:lang w:val="zh-TW" w:eastAsia="zh-TW"/>
              </w:rPr>
              <w:t>包含但不限于建设费、服务费、数据接口费、调研费、劳务费、安装调试费、拆卸搬运费、质保期内免费升级、税费、培训费、耗材费、加班费、劳动保险费、劳保用品、易耗工具、机械使用费、服务地点内垃圾清运、安全措施费、交通组织费、管理费、政策性文件规定及合同包含的所有风险费</w:t>
            </w:r>
            <w:r>
              <w:rPr>
                <w:rFonts w:hint="eastAsia" w:ascii="宋体" w:hAnsi="宋体" w:eastAsia="宋体" w:cs="宋体"/>
                <w:color w:val="000000"/>
                <w:kern w:val="0"/>
                <w:sz w:val="24"/>
                <w:lang w:val="zh-TW"/>
              </w:rPr>
              <w:t>、</w:t>
            </w:r>
            <w:r>
              <w:rPr>
                <w:rFonts w:hint="eastAsia" w:ascii="宋体" w:hAnsi="宋体" w:eastAsia="宋体" w:cs="宋体"/>
                <w:color w:val="000000"/>
                <w:kern w:val="0"/>
                <w:sz w:val="24"/>
                <w:lang w:val="zh-TW" w:eastAsia="zh-TW"/>
              </w:rPr>
              <w:t>利润、税</w:t>
            </w:r>
            <w:r>
              <w:rPr>
                <w:rFonts w:hint="eastAsia" w:ascii="宋体" w:hAnsi="宋体" w:eastAsia="宋体" w:cs="宋体"/>
                <w:color w:val="000000"/>
                <w:kern w:val="0"/>
                <w:sz w:val="24"/>
                <w:lang w:val="zh-TW"/>
              </w:rPr>
              <w:t>费</w:t>
            </w:r>
            <w:r>
              <w:rPr>
                <w:rFonts w:hint="eastAsia" w:ascii="宋体" w:hAnsi="宋体" w:eastAsia="宋体" w:cs="宋体"/>
                <w:color w:val="000000"/>
                <w:kern w:val="0"/>
                <w:sz w:val="24"/>
                <w:lang w:val="zh-TW" w:eastAsia="zh-TW"/>
              </w:rPr>
              <w:t>等履行完本项目的所有费用。需方不再追加其他费用。</w:t>
            </w:r>
          </w:p>
        </w:tc>
      </w:tr>
      <w:tr w14:paraId="461AF1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170E8">
            <w:pPr>
              <w:snapToGrid w:val="0"/>
              <w:spacing w:line="440" w:lineRule="exact"/>
              <w:rPr>
                <w:rFonts w:ascii="宋体" w:hAnsi="宋体" w:cs="宋体"/>
                <w:b/>
                <w:color w:val="000000"/>
                <w:kern w:val="0"/>
                <w:sz w:val="24"/>
                <w:lang w:val="zh-TW"/>
              </w:rPr>
            </w:pPr>
            <w:r>
              <w:rPr>
                <w:rFonts w:hint="eastAsia" w:ascii="宋体" w:hAnsi="宋体" w:cs="宋体"/>
                <w:b/>
                <w:color w:val="000000"/>
                <w:kern w:val="0"/>
                <w:sz w:val="24"/>
                <w:lang w:val="zh-TW"/>
              </w:rPr>
              <w:t>一、质量要求和技术标准</w:t>
            </w:r>
          </w:p>
          <w:p w14:paraId="1E700221">
            <w:pPr>
              <w:snapToGrid w:val="0"/>
              <w:spacing w:line="440" w:lineRule="exact"/>
              <w:ind w:firstLine="480" w:firstLineChars="200"/>
              <w:rPr>
                <w:rFonts w:ascii="宋体" w:hAnsi="宋体" w:cs="宋体"/>
                <w:color w:val="000000"/>
                <w:kern w:val="0"/>
                <w:sz w:val="24"/>
                <w:lang w:val="zh-TW"/>
              </w:rPr>
            </w:pPr>
            <w:r>
              <w:rPr>
                <w:rFonts w:hint="eastAsia" w:ascii="宋体" w:hAnsi="宋体" w:cs="宋体"/>
                <w:color w:val="000000"/>
                <w:kern w:val="0"/>
                <w:sz w:val="24"/>
                <w:lang w:val="zh-TW"/>
              </w:rPr>
              <w:t>供方提供的产品必须是全新的，完全符合国家有关技术标准，供方的质量保证及售后服务承诺如下：</w:t>
            </w:r>
          </w:p>
          <w:p w14:paraId="37907AD4">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1.技术标准：详见附件。</w:t>
            </w:r>
          </w:p>
          <w:p w14:paraId="40B0DC00">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2.供方所提供的产品在质保期内、外均能享受原厂（指合同中软、硬件系统的生产厂家，或其负责销售、售后服务机构，以下同）售后服务。不论原厂质保期限长短，</w:t>
            </w:r>
            <w:r>
              <w:rPr>
                <w:rFonts w:hint="eastAsia" w:ascii="宋体" w:hAnsi="宋体" w:cs="宋体"/>
                <w:b/>
                <w:color w:val="000000"/>
                <w:kern w:val="0"/>
                <w:sz w:val="24"/>
                <w:lang w:val="zh-TW"/>
              </w:rPr>
              <w:t>供方对本项目提供</w:t>
            </w:r>
            <w:r>
              <w:rPr>
                <w:rFonts w:hint="eastAsia" w:ascii="宋体" w:hAnsi="宋体" w:cs="宋体"/>
                <w:b/>
                <w:color w:val="000000"/>
                <w:kern w:val="0"/>
                <w:sz w:val="24"/>
                <w:highlight w:val="none"/>
                <w:lang w:val="en-US" w:eastAsia="zh-CN"/>
              </w:rPr>
              <w:t>2</w:t>
            </w:r>
            <w:r>
              <w:rPr>
                <w:rFonts w:ascii="宋体" w:hAnsi="宋体" w:cs="宋体"/>
                <w:b/>
                <w:color w:val="000000"/>
                <w:kern w:val="0"/>
                <w:sz w:val="24"/>
                <w:highlight w:val="none"/>
                <w:u w:val="single"/>
                <w:lang w:val="zh-TW"/>
              </w:rPr>
              <w:t>年</w:t>
            </w:r>
            <w:r>
              <w:rPr>
                <w:rFonts w:hint="eastAsia" w:ascii="宋体" w:hAnsi="宋体" w:cs="宋体"/>
                <w:b/>
                <w:color w:val="000000"/>
                <w:kern w:val="0"/>
                <w:sz w:val="24"/>
                <w:highlight w:val="none"/>
                <w:lang w:val="zh-TW"/>
              </w:rPr>
              <w:t>原</w:t>
            </w:r>
            <w:r>
              <w:rPr>
                <w:rFonts w:hint="eastAsia" w:ascii="宋体" w:hAnsi="宋体" w:cs="宋体"/>
                <w:b/>
                <w:color w:val="000000"/>
                <w:kern w:val="0"/>
                <w:sz w:val="24"/>
                <w:lang w:val="zh-TW"/>
              </w:rPr>
              <w:t>厂免费质保期</w:t>
            </w:r>
            <w:r>
              <w:rPr>
                <w:rFonts w:hint="eastAsia" w:ascii="宋体" w:hAnsi="宋体" w:cs="宋体"/>
                <w:color w:val="000000"/>
                <w:kern w:val="0"/>
                <w:sz w:val="24"/>
                <w:lang w:val="zh-TW"/>
              </w:rPr>
              <w:t>。免费质保期自项目验收合格之日起计算。</w:t>
            </w:r>
          </w:p>
          <w:p w14:paraId="698BA4C7">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3.投标产品属于国家规定“三包”范围的，其产品质量保证期不得低于“三包”规定。</w:t>
            </w:r>
          </w:p>
          <w:p w14:paraId="53D1E07F">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4.供方的质量保证期承诺优于国家“三包”规定的，按供方实际承诺执行。</w:t>
            </w:r>
          </w:p>
          <w:p w14:paraId="2124729F">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5.供方在结果公告之日（不含）起7日内提供加盖原厂制造商公章的对本项目的质量及售后服务承诺书并作为合同附件。承诺书的内容包含但不限于：</w:t>
            </w:r>
          </w:p>
          <w:p w14:paraId="62803352">
            <w:pPr>
              <w:snapToGrid w:val="0"/>
              <w:spacing w:line="440" w:lineRule="exact"/>
              <w:ind w:firstLine="480" w:firstLineChars="200"/>
              <w:rPr>
                <w:rFonts w:ascii="宋体" w:hAnsi="宋体" w:cs="宋体"/>
                <w:color w:val="000000"/>
                <w:kern w:val="0"/>
                <w:sz w:val="24"/>
                <w:lang w:val="zh-TW"/>
              </w:rPr>
            </w:pPr>
            <w:r>
              <w:rPr>
                <w:rFonts w:hint="eastAsia" w:ascii="宋体" w:hAnsi="宋体" w:cs="宋体"/>
                <w:color w:val="000000"/>
                <w:kern w:val="0"/>
                <w:sz w:val="24"/>
                <w:lang w:val="zh-TW"/>
              </w:rPr>
              <w:t>（</w:t>
            </w:r>
            <w:r>
              <w:rPr>
                <w:rFonts w:ascii="宋体" w:hAnsi="宋体" w:cs="宋体"/>
                <w:color w:val="000000"/>
                <w:kern w:val="0"/>
                <w:sz w:val="24"/>
                <w:lang w:val="zh-TW"/>
              </w:rPr>
              <w:t>1）所提供的设备完全满足本项目的相关技术要求；</w:t>
            </w:r>
          </w:p>
          <w:p w14:paraId="783975DD">
            <w:pPr>
              <w:snapToGrid w:val="0"/>
              <w:spacing w:line="440" w:lineRule="exact"/>
              <w:ind w:firstLine="480" w:firstLineChars="200"/>
              <w:rPr>
                <w:rFonts w:ascii="宋体" w:hAnsi="宋体" w:cs="宋体"/>
                <w:color w:val="000000"/>
                <w:kern w:val="0"/>
                <w:sz w:val="24"/>
                <w:lang w:val="zh-TW"/>
              </w:rPr>
            </w:pPr>
            <w:r>
              <w:rPr>
                <w:rFonts w:hint="eastAsia" w:ascii="宋体" w:hAnsi="宋体" w:cs="宋体"/>
                <w:color w:val="000000"/>
                <w:kern w:val="0"/>
                <w:sz w:val="24"/>
                <w:lang w:val="zh-TW"/>
              </w:rPr>
              <w:t>（</w:t>
            </w:r>
            <w:r>
              <w:rPr>
                <w:rFonts w:ascii="宋体" w:hAnsi="宋体" w:cs="宋体"/>
                <w:color w:val="000000"/>
                <w:kern w:val="0"/>
                <w:sz w:val="24"/>
                <w:lang w:val="zh-TW"/>
              </w:rPr>
              <w:t>2）自项目验收合格之日起，提供</w:t>
            </w:r>
            <w:r>
              <w:rPr>
                <w:rFonts w:hint="eastAsia" w:ascii="宋体" w:hAnsi="宋体" w:cs="宋体"/>
                <w:b w:val="0"/>
                <w:bCs w:val="0"/>
                <w:color w:val="000000"/>
                <w:kern w:val="0"/>
                <w:sz w:val="24"/>
                <w:highlight w:val="none"/>
                <w:u w:val="single"/>
                <w:lang w:val="en-US" w:eastAsia="zh-CN"/>
              </w:rPr>
              <w:t>2</w:t>
            </w:r>
            <w:r>
              <w:rPr>
                <w:rFonts w:ascii="宋体" w:hAnsi="宋体" w:cs="宋体"/>
                <w:b w:val="0"/>
                <w:bCs w:val="0"/>
                <w:color w:val="000000"/>
                <w:kern w:val="0"/>
                <w:sz w:val="24"/>
                <w:highlight w:val="none"/>
                <w:u w:val="single"/>
                <w:lang w:val="zh-TW"/>
              </w:rPr>
              <w:t>年</w:t>
            </w:r>
            <w:r>
              <w:rPr>
                <w:rFonts w:hint="eastAsia" w:ascii="宋体" w:hAnsi="宋体" w:cs="宋体"/>
                <w:b w:val="0"/>
                <w:bCs w:val="0"/>
                <w:color w:val="000000"/>
                <w:kern w:val="0"/>
                <w:sz w:val="24"/>
                <w:highlight w:val="none"/>
                <w:u w:val="none"/>
                <w:lang w:val="zh-TW"/>
              </w:rPr>
              <w:t>原</w:t>
            </w:r>
            <w:r>
              <w:rPr>
                <w:rFonts w:hint="eastAsia" w:ascii="宋体" w:hAnsi="宋体" w:cs="宋体"/>
                <w:color w:val="000000"/>
                <w:kern w:val="0"/>
                <w:sz w:val="24"/>
                <w:lang w:val="zh-TW"/>
              </w:rPr>
              <w:t>厂制造商免费质保期，且售后服务完全满足格式合同内容；</w:t>
            </w:r>
          </w:p>
          <w:p w14:paraId="683BB232">
            <w:pPr>
              <w:snapToGrid w:val="0"/>
              <w:spacing w:line="440" w:lineRule="exact"/>
              <w:ind w:firstLine="480" w:firstLineChars="200"/>
              <w:rPr>
                <w:rFonts w:ascii="宋体" w:hAnsi="宋体" w:cs="宋体"/>
                <w:color w:val="000000"/>
                <w:kern w:val="0"/>
                <w:sz w:val="24"/>
                <w:lang w:val="zh-TW"/>
              </w:rPr>
            </w:pPr>
            <w:r>
              <w:rPr>
                <w:rFonts w:hint="eastAsia" w:ascii="宋体" w:hAnsi="宋体" w:cs="宋体"/>
                <w:color w:val="000000"/>
                <w:kern w:val="0"/>
                <w:sz w:val="24"/>
                <w:lang w:val="zh-TW"/>
              </w:rPr>
              <w:t>（</w:t>
            </w:r>
            <w:r>
              <w:rPr>
                <w:rFonts w:ascii="宋体" w:hAnsi="宋体" w:cs="宋体"/>
                <w:color w:val="000000"/>
                <w:kern w:val="0"/>
                <w:sz w:val="24"/>
                <w:lang w:val="zh-TW"/>
              </w:rPr>
              <w:t>3）承诺书内须含有本项目名称。</w:t>
            </w:r>
          </w:p>
          <w:p w14:paraId="08E530EF">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5.售后服务内容</w:t>
            </w:r>
          </w:p>
          <w:p w14:paraId="3FB85B48">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 xml:space="preserve">5.1供方和制造商在质量保证期内应当为需方提供以下技术支持和服务： </w:t>
            </w:r>
          </w:p>
          <w:p w14:paraId="725CEF98">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5.1.1电话咨询</w:t>
            </w:r>
          </w:p>
          <w:p w14:paraId="57B9E2AA">
            <w:pPr>
              <w:snapToGrid w:val="0"/>
              <w:spacing w:line="440" w:lineRule="exact"/>
              <w:ind w:firstLine="480" w:firstLineChars="200"/>
              <w:rPr>
                <w:rFonts w:ascii="宋体" w:hAnsi="宋体" w:cs="宋体"/>
                <w:color w:val="000000"/>
                <w:kern w:val="0"/>
                <w:sz w:val="24"/>
                <w:lang w:val="zh-TW"/>
              </w:rPr>
            </w:pPr>
            <w:r>
              <w:rPr>
                <w:rFonts w:hint="eastAsia" w:ascii="宋体" w:hAnsi="宋体" w:cs="宋体"/>
                <w:color w:val="000000"/>
                <w:kern w:val="0"/>
                <w:sz w:val="24"/>
                <w:lang w:val="zh-TW"/>
              </w:rPr>
              <w:t>供方和制造商应当为需方提供技术援助电话，解答需方在使用中遇到的问题，及时为需方提出解决问题的建议。</w:t>
            </w:r>
          </w:p>
          <w:p w14:paraId="343168EF">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5.1.2现场响应</w:t>
            </w:r>
          </w:p>
          <w:p w14:paraId="52F9164A">
            <w:pPr>
              <w:snapToGrid w:val="0"/>
              <w:spacing w:line="440" w:lineRule="exact"/>
              <w:ind w:firstLine="480" w:firstLineChars="200"/>
              <w:rPr>
                <w:rFonts w:ascii="宋体" w:hAnsi="宋体" w:cs="宋体"/>
                <w:color w:val="000000"/>
                <w:kern w:val="0"/>
                <w:sz w:val="24"/>
                <w:lang w:val="zh-TW"/>
              </w:rPr>
            </w:pPr>
            <w:r>
              <w:rPr>
                <w:rFonts w:hint="eastAsia" w:ascii="宋体" w:hAnsi="宋体" w:cs="宋体"/>
                <w:color w:val="000000"/>
                <w:kern w:val="0"/>
                <w:sz w:val="24"/>
                <w:lang w:val="zh-TW"/>
              </w:rPr>
              <w:t>需方遇到使用及技术问题，电话咨询不能解决的，供方应在</w:t>
            </w:r>
            <w:r>
              <w:rPr>
                <w:rFonts w:ascii="宋体" w:hAnsi="宋体" w:cs="宋体"/>
                <w:color w:val="000000"/>
                <w:kern w:val="0"/>
                <w:sz w:val="24"/>
                <w:lang w:val="zh-TW"/>
              </w:rPr>
              <w:t>6小时内到达现场进行处理，确保产品正常工作；产品故障无法在24小时内解决的，应在48小时内提供备用产品，使需方能够正常使用。</w:t>
            </w:r>
          </w:p>
          <w:p w14:paraId="114116E4">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5.1.3技术升级</w:t>
            </w:r>
          </w:p>
          <w:p w14:paraId="7EF5F267">
            <w:pPr>
              <w:snapToGrid w:val="0"/>
              <w:spacing w:line="440" w:lineRule="exact"/>
              <w:ind w:firstLine="480" w:firstLineChars="200"/>
              <w:rPr>
                <w:rFonts w:ascii="宋体" w:hAnsi="宋体" w:cs="宋体"/>
                <w:color w:val="000000"/>
                <w:kern w:val="0"/>
                <w:sz w:val="24"/>
                <w:lang w:val="zh-TW"/>
              </w:rPr>
            </w:pPr>
            <w:r>
              <w:rPr>
                <w:rFonts w:hint="eastAsia" w:ascii="宋体" w:hAnsi="宋体" w:cs="宋体"/>
                <w:color w:val="000000"/>
                <w:kern w:val="0"/>
                <w:sz w:val="24"/>
                <w:lang w:val="zh-TW"/>
              </w:rPr>
              <w:t>在质保期内，如果供方和制造商的产品技术升级供方应及时通知需方，如需方有相应要求，供方和制造商应对需方购买的产品进行免费升级服务。</w:t>
            </w:r>
          </w:p>
          <w:p w14:paraId="06208D73">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5.2质保期外服务要求</w:t>
            </w:r>
          </w:p>
          <w:p w14:paraId="56836FA9">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5.2.1质量保证期过后，供方和制造商应同样提供免费电话咨询服务，并应承诺提供产品上门维护服务。</w:t>
            </w:r>
          </w:p>
          <w:p w14:paraId="63C9263B">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5.2.2质量保证期过后，需方需要继续由供方和制造商提供售后服务的，该供方和制造商应以优惠价格提供售后服务。</w:t>
            </w:r>
          </w:p>
          <w:p w14:paraId="1B31BAAB">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6.供方需提前与需方需求部门取得联系，落实具体时间及地点,供方与</w:t>
            </w:r>
            <w:r>
              <w:rPr>
                <w:rFonts w:hint="eastAsia" w:ascii="宋体" w:hAnsi="宋体" w:cs="宋体"/>
                <w:color w:val="000000"/>
                <w:kern w:val="0"/>
                <w:sz w:val="24"/>
                <w:lang w:val="zh-TW"/>
              </w:rPr>
              <w:t>需求部门共同组织安装、调试，积极配合需方需求部门完成资产入固工作。</w:t>
            </w:r>
          </w:p>
          <w:p w14:paraId="081D0200">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7.供方负责整个合同项目的安全管理。施工中人身及财产安全放在第一位。供方必须服从需方现场代表的质量监督要求和管理，文明施工，安全生产，按时完工。供方负责涉及工程的环境保护及恢复，验收时做到“工完场清”。</w:t>
            </w:r>
          </w:p>
          <w:p w14:paraId="363E6C48">
            <w:pPr>
              <w:snapToGrid w:val="0"/>
              <w:spacing w:line="440" w:lineRule="exact"/>
              <w:ind w:firstLine="480" w:firstLineChars="200"/>
              <w:rPr>
                <w:rFonts w:ascii="宋体" w:hAnsi="宋体" w:cs="宋体"/>
                <w:color w:val="000000"/>
                <w:kern w:val="0"/>
                <w:sz w:val="24"/>
                <w:lang w:val="zh-TW"/>
              </w:rPr>
            </w:pPr>
            <w:r>
              <w:rPr>
                <w:rFonts w:ascii="宋体" w:hAnsi="宋体" w:cs="宋体"/>
                <w:color w:val="000000"/>
                <w:kern w:val="0"/>
                <w:sz w:val="24"/>
                <w:lang w:val="zh-TW"/>
              </w:rPr>
              <w:t>8.供方应保护好改造装修场所所有设施、设备、管网、物品及人员的安全</w:t>
            </w:r>
            <w:r>
              <w:rPr>
                <w:rFonts w:hint="eastAsia" w:ascii="宋体" w:hAnsi="宋体" w:cs="宋体"/>
                <w:color w:val="000000"/>
                <w:kern w:val="0"/>
                <w:sz w:val="24"/>
                <w:lang w:val="zh-TW"/>
              </w:rPr>
              <w:t>，</w:t>
            </w:r>
            <w:r>
              <w:rPr>
                <w:rFonts w:ascii="宋体" w:hAnsi="宋体" w:cs="宋体"/>
                <w:color w:val="000000"/>
                <w:kern w:val="0"/>
                <w:sz w:val="24"/>
                <w:lang w:val="zh-TW"/>
              </w:rPr>
              <w:t>管理规范，措施到位</w:t>
            </w:r>
            <w:r>
              <w:rPr>
                <w:rFonts w:hint="eastAsia" w:ascii="宋体" w:hAnsi="宋体" w:cs="宋体"/>
                <w:color w:val="000000"/>
                <w:kern w:val="0"/>
                <w:sz w:val="24"/>
                <w:lang w:val="zh-TW"/>
              </w:rPr>
              <w:t>。</w:t>
            </w:r>
            <w:r>
              <w:rPr>
                <w:rFonts w:ascii="宋体" w:hAnsi="宋体" w:cs="宋体"/>
                <w:color w:val="000000"/>
                <w:kern w:val="0"/>
                <w:sz w:val="24"/>
                <w:lang w:val="zh-TW"/>
              </w:rPr>
              <w:t>如因供方措施不力或管理不到位，对需方等造成损失进行赔偿，出现责任事故供方承担相应责任。在项目执行过程中，物品保管、消防安全、治安安全、文明施工环境保护等方面责任全部由供方承担，需方不承担其它任何责任和费用。</w:t>
            </w:r>
          </w:p>
        </w:tc>
      </w:tr>
      <w:tr w14:paraId="1B458A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 w:hRule="atLeast"/>
          <w:jc w:val="center"/>
        </w:trPr>
        <w:tc>
          <w:tcPr>
            <w:tcW w:w="5000" w:type="pct"/>
            <w:gridSpan w:val="8"/>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F1B6A93">
            <w:pPr>
              <w:spacing w:line="440" w:lineRule="exact"/>
              <w:rPr>
                <w:rFonts w:ascii="宋体" w:hAnsi="宋体" w:eastAsia="宋体" w:cs="宋体"/>
                <w:b/>
                <w:color w:val="000000"/>
                <w:kern w:val="0"/>
                <w:sz w:val="24"/>
              </w:rPr>
            </w:pPr>
            <w:r>
              <w:rPr>
                <w:rFonts w:hint="eastAsia" w:ascii="宋体" w:hAnsi="宋体" w:eastAsia="宋体" w:cs="宋体"/>
                <w:b/>
                <w:color w:val="000000"/>
                <w:kern w:val="0"/>
                <w:sz w:val="24"/>
                <w:lang w:val="zh-TW"/>
              </w:rPr>
              <w:t>二</w:t>
            </w:r>
            <w:r>
              <w:rPr>
                <w:rFonts w:hint="eastAsia" w:ascii="宋体" w:hAnsi="宋体" w:eastAsia="宋体" w:cs="宋体"/>
                <w:b/>
                <w:color w:val="000000"/>
                <w:kern w:val="0"/>
                <w:sz w:val="24"/>
                <w:lang w:val="zh-TW" w:eastAsia="zh-TW"/>
              </w:rPr>
              <w:t>、交提货方式</w:t>
            </w:r>
          </w:p>
          <w:p w14:paraId="1ED24E52">
            <w:pPr>
              <w:spacing w:line="440" w:lineRule="exact"/>
              <w:ind w:firstLine="480" w:firstLineChars="200"/>
              <w:rPr>
                <w:rFonts w:ascii="宋体" w:hAnsi="宋体" w:eastAsia="宋体" w:cs="宋体"/>
                <w:color w:val="000000"/>
                <w:kern w:val="0"/>
                <w:sz w:val="24"/>
                <w:lang w:val="zh-TW" w:eastAsia="zh-TW"/>
              </w:rPr>
            </w:pPr>
            <w:r>
              <w:rPr>
                <w:rFonts w:hint="eastAsia" w:ascii="宋体" w:hAnsi="宋体" w:eastAsia="宋体" w:cs="宋体"/>
                <w:color w:val="000000"/>
                <w:kern w:val="0"/>
                <w:sz w:val="24"/>
                <w:lang w:val="zh-TW" w:eastAsia="zh-TW"/>
              </w:rPr>
              <w:t>由供方免费送到需方需求部门指定地点安装完毕验收合格。</w:t>
            </w:r>
          </w:p>
          <w:p w14:paraId="5A1B7BEC">
            <w:pPr>
              <w:spacing w:line="440" w:lineRule="exact"/>
              <w:ind w:firstLine="480" w:firstLineChars="200"/>
              <w:rPr>
                <w:rFonts w:ascii="宋体" w:hAnsi="宋体" w:eastAsia="宋体" w:cs="宋体"/>
                <w:color w:val="000000"/>
                <w:kern w:val="0"/>
                <w:sz w:val="24"/>
                <w:highlight w:val="none"/>
                <w:lang w:val="zh-TW" w:eastAsia="zh-TW"/>
              </w:rPr>
            </w:pPr>
            <w:r>
              <w:rPr>
                <w:rFonts w:ascii="宋体" w:hAnsi="宋体" w:eastAsia="宋体" w:cs="宋体"/>
                <w:color w:val="000000"/>
                <w:kern w:val="0"/>
                <w:sz w:val="24"/>
                <w:highlight w:val="none"/>
                <w:lang w:val="zh-TW"/>
              </w:rPr>
              <w:t>1.</w:t>
            </w:r>
            <w:r>
              <w:rPr>
                <w:rFonts w:hint="eastAsia" w:ascii="宋体" w:hAnsi="宋体" w:eastAsia="宋体" w:cs="宋体"/>
                <w:color w:val="000000"/>
                <w:kern w:val="0"/>
                <w:sz w:val="24"/>
                <w:highlight w:val="none"/>
                <w:lang w:val="zh-TW" w:eastAsia="zh-TW"/>
              </w:rPr>
              <w:t>交货时间：</w:t>
            </w:r>
            <w:r>
              <w:rPr>
                <w:rFonts w:ascii="宋体" w:hAnsi="宋体" w:eastAsia="宋体" w:cs="宋体"/>
                <w:color w:val="000000"/>
                <w:kern w:val="0"/>
                <w:sz w:val="24"/>
                <w:highlight w:val="none"/>
                <w:lang w:val="zh-TW"/>
              </w:rPr>
              <w:t>2025年</w:t>
            </w:r>
            <w:r>
              <w:rPr>
                <w:rFonts w:hint="eastAsia" w:ascii="宋体" w:hAnsi="宋体" w:cs="宋体"/>
                <w:color w:val="000000"/>
                <w:kern w:val="0"/>
                <w:sz w:val="24"/>
                <w:highlight w:val="none"/>
                <w:lang w:val="en-US" w:eastAsia="zh-CN"/>
              </w:rPr>
              <w:t>12</w:t>
            </w:r>
            <w:r>
              <w:rPr>
                <w:rFonts w:ascii="宋体" w:hAnsi="宋体" w:eastAsia="宋体" w:cs="宋体"/>
                <w:color w:val="000000"/>
                <w:kern w:val="0"/>
                <w:sz w:val="24"/>
                <w:highlight w:val="none"/>
                <w:lang w:val="zh-TW"/>
              </w:rPr>
              <w:t>月</w:t>
            </w:r>
            <w:r>
              <w:rPr>
                <w:rFonts w:hint="eastAsia" w:ascii="宋体" w:hAnsi="宋体" w:cs="宋体"/>
                <w:color w:val="000000"/>
                <w:kern w:val="0"/>
                <w:sz w:val="24"/>
                <w:highlight w:val="none"/>
                <w:lang w:val="en-US" w:eastAsia="zh-CN"/>
              </w:rPr>
              <w:t>12</w:t>
            </w:r>
            <w:r>
              <w:rPr>
                <w:rFonts w:ascii="宋体" w:hAnsi="宋体" w:eastAsia="宋体" w:cs="宋体"/>
                <w:color w:val="000000"/>
                <w:kern w:val="0"/>
                <w:sz w:val="24"/>
                <w:highlight w:val="none"/>
                <w:lang w:val="zh-TW"/>
              </w:rPr>
              <w:t>日前</w:t>
            </w:r>
            <w:r>
              <w:rPr>
                <w:rFonts w:ascii="宋体" w:hAnsi="宋体" w:cs="宋体"/>
                <w:color w:val="000000"/>
                <w:kern w:val="0"/>
                <w:sz w:val="24"/>
                <w:highlight w:val="none"/>
                <w:lang w:val="zh-TW"/>
              </w:rPr>
              <w:t>（</w:t>
            </w:r>
            <w:r>
              <w:rPr>
                <w:rFonts w:hint="eastAsia" w:ascii="宋体" w:hAnsi="宋体" w:cs="宋体"/>
                <w:color w:val="000000"/>
                <w:kern w:val="0"/>
                <w:sz w:val="24"/>
                <w:highlight w:val="none"/>
                <w:lang w:val="zh-TW" w:eastAsia="zh-TW"/>
              </w:rPr>
              <w:t>或以需求部门确定具体时间为准</w:t>
            </w:r>
            <w:r>
              <w:rPr>
                <w:rFonts w:ascii="宋体" w:hAnsi="宋体" w:cs="宋体"/>
                <w:color w:val="000000"/>
                <w:kern w:val="0"/>
                <w:sz w:val="24"/>
                <w:highlight w:val="none"/>
                <w:lang w:val="zh-TW"/>
              </w:rPr>
              <w:t>）</w:t>
            </w:r>
            <w:r>
              <w:rPr>
                <w:rFonts w:hint="eastAsia" w:ascii="宋体" w:hAnsi="宋体" w:eastAsia="宋体" w:cs="宋体"/>
                <w:color w:val="000000"/>
                <w:kern w:val="0"/>
                <w:sz w:val="24"/>
                <w:highlight w:val="none"/>
                <w:lang w:val="zh-TW" w:eastAsia="zh-TW"/>
              </w:rPr>
              <w:t>完成安装调试并达到正常使用。</w:t>
            </w:r>
          </w:p>
          <w:p w14:paraId="77FAC888">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2.</w:t>
            </w:r>
            <w:r>
              <w:rPr>
                <w:rFonts w:hint="eastAsia" w:ascii="宋体" w:hAnsi="宋体" w:eastAsia="宋体" w:cs="宋体"/>
                <w:color w:val="000000"/>
                <w:kern w:val="0"/>
                <w:sz w:val="24"/>
                <w:lang w:val="zh-TW" w:eastAsia="zh-TW"/>
              </w:rPr>
              <w:t>交货地点：重庆工商大学</w:t>
            </w:r>
            <w:r>
              <w:rPr>
                <w:rFonts w:hint="eastAsia" w:ascii="宋体" w:hAnsi="宋体" w:eastAsia="宋体" w:cs="宋体"/>
                <w:color w:val="000000"/>
                <w:kern w:val="0"/>
                <w:sz w:val="24"/>
                <w:lang w:val="zh-TW"/>
              </w:rPr>
              <w:t>指定</w:t>
            </w:r>
            <w:r>
              <w:rPr>
                <w:rFonts w:hint="eastAsia" w:ascii="宋体" w:hAnsi="宋体" w:eastAsia="宋体" w:cs="宋体"/>
                <w:color w:val="000000"/>
                <w:kern w:val="0"/>
                <w:sz w:val="24"/>
                <w:lang w:val="zh-TW" w:eastAsia="zh-TW"/>
              </w:rPr>
              <w:t>地点，具体以需求部门要求为准。</w:t>
            </w:r>
          </w:p>
        </w:tc>
      </w:tr>
      <w:tr w14:paraId="4BC38F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5000" w:type="pct"/>
            <w:gridSpan w:val="8"/>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F96BBB">
            <w:pPr>
              <w:spacing w:line="440" w:lineRule="exact"/>
              <w:rPr>
                <w:rFonts w:ascii="宋体" w:hAnsi="宋体" w:eastAsia="宋体" w:cs="宋体"/>
                <w:b/>
                <w:color w:val="000000"/>
                <w:kern w:val="0"/>
                <w:sz w:val="24"/>
                <w:lang w:val="zh-TW" w:eastAsia="zh-TW"/>
              </w:rPr>
            </w:pPr>
            <w:r>
              <w:rPr>
                <w:rFonts w:hint="eastAsia" w:ascii="宋体" w:hAnsi="宋体" w:eastAsia="宋体" w:cs="宋体"/>
                <w:b/>
                <w:color w:val="000000"/>
                <w:kern w:val="0"/>
                <w:sz w:val="24"/>
                <w:lang w:val="zh-TW"/>
              </w:rPr>
              <w:t>三</w:t>
            </w:r>
            <w:r>
              <w:rPr>
                <w:rFonts w:hint="eastAsia" w:ascii="宋体" w:hAnsi="宋体" w:eastAsia="宋体" w:cs="宋体"/>
                <w:b/>
                <w:color w:val="000000"/>
                <w:kern w:val="0"/>
                <w:sz w:val="24"/>
                <w:lang w:val="zh-TW" w:eastAsia="zh-TW"/>
              </w:rPr>
              <w:t>、验收标准、方法</w:t>
            </w:r>
          </w:p>
          <w:p w14:paraId="39CD64F2">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1.出厂核验。供方在供货前，做好所投产品的出厂核验，确保其技术参数和规格型号完全满足采购文件的相关要求，并提供原厂校验报告。</w:t>
            </w:r>
          </w:p>
          <w:p w14:paraId="58625723">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2.到货验收。货物到达现场后，需方需求部门应做好到货验收，严格按照合同及招标文件的产品清单核实查验到货产品的品牌、型号及规格参数。供方应在需方需求部门在场情况下当面开箱，共同清点、检查外观，作出开箱记录，双方签字确认。若到货产品品牌、型号及规格参数等与合同及招标文件的规定不符的，供方不得进行设备安装，需方需求部门应及时告知需方归口管理部门与采购管理部门。</w:t>
            </w:r>
          </w:p>
          <w:p w14:paraId="3FF9A799">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3.设备测试验收。货物按要求完成安装调试后，由需方需求部门牵头组织进行设备测试验收，供方以书面形式提交设备测试申请，经需方需求部门同意后开始进行设备测试。需求部门在实际使用过程中测试设备的所有功能，并出具签字盖章后的设备测试验收报告（包括但不限于测试结果、设备功能测试、技术参数指标）和其他相关资料，满足合同中所有功能要求及技术参数要求后方可申请最终验收，否则不得进行最终验收。</w:t>
            </w:r>
          </w:p>
          <w:p w14:paraId="56F86DA1">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4.供方应保证货物到达需方所在地完好无损，如有缺漏、损坏，由供方负责调换、补齐或赔偿。</w:t>
            </w:r>
          </w:p>
          <w:p w14:paraId="1D96CE4F">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5.供方应提供完备的技术资料、装箱单和合格证等，并派遣专业技术人员进行现场安装调试。验收合格条件如下：</w:t>
            </w:r>
          </w:p>
          <w:p w14:paraId="6A0BAF34">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5.1设备品种、规格、数量、技术参数以及商品品牌、生产厂家等与采购合同一致，性能指标达到采购文件规定的标准。</w:t>
            </w:r>
          </w:p>
          <w:p w14:paraId="7B00B278">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5.2货物技术资料、装箱单、合格证等资料齐全。</w:t>
            </w:r>
          </w:p>
          <w:p w14:paraId="42106731">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5.3在系统试运行期间所出现的问题得到解决，并运行正常。</w:t>
            </w:r>
          </w:p>
          <w:p w14:paraId="5519A395">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5.4在规定时间内完成交货并验收，并经需方确认。</w:t>
            </w:r>
          </w:p>
          <w:p w14:paraId="4AFF9E00">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6.最终验收。供方以书面形式向需方资产处管理处提交正式验收申请，并同时提供设备测试验收报告、书面的培训记录表及相关资料等，才能进入验收程序，项目整体功能和技术参数指标须满足采购文件和采购合同的要求。</w:t>
            </w:r>
          </w:p>
          <w:p w14:paraId="2CFE6EB7">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7.供方提供的货物未达到招标文件规定要求，且对需方造成损失的，由供方承担一切责任，并赔偿所造成的损失。</w:t>
            </w:r>
          </w:p>
          <w:p w14:paraId="1777A135">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8.大型或者复杂的政府采购项目，需方应当邀请国家认可的质量检测机构参加验收工作。</w:t>
            </w:r>
          </w:p>
          <w:p w14:paraId="0C1A5BFE">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9.需方需要制造商对供方交付的产品（包括质量、技术参数等）进行确认的，制造商应予以配合，并出具书面意见。</w:t>
            </w:r>
          </w:p>
          <w:p w14:paraId="5313E6F1">
            <w:pPr>
              <w:spacing w:line="440" w:lineRule="exact"/>
              <w:ind w:firstLine="480" w:firstLineChars="200"/>
              <w:rPr>
                <w:rFonts w:ascii="宋体" w:hAnsi="宋体" w:eastAsia="宋体" w:cs="宋体"/>
                <w:color w:val="000000"/>
                <w:kern w:val="0"/>
                <w:sz w:val="24"/>
                <w:lang w:val="zh-TW"/>
              </w:rPr>
            </w:pPr>
            <w:r>
              <w:rPr>
                <w:rFonts w:ascii="宋体" w:hAnsi="宋体" w:eastAsia="宋体" w:cs="宋体"/>
                <w:color w:val="000000"/>
                <w:kern w:val="0"/>
                <w:sz w:val="24"/>
                <w:lang w:val="zh-TW"/>
              </w:rPr>
              <w:t>10.供方须向需方提供所投产品的中文操作手册、中文维修手册，包括但不限于详细的维修技术资料、维修线路图、配套软件等各一套。</w:t>
            </w:r>
          </w:p>
          <w:p w14:paraId="5049895E">
            <w:pPr>
              <w:spacing w:line="440" w:lineRule="exact"/>
              <w:ind w:firstLine="480" w:firstLineChars="200"/>
              <w:rPr>
                <w:rFonts w:ascii="宋体" w:hAnsi="宋体" w:eastAsia="宋体" w:cs="宋体"/>
                <w:color w:val="000000"/>
                <w:kern w:val="0"/>
                <w:sz w:val="24"/>
                <w:lang w:val="zh-TW" w:eastAsia="zh-TW"/>
              </w:rPr>
            </w:pPr>
            <w:r>
              <w:rPr>
                <w:rFonts w:ascii="宋体" w:hAnsi="宋体" w:eastAsia="宋体" w:cs="宋体"/>
                <w:color w:val="000000"/>
                <w:kern w:val="0"/>
                <w:sz w:val="24"/>
                <w:lang w:val="zh-TW"/>
              </w:rPr>
              <w:t>11.产品包装材料归需方所有。</w:t>
            </w:r>
          </w:p>
          <w:p w14:paraId="1B607407">
            <w:pPr>
              <w:spacing w:line="440" w:lineRule="exact"/>
              <w:ind w:firstLine="480" w:firstLineChars="200"/>
              <w:rPr>
                <w:rFonts w:ascii="宋体" w:hAnsi="宋体" w:eastAsia="宋体" w:cs="宋体"/>
                <w:color w:val="000000"/>
                <w:kern w:val="0"/>
                <w:sz w:val="24"/>
                <w:highlight w:val="none"/>
                <w:lang w:val="zh-TW" w:eastAsia="zh-TW"/>
              </w:rPr>
            </w:pPr>
            <w:r>
              <w:rPr>
                <w:rFonts w:ascii="宋体" w:hAnsi="宋体" w:eastAsia="PMingLiU" w:cs="宋体"/>
                <w:color w:val="000000"/>
                <w:kern w:val="0"/>
                <w:sz w:val="24"/>
                <w:highlight w:val="none"/>
                <w:lang w:val="zh-TW" w:eastAsia="zh-TW"/>
              </w:rPr>
              <w:t>12</w:t>
            </w:r>
            <w:r>
              <w:rPr>
                <w:rFonts w:ascii="宋体" w:hAnsi="宋体" w:eastAsia="宋体" w:cs="宋体"/>
                <w:color w:val="000000"/>
                <w:kern w:val="0"/>
                <w:sz w:val="24"/>
                <w:highlight w:val="none"/>
                <w:lang w:val="zh-TW"/>
              </w:rPr>
              <w:t>.</w:t>
            </w:r>
            <w:r>
              <w:rPr>
                <w:rFonts w:hint="eastAsia" w:ascii="宋体" w:hAnsi="宋体" w:eastAsia="宋体" w:cs="宋体"/>
                <w:color w:val="000000"/>
                <w:kern w:val="0"/>
                <w:sz w:val="24"/>
                <w:highlight w:val="none"/>
                <w:lang w:val="zh-TW" w:eastAsia="zh-TW"/>
              </w:rPr>
              <w:t>验收咨询电话：</w:t>
            </w:r>
            <w:r>
              <w:rPr>
                <w:rFonts w:ascii="宋体" w:hAnsi="宋体" w:eastAsia="宋体" w:cs="宋体"/>
                <w:color w:val="000000"/>
                <w:kern w:val="0"/>
                <w:sz w:val="24"/>
                <w:highlight w:val="none"/>
                <w:lang w:val="zh-TW" w:eastAsia="zh-TW"/>
              </w:rPr>
              <w:t>023-62769260；资产入固咨询电话：023-62769051。</w:t>
            </w:r>
          </w:p>
          <w:p w14:paraId="5A17AF4D">
            <w:pPr>
              <w:spacing w:line="440" w:lineRule="exact"/>
              <w:ind w:firstLine="480" w:firstLineChars="200"/>
              <w:rPr>
                <w:rFonts w:ascii="宋体" w:hAnsi="宋体" w:eastAsia="宋体" w:cs="宋体"/>
                <w:kern w:val="0"/>
                <w:sz w:val="24"/>
                <w:lang w:val="zh-TW" w:eastAsia="zh-TW"/>
              </w:rPr>
            </w:pPr>
            <w:r>
              <w:rPr>
                <w:rFonts w:hint="eastAsia" w:ascii="宋体" w:hAnsi="宋体" w:eastAsia="宋体" w:cs="宋体"/>
                <w:color w:val="000000"/>
                <w:kern w:val="0"/>
                <w:sz w:val="24"/>
                <w:lang w:val="zh-TW" w:eastAsia="zh-TW"/>
              </w:rPr>
              <w:t>如有异议请于</w:t>
            </w:r>
            <w:r>
              <w:rPr>
                <w:rFonts w:ascii="宋体" w:hAnsi="宋体" w:eastAsia="宋体" w:cs="宋体"/>
                <w:color w:val="000000"/>
                <w:kern w:val="0"/>
                <w:sz w:val="24"/>
                <w:lang w:val="zh-TW" w:eastAsia="zh-TW"/>
              </w:rPr>
              <w:t>5日内提出。</w:t>
            </w:r>
          </w:p>
        </w:tc>
      </w:tr>
      <w:tr w14:paraId="0FBF17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52C44">
            <w:pPr>
              <w:spacing w:line="440" w:lineRule="exact"/>
              <w:rPr>
                <w:rFonts w:ascii="宋体" w:hAnsi="宋体" w:eastAsia="宋体" w:cs="宋体"/>
                <w:b/>
                <w:color w:val="000000"/>
                <w:kern w:val="0"/>
                <w:sz w:val="24"/>
              </w:rPr>
            </w:pPr>
            <w:r>
              <w:rPr>
                <w:rFonts w:hint="eastAsia" w:ascii="宋体" w:hAnsi="宋体" w:eastAsia="宋体" w:cs="宋体"/>
                <w:b/>
                <w:color w:val="000000"/>
                <w:kern w:val="0"/>
                <w:sz w:val="24"/>
                <w:lang w:val="zh-TW"/>
              </w:rPr>
              <w:t>四</w:t>
            </w:r>
            <w:r>
              <w:rPr>
                <w:rFonts w:hint="eastAsia" w:ascii="宋体" w:hAnsi="宋体" w:eastAsia="宋体" w:cs="宋体"/>
                <w:b/>
                <w:color w:val="000000"/>
                <w:kern w:val="0"/>
                <w:sz w:val="24"/>
                <w:lang w:val="zh-TW" w:eastAsia="zh-TW"/>
              </w:rPr>
              <w:t>、付款方式</w:t>
            </w:r>
          </w:p>
          <w:p w14:paraId="451F6E32">
            <w:pPr>
              <w:spacing w:line="440" w:lineRule="exact"/>
              <w:ind w:firstLine="480" w:firstLineChars="200"/>
              <w:rPr>
                <w:rFonts w:ascii="宋体" w:hAnsi="宋体" w:cs="宋体"/>
                <w:color w:val="000000"/>
                <w:kern w:val="0"/>
                <w:sz w:val="24"/>
              </w:rPr>
            </w:pPr>
            <w:r>
              <w:rPr>
                <w:rFonts w:ascii="宋体" w:hAnsi="宋体" w:cs="宋体"/>
                <w:color w:val="000000"/>
                <w:kern w:val="0"/>
                <w:sz w:val="24"/>
              </w:rPr>
              <w:t>1.供方按采购合同约定完成供货、安装调试，经验收合格后由需方出具项目验收合格报告。</w:t>
            </w:r>
          </w:p>
          <w:p w14:paraId="4F6634E1">
            <w:pPr>
              <w:spacing w:line="440" w:lineRule="exact"/>
              <w:ind w:firstLine="480" w:firstLineChars="200"/>
              <w:rPr>
                <w:rFonts w:ascii="宋体" w:hAnsi="宋体" w:cs="宋体"/>
                <w:color w:val="000000"/>
                <w:kern w:val="0"/>
                <w:sz w:val="24"/>
              </w:rPr>
            </w:pPr>
            <w:r>
              <w:rPr>
                <w:rFonts w:ascii="宋体" w:hAnsi="宋体" w:cs="宋体"/>
                <w:color w:val="000000"/>
                <w:kern w:val="0"/>
                <w:sz w:val="24"/>
              </w:rPr>
              <w:t>2.供方向需方开具增值税专用发票含抵扣联和发票联（若项目为硬件和软件一体的，应分别开具硬件、软件（服务）的发票），需方以转账方式向供方一次性付款。</w:t>
            </w:r>
          </w:p>
          <w:p w14:paraId="0811B4CF">
            <w:pPr>
              <w:pStyle w:val="2"/>
              <w:spacing w:line="440" w:lineRule="exact"/>
              <w:ind w:firstLine="480" w:firstLineChars="200"/>
              <w:rPr>
                <w:rFonts w:ascii="宋体" w:hAnsi="宋体" w:eastAsia="宋体" w:cs="宋体"/>
                <w:kern w:val="0"/>
                <w:sz w:val="24"/>
                <w:szCs w:val="24"/>
                <w:lang w:val="zh-TW" w:eastAsia="zh-TW"/>
              </w:rPr>
            </w:pPr>
            <w:r>
              <w:rPr>
                <w:rFonts w:hint="eastAsia" w:ascii="宋体" w:hAnsi="宋体" w:eastAsia="宋体" w:cs="宋体"/>
                <w:color w:val="000000"/>
                <w:kern w:val="0"/>
                <w:sz w:val="24"/>
                <w:szCs w:val="24"/>
                <w:lang w:val="zh-TW" w:eastAsia="zh-TW"/>
              </w:rPr>
              <w:t>注：如遇寒暑假或国家重大事件，则顺延至开学或条件允许后支付。</w:t>
            </w:r>
          </w:p>
        </w:tc>
      </w:tr>
      <w:tr w14:paraId="39114C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932D9E">
            <w:pPr>
              <w:pStyle w:val="2"/>
              <w:spacing w:line="440" w:lineRule="exact"/>
              <w:rPr>
                <w:rFonts w:hint="eastAsia" w:ascii="宋体" w:hAnsi="宋体" w:cs="宋体"/>
                <w:color w:val="000000"/>
                <w:kern w:val="0"/>
                <w:sz w:val="24"/>
                <w:szCs w:val="24"/>
                <w:lang w:val="en-US" w:eastAsia="zh-CN"/>
              </w:rPr>
            </w:pPr>
            <w:r>
              <w:rPr>
                <w:rFonts w:hint="eastAsia" w:ascii="宋体" w:hAnsi="宋体" w:cs="宋体"/>
                <w:b/>
                <w:bCs/>
                <w:color w:val="000000"/>
                <w:kern w:val="0"/>
                <w:sz w:val="24"/>
                <w:szCs w:val="24"/>
                <w:lang w:val="en-US" w:eastAsia="zh-CN"/>
              </w:rPr>
              <w:t>五、</w:t>
            </w:r>
            <w:r>
              <w:rPr>
                <w:rFonts w:hint="eastAsia" w:ascii="宋体" w:hAnsi="宋体" w:cs="宋体"/>
                <w:b/>
                <w:color w:val="000000"/>
                <w:kern w:val="0"/>
                <w:sz w:val="24"/>
              </w:rPr>
              <w:t>违约责任</w:t>
            </w:r>
          </w:p>
          <w:p w14:paraId="398288AE">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1.需方可通过现场考察、函询等多种方式对供方的响应文件响应情况予以核查，供方须无条件配合并提供有关证明材料，证明其响应内容的真实有效性。合同签订前，需方若发现供方进行虚假响应或提供虚假材料的，有权取消供方的成交资格；合同签订后，需方若查实供方进行虚假响应或提供虚假材料的，需方有权单方面终止合同，需方不承担任何责任。</w:t>
            </w:r>
          </w:p>
          <w:p w14:paraId="025AB07D">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2.因不可抗力，或需方自身原因，致使交货期限延后的，供方不承担相应违约责任。但供方须提供需方需求部门出具的同意延迟交货以及确定延迟交货期的书面情况说明，需方需求部门负责人签字并加盖部门公章。</w:t>
            </w:r>
          </w:p>
          <w:p w14:paraId="33650864">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3.供方所供产品须为中国大陆关境内生产，若存在进口产品，需方将拒绝验收，并有权解除合同，履约保证金</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如有</w:t>
            </w:r>
            <w:r>
              <w:rPr>
                <w:rFonts w:hint="eastAsia" w:ascii="宋体" w:hAnsi="宋体" w:cs="宋体"/>
                <w:color w:val="000000"/>
                <w:kern w:val="0"/>
                <w:sz w:val="24"/>
                <w:lang w:eastAsia="zh-CN"/>
              </w:rPr>
              <w:t>）</w:t>
            </w:r>
            <w:r>
              <w:rPr>
                <w:rFonts w:ascii="宋体" w:hAnsi="宋体" w:cs="宋体"/>
                <w:color w:val="000000"/>
                <w:kern w:val="0"/>
                <w:sz w:val="24"/>
              </w:rPr>
              <w:t>全额不予退还，需方不承担任何责任。</w:t>
            </w:r>
          </w:p>
          <w:p w14:paraId="57EB14D2">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4.供方未按合同要求完成送货、安装调试、提供服务，或未达到最终验收要求的，或未在规定时间内进行整改的，或整改后仍然无法达到招标文件或合同要求的，履约保证金</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如有</w:t>
            </w:r>
            <w:r>
              <w:rPr>
                <w:rFonts w:hint="eastAsia" w:ascii="宋体" w:hAnsi="宋体" w:cs="宋体"/>
                <w:color w:val="000000"/>
                <w:kern w:val="0"/>
                <w:sz w:val="24"/>
                <w:lang w:eastAsia="zh-CN"/>
              </w:rPr>
              <w:t>）</w:t>
            </w:r>
            <w:r>
              <w:rPr>
                <w:rFonts w:ascii="宋体" w:hAnsi="宋体" w:cs="宋体"/>
                <w:color w:val="000000"/>
                <w:kern w:val="0"/>
                <w:sz w:val="24"/>
              </w:rPr>
              <w:t>全额不予退还，需方有权单方面解除合同，需方不承担任何责任。</w:t>
            </w:r>
          </w:p>
          <w:p w14:paraId="1B5751A1">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5.供方在合同履约过程中有违约行为导致出现安全责任事故并造成严重影响的，或出现重大负面舆情给需方声誉造成严重负面影响的，或严重影响需方正常教学、生活秩序的，履约保证金</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如有</w:t>
            </w:r>
            <w:r>
              <w:rPr>
                <w:rFonts w:hint="eastAsia" w:ascii="宋体" w:hAnsi="宋体" w:cs="宋体"/>
                <w:color w:val="000000"/>
                <w:kern w:val="0"/>
                <w:sz w:val="24"/>
                <w:lang w:eastAsia="zh-CN"/>
              </w:rPr>
              <w:t>）</w:t>
            </w:r>
            <w:r>
              <w:rPr>
                <w:rFonts w:ascii="宋体" w:hAnsi="宋体" w:cs="宋体"/>
                <w:color w:val="000000"/>
                <w:kern w:val="0"/>
                <w:sz w:val="24"/>
              </w:rPr>
              <w:t>全额不予退还，需方有权单方面解除合同，需方不承担任何责任。</w:t>
            </w:r>
          </w:p>
          <w:p w14:paraId="6C133FA4">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6.供方对本项目进行分包、转包的，履约保证金</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如有</w:t>
            </w:r>
            <w:r>
              <w:rPr>
                <w:rFonts w:hint="eastAsia" w:ascii="宋体" w:hAnsi="宋体" w:cs="宋体"/>
                <w:color w:val="000000"/>
                <w:kern w:val="0"/>
                <w:sz w:val="24"/>
                <w:lang w:eastAsia="zh-CN"/>
              </w:rPr>
              <w:t>）</w:t>
            </w:r>
            <w:r>
              <w:rPr>
                <w:rFonts w:ascii="宋体" w:hAnsi="宋体" w:cs="宋体"/>
                <w:color w:val="000000"/>
                <w:kern w:val="0"/>
                <w:sz w:val="24"/>
              </w:rPr>
              <w:t>全额不予退还，需方有权单方面解除合同，需方不承担任何责任。</w:t>
            </w:r>
          </w:p>
          <w:p w14:paraId="5874A88A">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7.若供方在响应过程中有虚假响应或合同履约过程中有违约行为的，或正式验收或使用过程中，若经需方或第三方检测机构验证不合格，除须承担相应的经济赔偿责任之外，需方有权终止合同，需方不承担任何责任，并报送至重庆市财政局，将其列入政府采购黑名单。</w:t>
            </w:r>
          </w:p>
          <w:p w14:paraId="42FAE07F">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8.供</w:t>
            </w:r>
            <w:r>
              <w:rPr>
                <w:rFonts w:hint="eastAsia" w:ascii="宋体" w:hAnsi="宋体" w:cs="宋体"/>
                <w:color w:val="000000"/>
                <w:kern w:val="0"/>
                <w:sz w:val="24"/>
              </w:rPr>
              <w:t>方有下列情形之一的，列入需方采招供应商黑名单，需方视情况禁止供应商及关联关系方（指单位负责人为同一人或存在直接控股、关联关系的不同供应商）</w:t>
            </w:r>
            <w:r>
              <w:rPr>
                <w:rFonts w:ascii="宋体" w:hAnsi="宋体" w:cs="宋体"/>
                <w:color w:val="000000"/>
                <w:kern w:val="0"/>
                <w:sz w:val="24"/>
              </w:rPr>
              <w:t>6个月至3年内参加需方采招项目投标。</w:t>
            </w:r>
          </w:p>
          <w:p w14:paraId="6D1C2B29">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8.1投标人在投标过程中有虚假投标、围标、串标行为的。</w:t>
            </w:r>
          </w:p>
          <w:p w14:paraId="2809A040">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8.2不按规定提交履约保证金</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如有</w:t>
            </w:r>
            <w:r>
              <w:rPr>
                <w:rFonts w:hint="eastAsia" w:ascii="宋体" w:hAnsi="宋体" w:cs="宋体"/>
                <w:color w:val="000000"/>
                <w:kern w:val="0"/>
                <w:sz w:val="24"/>
                <w:lang w:eastAsia="zh-CN"/>
              </w:rPr>
              <w:t>）</w:t>
            </w:r>
            <w:r>
              <w:rPr>
                <w:rFonts w:ascii="宋体" w:hAnsi="宋体" w:cs="宋体"/>
                <w:color w:val="000000"/>
                <w:kern w:val="0"/>
                <w:sz w:val="24"/>
              </w:rPr>
              <w:t>。</w:t>
            </w:r>
          </w:p>
          <w:p w14:paraId="61A5B93C">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8.3非不可抗力原因，供方无故放弃项目中标资格的、或不与需方签订合同的、或合同签订后拒绝履行合同义务的。</w:t>
            </w:r>
          </w:p>
          <w:p w14:paraId="6A87F3E2">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8.4供方在合同履约过程中有违约行为，整改后再次违约的。</w:t>
            </w:r>
          </w:p>
          <w:p w14:paraId="66949610">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8.5供方因自身原因未按合同约定完成送货、安装调试达到验收要求，给需方造成负面影响的。</w:t>
            </w:r>
          </w:p>
          <w:p w14:paraId="769E94BE">
            <w:pPr>
              <w:snapToGrid w:val="0"/>
              <w:spacing w:line="276" w:lineRule="auto"/>
              <w:ind w:firstLine="480" w:firstLineChars="200"/>
              <w:rPr>
                <w:rFonts w:ascii="宋体" w:hAnsi="宋体" w:cs="宋体"/>
                <w:color w:val="000000"/>
                <w:kern w:val="0"/>
                <w:sz w:val="24"/>
              </w:rPr>
            </w:pPr>
            <w:r>
              <w:rPr>
                <w:rFonts w:ascii="宋体" w:hAnsi="宋体" w:cs="宋体"/>
                <w:color w:val="000000"/>
                <w:kern w:val="0"/>
                <w:sz w:val="24"/>
              </w:rPr>
              <w:t>8.6其他违反采购与招投标法律法规和需方规章制度的。</w:t>
            </w:r>
          </w:p>
          <w:p w14:paraId="22D998BF">
            <w:pPr>
              <w:pStyle w:val="2"/>
              <w:tabs>
                <w:tab w:val="clear" w:pos="4153"/>
              </w:tabs>
              <w:spacing w:line="440" w:lineRule="exact"/>
              <w:ind w:firstLine="532" w:firstLineChars="0"/>
              <w:rPr>
                <w:rFonts w:hint="eastAsia" w:ascii="宋体" w:hAnsi="宋体" w:cs="宋体"/>
                <w:color w:val="000000"/>
                <w:kern w:val="0"/>
                <w:sz w:val="24"/>
                <w:szCs w:val="24"/>
                <w:lang w:val="en-US" w:eastAsia="zh-CN"/>
              </w:rPr>
            </w:pPr>
            <w:r>
              <w:rPr>
                <w:rFonts w:ascii="宋体" w:hAnsi="宋体" w:cs="宋体"/>
                <w:color w:val="000000"/>
                <w:kern w:val="0"/>
                <w:sz w:val="24"/>
              </w:rPr>
              <w:t>9.其他未尽事宜按《中华人民共和国民法典》《政府采购法》执行。</w:t>
            </w:r>
          </w:p>
        </w:tc>
      </w:tr>
      <w:tr w14:paraId="0892E9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5000" w:type="pct"/>
            <w:gridSpan w:val="8"/>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001D893">
            <w:pPr>
              <w:spacing w:line="440" w:lineRule="exact"/>
              <w:rPr>
                <w:rFonts w:ascii="宋体" w:hAnsi="宋体" w:eastAsia="宋体" w:cs="宋体"/>
                <w:b/>
                <w:color w:val="000000"/>
                <w:kern w:val="0"/>
                <w:sz w:val="24"/>
              </w:rPr>
            </w:pPr>
            <w:r>
              <w:rPr>
                <w:rFonts w:hint="eastAsia" w:ascii="宋体" w:hAnsi="宋体" w:cs="宋体"/>
                <w:b/>
                <w:color w:val="000000"/>
                <w:kern w:val="0"/>
                <w:sz w:val="24"/>
                <w:lang w:val="en-US" w:eastAsia="zh-CN"/>
              </w:rPr>
              <w:t>六</w:t>
            </w:r>
            <w:r>
              <w:rPr>
                <w:rFonts w:hint="eastAsia" w:ascii="宋体" w:hAnsi="宋体" w:eastAsia="宋体" w:cs="宋体"/>
                <w:b/>
                <w:color w:val="000000"/>
                <w:kern w:val="0"/>
                <w:sz w:val="24"/>
                <w:lang w:val="zh-TW" w:eastAsia="zh-TW"/>
              </w:rPr>
              <w:t>、其他约定事项</w:t>
            </w:r>
          </w:p>
          <w:p w14:paraId="281C936E">
            <w:pPr>
              <w:spacing w:line="440" w:lineRule="exact"/>
              <w:ind w:firstLine="480" w:firstLineChars="200"/>
              <w:rPr>
                <w:rFonts w:ascii="宋体" w:hAnsi="宋体" w:eastAsia="宋体" w:cs="宋体"/>
                <w:color w:val="000000"/>
                <w:kern w:val="0"/>
                <w:sz w:val="24"/>
              </w:rPr>
            </w:pPr>
            <w:r>
              <w:rPr>
                <w:rFonts w:ascii="宋体" w:hAnsi="宋体" w:eastAsia="宋体" w:cs="宋体"/>
                <w:color w:val="000000"/>
                <w:kern w:val="0"/>
                <w:sz w:val="24"/>
                <w:lang w:val="zh-TW"/>
              </w:rPr>
              <w:t>1.</w:t>
            </w:r>
            <w:r>
              <w:rPr>
                <w:rFonts w:hint="eastAsia" w:ascii="宋体" w:hAnsi="宋体" w:eastAsia="宋体" w:cs="宋体"/>
                <w:color w:val="000000"/>
                <w:kern w:val="0"/>
                <w:sz w:val="24"/>
                <w:lang w:val="zh-TW" w:eastAsia="zh-TW"/>
              </w:rPr>
              <w:t>采购文件及其补遗文件、响应文件和承诺是本合同不可分割的部分，共同构成合同文件。合同文件按以下顺序进行解释：合同、响应文件和承诺、采购文件及其补遗文件。</w:t>
            </w:r>
          </w:p>
          <w:p w14:paraId="2398C00A">
            <w:pPr>
              <w:spacing w:line="440" w:lineRule="exact"/>
              <w:ind w:firstLine="480" w:firstLineChars="200"/>
              <w:rPr>
                <w:rFonts w:ascii="宋体" w:hAnsi="宋体" w:eastAsia="宋体" w:cs="宋体"/>
                <w:color w:val="000000"/>
                <w:kern w:val="0"/>
                <w:sz w:val="24"/>
              </w:rPr>
            </w:pPr>
            <w:r>
              <w:rPr>
                <w:rFonts w:ascii="宋体" w:hAnsi="宋体" w:eastAsia="宋体" w:cs="宋体"/>
                <w:color w:val="000000"/>
                <w:kern w:val="0"/>
                <w:sz w:val="24"/>
                <w:lang w:val="zh-TW"/>
              </w:rPr>
              <w:t>2.</w:t>
            </w:r>
            <w:r>
              <w:rPr>
                <w:rFonts w:hint="eastAsia" w:ascii="宋体" w:hAnsi="宋体" w:eastAsia="宋体" w:cs="宋体"/>
                <w:color w:val="000000"/>
                <w:kern w:val="0"/>
                <w:sz w:val="24"/>
                <w:lang w:val="zh-TW" w:eastAsia="zh-TW"/>
              </w:rPr>
              <w:t>本合同如发生争议由双方协商解决，协商不成向需方所在地人民法院提请诉讼。</w:t>
            </w:r>
          </w:p>
          <w:p w14:paraId="67E8A2AE">
            <w:pPr>
              <w:spacing w:line="440" w:lineRule="exact"/>
              <w:ind w:firstLine="480" w:firstLineChars="200"/>
              <w:rPr>
                <w:rFonts w:ascii="宋体" w:hAnsi="宋体" w:eastAsia="宋体" w:cs="宋体"/>
                <w:color w:val="000000"/>
                <w:kern w:val="0"/>
                <w:sz w:val="24"/>
              </w:rPr>
            </w:pPr>
            <w:r>
              <w:rPr>
                <w:rFonts w:ascii="宋体" w:hAnsi="宋体" w:eastAsia="宋体" w:cs="宋体"/>
                <w:color w:val="000000"/>
                <w:kern w:val="0"/>
                <w:sz w:val="24"/>
                <w:lang w:val="zh-TW"/>
              </w:rPr>
              <w:t>3.</w:t>
            </w:r>
            <w:r>
              <w:rPr>
                <w:rFonts w:hint="eastAsia" w:ascii="宋体" w:hAnsi="宋体" w:eastAsia="宋体" w:cs="宋体"/>
                <w:color w:val="000000"/>
                <w:kern w:val="0"/>
                <w:sz w:val="24"/>
                <w:lang w:val="zh-TW" w:eastAsia="zh-TW"/>
              </w:rPr>
              <w:t>本合同一式</w:t>
            </w:r>
            <w:r>
              <w:rPr>
                <w:rFonts w:ascii="宋体" w:hAnsi="宋体" w:eastAsia="宋体" w:cs="宋体"/>
                <w:b/>
                <w:color w:val="000000"/>
                <w:kern w:val="0"/>
                <w:sz w:val="24"/>
                <w:u w:val="single" w:color="000000"/>
                <w:lang w:eastAsia="zh-TW"/>
              </w:rPr>
              <w:t xml:space="preserve"> </w:t>
            </w:r>
            <w:r>
              <w:rPr>
                <w:rFonts w:hint="eastAsia" w:ascii="宋体" w:hAnsi="宋体" w:eastAsia="宋体" w:cs="宋体"/>
                <w:b/>
                <w:color w:val="000000"/>
                <w:kern w:val="0"/>
                <w:sz w:val="24"/>
                <w:u w:val="single" w:color="000000"/>
                <w:lang w:val="zh-TW"/>
              </w:rPr>
              <w:t>肆</w:t>
            </w:r>
            <w:r>
              <w:rPr>
                <w:rFonts w:ascii="宋体" w:hAnsi="宋体" w:eastAsia="宋体" w:cs="宋体"/>
                <w:b/>
                <w:color w:val="000000"/>
                <w:kern w:val="0"/>
                <w:sz w:val="24"/>
                <w:u w:val="single" w:color="000000"/>
              </w:rPr>
              <w:t xml:space="preserve"> </w:t>
            </w:r>
            <w:r>
              <w:rPr>
                <w:rFonts w:hint="eastAsia" w:ascii="宋体" w:hAnsi="宋体" w:eastAsia="宋体" w:cs="宋体"/>
                <w:color w:val="000000"/>
                <w:kern w:val="0"/>
                <w:sz w:val="24"/>
                <w:lang w:val="zh-TW" w:eastAsia="zh-TW"/>
              </w:rPr>
              <w:t>份，需方</w:t>
            </w:r>
            <w:r>
              <w:rPr>
                <w:rFonts w:ascii="宋体" w:hAnsi="宋体" w:eastAsia="宋体" w:cs="宋体"/>
                <w:b/>
                <w:color w:val="000000"/>
                <w:kern w:val="0"/>
                <w:sz w:val="24"/>
                <w:u w:val="single" w:color="000000"/>
                <w:lang w:eastAsia="zh-TW"/>
              </w:rPr>
              <w:t xml:space="preserve"> </w:t>
            </w:r>
            <w:r>
              <w:rPr>
                <w:rFonts w:hint="eastAsia" w:ascii="宋体" w:hAnsi="宋体" w:eastAsia="宋体" w:cs="宋体"/>
                <w:b/>
                <w:color w:val="000000"/>
                <w:kern w:val="0"/>
                <w:sz w:val="24"/>
                <w:u w:val="single" w:color="000000"/>
                <w:lang w:val="zh-TW"/>
              </w:rPr>
              <w:t>叁</w:t>
            </w:r>
            <w:r>
              <w:rPr>
                <w:rFonts w:ascii="宋体" w:hAnsi="宋体" w:eastAsia="宋体" w:cs="宋体"/>
                <w:b/>
                <w:color w:val="000000"/>
                <w:kern w:val="0"/>
                <w:sz w:val="24"/>
                <w:u w:val="single" w:color="000000"/>
              </w:rPr>
              <w:t xml:space="preserve"> </w:t>
            </w:r>
            <w:r>
              <w:rPr>
                <w:rFonts w:hint="eastAsia" w:ascii="宋体" w:hAnsi="宋体" w:eastAsia="宋体" w:cs="宋体"/>
                <w:color w:val="000000"/>
                <w:kern w:val="0"/>
                <w:sz w:val="24"/>
                <w:lang w:val="zh-TW" w:eastAsia="zh-TW"/>
              </w:rPr>
              <w:t>份，供方</w:t>
            </w:r>
            <w:r>
              <w:rPr>
                <w:rFonts w:ascii="宋体" w:hAnsi="宋体" w:eastAsia="宋体" w:cs="宋体"/>
                <w:b/>
                <w:color w:val="000000"/>
                <w:kern w:val="0"/>
                <w:sz w:val="24"/>
                <w:u w:val="single" w:color="000000"/>
                <w:lang w:eastAsia="zh-TW"/>
              </w:rPr>
              <w:t xml:space="preserve"> </w:t>
            </w:r>
            <w:r>
              <w:rPr>
                <w:rFonts w:hint="eastAsia" w:ascii="宋体" w:hAnsi="宋体" w:eastAsia="宋体" w:cs="宋体"/>
                <w:b/>
                <w:color w:val="000000"/>
                <w:kern w:val="0"/>
                <w:sz w:val="24"/>
                <w:u w:val="single" w:color="000000"/>
                <w:lang w:val="zh-TW"/>
              </w:rPr>
              <w:t>壹</w:t>
            </w:r>
            <w:r>
              <w:rPr>
                <w:rFonts w:ascii="宋体" w:hAnsi="宋体" w:eastAsia="宋体" w:cs="宋体"/>
                <w:b/>
                <w:color w:val="000000"/>
                <w:kern w:val="0"/>
                <w:sz w:val="24"/>
                <w:u w:val="single" w:color="000000"/>
              </w:rPr>
              <w:t xml:space="preserve"> </w:t>
            </w:r>
            <w:r>
              <w:rPr>
                <w:rFonts w:hint="eastAsia" w:ascii="宋体" w:hAnsi="宋体" w:eastAsia="宋体" w:cs="宋体"/>
                <w:color w:val="000000"/>
                <w:kern w:val="0"/>
                <w:sz w:val="24"/>
                <w:lang w:val="zh-TW" w:eastAsia="zh-TW"/>
              </w:rPr>
              <w:t>份，均具有同等法律效力。</w:t>
            </w:r>
          </w:p>
          <w:p w14:paraId="79FAFD01">
            <w:pPr>
              <w:spacing w:line="440" w:lineRule="exact"/>
              <w:ind w:firstLine="480" w:firstLineChars="200"/>
              <w:rPr>
                <w:rFonts w:ascii="宋体" w:hAnsi="宋体" w:eastAsia="宋体" w:cs="宋体"/>
                <w:color w:val="000000"/>
                <w:kern w:val="0"/>
                <w:sz w:val="24"/>
              </w:rPr>
            </w:pPr>
            <w:r>
              <w:rPr>
                <w:rFonts w:ascii="宋体" w:hAnsi="宋体" w:eastAsia="宋体" w:cs="宋体"/>
                <w:color w:val="000000"/>
                <w:kern w:val="0"/>
                <w:sz w:val="24"/>
                <w:lang w:val="zh-TW"/>
              </w:rPr>
              <w:t>4.</w:t>
            </w:r>
            <w:r>
              <w:rPr>
                <w:rFonts w:hint="eastAsia" w:ascii="宋体" w:hAnsi="宋体" w:eastAsia="宋体" w:cs="宋体"/>
                <w:color w:val="000000"/>
                <w:kern w:val="0"/>
                <w:sz w:val="24"/>
                <w:lang w:val="zh-TW" w:eastAsia="zh-TW"/>
              </w:rPr>
              <w:t>需方在中华人民共和国关境内使用供方提供的货物及服务时免受第三方提出的侵犯其专利权或其它知识产权的起诉。如果第三方提出侵权指控，供方应承担由此而引起的一切法律责任和费用。</w:t>
            </w:r>
          </w:p>
          <w:p w14:paraId="79859743">
            <w:pPr>
              <w:spacing w:line="440" w:lineRule="exact"/>
              <w:ind w:firstLine="480" w:firstLineChars="200"/>
              <w:rPr>
                <w:rFonts w:ascii="宋体" w:hAnsi="宋体" w:eastAsia="宋体" w:cs="宋体"/>
                <w:color w:val="000000"/>
                <w:kern w:val="0"/>
                <w:sz w:val="24"/>
              </w:rPr>
            </w:pPr>
            <w:r>
              <w:rPr>
                <w:rFonts w:ascii="宋体" w:hAnsi="宋体" w:eastAsia="宋体" w:cs="宋体"/>
                <w:color w:val="000000"/>
                <w:kern w:val="0"/>
                <w:sz w:val="24"/>
                <w:lang w:val="zh-TW"/>
              </w:rPr>
              <w:t>5.</w:t>
            </w:r>
            <w:r>
              <w:rPr>
                <w:rFonts w:hint="eastAsia" w:ascii="宋体" w:hAnsi="宋体" w:eastAsia="宋体" w:cs="宋体"/>
                <w:color w:val="000000"/>
                <w:kern w:val="0"/>
                <w:sz w:val="24"/>
                <w:lang w:val="zh-TW" w:eastAsia="zh-TW"/>
              </w:rPr>
              <w:t>供方须按需方要求提供对设备或服务的操作培训，使需方相关使用人员能够正常操作相关设备。</w:t>
            </w:r>
          </w:p>
          <w:p w14:paraId="696862E2">
            <w:pPr>
              <w:spacing w:line="440" w:lineRule="exact"/>
              <w:ind w:firstLine="480" w:firstLineChars="200"/>
              <w:rPr>
                <w:rFonts w:hint="default" w:ascii="宋体" w:hAnsi="宋体" w:eastAsia="宋体" w:cs="宋体"/>
                <w:color w:val="000000"/>
                <w:kern w:val="0"/>
                <w:sz w:val="24"/>
                <w:lang w:val="en-US" w:eastAsia="zh-CN"/>
              </w:rPr>
            </w:pPr>
            <w:r>
              <w:rPr>
                <w:rFonts w:ascii="宋体" w:hAnsi="宋体" w:eastAsia="宋体" w:cs="宋体"/>
                <w:color w:val="000000"/>
                <w:kern w:val="0"/>
                <w:sz w:val="24"/>
                <w:lang w:val="zh-TW"/>
              </w:rPr>
              <w:t>6.</w:t>
            </w:r>
            <w:r>
              <w:rPr>
                <w:rFonts w:hint="eastAsia" w:ascii="宋体" w:hAnsi="宋体" w:eastAsia="宋体" w:cs="宋体"/>
                <w:color w:val="000000"/>
                <w:kern w:val="0"/>
                <w:sz w:val="24"/>
                <w:lang w:val="zh-TW" w:eastAsia="zh-TW"/>
              </w:rPr>
              <w:t>供方项目负责人及电话：</w:t>
            </w:r>
            <w:r>
              <w:rPr>
                <w:rFonts w:hint="eastAsia" w:ascii="宋体" w:hAnsi="宋体" w:cs="宋体"/>
                <w:color w:val="000000"/>
                <w:kern w:val="0"/>
                <w:sz w:val="24"/>
                <w:lang w:val="en-US" w:eastAsia="zh-CN"/>
              </w:rPr>
              <w:t xml:space="preserve">      </w:t>
            </w:r>
            <w:r>
              <w:rPr>
                <w:rFonts w:ascii="宋体" w:hAnsi="宋体" w:eastAsia="宋体" w:cs="宋体"/>
                <w:color w:val="000000"/>
                <w:kern w:val="0"/>
                <w:sz w:val="24"/>
              </w:rPr>
              <w:t>；</w:t>
            </w:r>
            <w:r>
              <w:rPr>
                <w:rFonts w:hint="eastAsia" w:ascii="宋体" w:hAnsi="宋体" w:eastAsia="宋体" w:cs="宋体"/>
                <w:color w:val="000000"/>
                <w:kern w:val="0"/>
                <w:sz w:val="24"/>
                <w:lang w:val="zh-TW" w:eastAsia="zh-TW"/>
              </w:rPr>
              <w:t>需方联系人及电话：</w:t>
            </w:r>
            <w:r>
              <w:rPr>
                <w:rFonts w:hint="eastAsia" w:ascii="宋体" w:hAnsi="宋体" w:cs="宋体"/>
                <w:color w:val="000000"/>
                <w:kern w:val="0"/>
                <w:sz w:val="24"/>
                <w:lang w:val="en-US" w:eastAsia="zh-CN"/>
              </w:rPr>
              <w:t>魏老师15923956916</w:t>
            </w:r>
          </w:p>
        </w:tc>
      </w:tr>
      <w:tr w14:paraId="3231F8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2552" w:type="pct"/>
            <w:gridSpan w:val="4"/>
            <w:tcBorders>
              <w:top w:val="single" w:color="auto" w:sz="4" w:space="0"/>
              <w:left w:val="single" w:color="auto" w:sz="4" w:space="0"/>
              <w:bottom w:val="nil"/>
              <w:right w:val="single" w:color="auto" w:sz="4" w:space="0"/>
            </w:tcBorders>
            <w:shd w:val="clear" w:color="auto" w:fill="auto"/>
            <w:tcMar>
              <w:top w:w="80" w:type="dxa"/>
              <w:left w:w="80" w:type="dxa"/>
              <w:bottom w:w="80" w:type="dxa"/>
              <w:right w:w="80" w:type="dxa"/>
            </w:tcMar>
          </w:tcPr>
          <w:p w14:paraId="7881B3F7">
            <w:pPr>
              <w:spacing w:line="440" w:lineRule="exact"/>
              <w:rPr>
                <w:rFonts w:ascii="宋体" w:hAnsi="宋体" w:cs="宋体"/>
                <w:color w:val="000000"/>
                <w:kern w:val="0"/>
                <w:sz w:val="24"/>
                <w:lang w:val="zh-TW" w:eastAsia="zh-TW"/>
              </w:rPr>
            </w:pPr>
            <w:r>
              <w:rPr>
                <w:rFonts w:hint="eastAsia" w:ascii="宋体" w:hAnsi="宋体" w:eastAsia="宋体" w:cs="宋体"/>
                <w:color w:val="000000"/>
                <w:kern w:val="0"/>
                <w:sz w:val="24"/>
                <w:lang w:val="zh-TW"/>
              </w:rPr>
              <w:t>需方：重庆工商大学（盖章）</w:t>
            </w:r>
          </w:p>
        </w:tc>
        <w:tc>
          <w:tcPr>
            <w:tcW w:w="2447" w:type="pct"/>
            <w:gridSpan w:val="4"/>
            <w:tcBorders>
              <w:top w:val="single" w:color="auto" w:sz="4" w:space="0"/>
              <w:left w:val="single" w:color="auto" w:sz="4" w:space="0"/>
              <w:bottom w:val="nil"/>
              <w:right w:val="single" w:color="auto" w:sz="4" w:space="0"/>
            </w:tcBorders>
            <w:shd w:val="clear" w:color="auto" w:fill="auto"/>
          </w:tcPr>
          <w:p w14:paraId="5EA1D0B9">
            <w:pPr>
              <w:spacing w:line="440" w:lineRule="exact"/>
              <w:rPr>
                <w:rFonts w:ascii="宋体" w:hAnsi="宋体" w:cs="宋体"/>
                <w:color w:val="000000"/>
                <w:kern w:val="0"/>
                <w:sz w:val="24"/>
                <w:u w:color="000000"/>
                <w:lang w:val="zh-TW"/>
              </w:rPr>
            </w:pPr>
            <w:r>
              <w:rPr>
                <w:rFonts w:hint="eastAsia" w:ascii="宋体" w:hAnsi="宋体" w:eastAsia="宋体" w:cs="宋体"/>
                <w:color w:val="000000"/>
                <w:kern w:val="0"/>
                <w:sz w:val="24"/>
                <w:u w:color="000000"/>
                <w:lang w:val="zh-TW"/>
              </w:rPr>
              <w:t>供方：</w:t>
            </w:r>
            <w:r>
              <w:rPr>
                <w:rFonts w:hint="eastAsia" w:ascii="宋体" w:hAnsi="宋体" w:eastAsia="宋体" w:cs="宋体"/>
                <w:color w:val="000000"/>
                <w:kern w:val="0"/>
                <w:sz w:val="24"/>
                <w:lang w:val="zh-TW"/>
              </w:rPr>
              <w:t>（盖章）</w:t>
            </w:r>
            <w:r>
              <w:rPr>
                <w:rFonts w:ascii="宋体" w:hAnsi="宋体" w:eastAsia="宋体" w:cs="宋体"/>
                <w:color w:val="000000"/>
                <w:kern w:val="0"/>
                <w:sz w:val="24"/>
                <w:u w:color="000000"/>
                <w:lang w:val="zh-TW"/>
              </w:rPr>
              <w:t xml:space="preserve"> </w:t>
            </w:r>
          </w:p>
        </w:tc>
      </w:tr>
      <w:tr w14:paraId="67C788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 w:hRule="atLeast"/>
          <w:jc w:val="center"/>
        </w:trPr>
        <w:tc>
          <w:tcPr>
            <w:tcW w:w="2552" w:type="pct"/>
            <w:gridSpan w:val="4"/>
            <w:tcBorders>
              <w:top w:val="nil"/>
              <w:left w:val="single" w:color="auto" w:sz="4" w:space="0"/>
              <w:bottom w:val="nil"/>
              <w:right w:val="single" w:color="auto" w:sz="4" w:space="0"/>
            </w:tcBorders>
            <w:shd w:val="clear" w:color="auto" w:fill="auto"/>
            <w:tcMar>
              <w:top w:w="80" w:type="dxa"/>
              <w:left w:w="80" w:type="dxa"/>
              <w:bottom w:w="80" w:type="dxa"/>
              <w:right w:w="80" w:type="dxa"/>
            </w:tcMar>
          </w:tcPr>
          <w:p w14:paraId="3E8528BC">
            <w:pPr>
              <w:spacing w:line="440" w:lineRule="exact"/>
              <w:rPr>
                <w:rFonts w:ascii="宋体" w:hAnsi="宋体" w:cs="宋体"/>
                <w:color w:val="000000"/>
                <w:kern w:val="0"/>
                <w:sz w:val="24"/>
                <w:lang w:val="zh-TW"/>
              </w:rPr>
            </w:pPr>
            <w:r>
              <w:rPr>
                <w:rFonts w:hint="eastAsia" w:ascii="宋体" w:hAnsi="宋体" w:eastAsia="宋体" w:cs="宋体"/>
                <w:color w:val="000000"/>
                <w:kern w:val="0"/>
                <w:sz w:val="24"/>
                <w:lang w:val="zh-TW"/>
              </w:rPr>
              <w:t>地址：重庆市南岸区学府大道</w:t>
            </w:r>
            <w:r>
              <w:rPr>
                <w:rFonts w:ascii="宋体" w:hAnsi="宋体" w:eastAsia="宋体" w:cs="宋体"/>
                <w:color w:val="000000"/>
                <w:kern w:val="0"/>
                <w:sz w:val="24"/>
                <w:lang w:val="zh-TW" w:eastAsia="zh-TW"/>
              </w:rPr>
              <w:t>19</w:t>
            </w:r>
            <w:r>
              <w:rPr>
                <w:rFonts w:hint="eastAsia" w:ascii="宋体" w:hAnsi="宋体" w:eastAsia="宋体" w:cs="宋体"/>
                <w:color w:val="000000"/>
                <w:kern w:val="0"/>
                <w:sz w:val="24"/>
                <w:lang w:val="zh-TW"/>
              </w:rPr>
              <w:t>号</w:t>
            </w:r>
          </w:p>
        </w:tc>
        <w:tc>
          <w:tcPr>
            <w:tcW w:w="2447" w:type="pct"/>
            <w:gridSpan w:val="4"/>
            <w:tcBorders>
              <w:top w:val="nil"/>
              <w:left w:val="single" w:color="auto" w:sz="4" w:space="0"/>
              <w:bottom w:val="nil"/>
              <w:right w:val="single" w:color="auto" w:sz="4" w:space="0"/>
            </w:tcBorders>
            <w:shd w:val="clear" w:color="auto" w:fill="auto"/>
          </w:tcPr>
          <w:p w14:paraId="0967A908">
            <w:pPr>
              <w:spacing w:line="440" w:lineRule="exact"/>
              <w:rPr>
                <w:rFonts w:ascii="宋体" w:hAnsi="宋体" w:cs="宋体"/>
                <w:color w:val="000000"/>
                <w:kern w:val="0"/>
                <w:sz w:val="24"/>
                <w:u w:color="000000"/>
                <w:lang w:val="zh-TW"/>
              </w:rPr>
            </w:pPr>
            <w:r>
              <w:rPr>
                <w:rFonts w:hint="eastAsia" w:ascii="宋体" w:hAnsi="宋体" w:eastAsia="宋体" w:cs="宋体"/>
                <w:color w:val="000000"/>
                <w:kern w:val="0"/>
                <w:sz w:val="24"/>
                <w:u w:color="000000"/>
                <w:lang w:val="zh-TW"/>
              </w:rPr>
              <w:t>地址：</w:t>
            </w:r>
          </w:p>
        </w:tc>
      </w:tr>
      <w:tr w14:paraId="584431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 w:hRule="atLeast"/>
          <w:jc w:val="center"/>
        </w:trPr>
        <w:tc>
          <w:tcPr>
            <w:tcW w:w="2552" w:type="pct"/>
            <w:gridSpan w:val="4"/>
            <w:tcBorders>
              <w:top w:val="nil"/>
              <w:left w:val="single" w:color="auto" w:sz="4" w:space="0"/>
              <w:bottom w:val="nil"/>
              <w:right w:val="single" w:color="auto" w:sz="4" w:space="0"/>
            </w:tcBorders>
            <w:shd w:val="clear" w:color="auto" w:fill="auto"/>
            <w:tcMar>
              <w:top w:w="80" w:type="dxa"/>
              <w:left w:w="80" w:type="dxa"/>
              <w:bottom w:w="80" w:type="dxa"/>
              <w:right w:w="80" w:type="dxa"/>
            </w:tcMar>
          </w:tcPr>
          <w:p w14:paraId="5EB162C6">
            <w:pPr>
              <w:spacing w:line="440" w:lineRule="exact"/>
              <w:rPr>
                <w:rFonts w:ascii="宋体" w:hAnsi="宋体" w:cs="宋体"/>
                <w:color w:val="000000"/>
                <w:kern w:val="0"/>
                <w:sz w:val="24"/>
                <w:lang w:val="zh-TW" w:eastAsia="zh-TW"/>
              </w:rPr>
            </w:pPr>
            <w:r>
              <w:rPr>
                <w:rFonts w:hint="eastAsia" w:ascii="宋体" w:hAnsi="宋体" w:eastAsia="宋体" w:cs="宋体"/>
                <w:color w:val="000000"/>
                <w:kern w:val="0"/>
                <w:sz w:val="24"/>
                <w:lang w:val="zh-TW"/>
              </w:rPr>
              <w:t>联系电话：</w:t>
            </w:r>
            <w:r>
              <w:rPr>
                <w:rFonts w:ascii="宋体" w:hAnsi="宋体" w:eastAsia="宋体" w:cs="宋体"/>
                <w:color w:val="000000"/>
                <w:kern w:val="0"/>
                <w:sz w:val="24"/>
                <w:lang w:val="zh-TW" w:eastAsia="zh-TW"/>
              </w:rPr>
              <w:t>023-62769774</w:t>
            </w:r>
          </w:p>
        </w:tc>
        <w:tc>
          <w:tcPr>
            <w:tcW w:w="2447" w:type="pct"/>
            <w:gridSpan w:val="4"/>
            <w:tcBorders>
              <w:top w:val="nil"/>
              <w:left w:val="single" w:color="auto" w:sz="4" w:space="0"/>
              <w:bottom w:val="nil"/>
              <w:right w:val="single" w:color="auto" w:sz="4" w:space="0"/>
            </w:tcBorders>
            <w:shd w:val="clear" w:color="auto" w:fill="auto"/>
          </w:tcPr>
          <w:p w14:paraId="465933DC">
            <w:pPr>
              <w:spacing w:line="440" w:lineRule="exact"/>
              <w:rPr>
                <w:rFonts w:ascii="宋体" w:hAnsi="宋体" w:cs="宋体"/>
                <w:color w:val="000000"/>
                <w:kern w:val="0"/>
                <w:sz w:val="24"/>
                <w:u w:color="000000"/>
                <w:lang w:val="zh-TW"/>
              </w:rPr>
            </w:pPr>
            <w:r>
              <w:rPr>
                <w:rFonts w:hint="eastAsia" w:ascii="宋体" w:hAnsi="宋体" w:eastAsia="宋体" w:cs="宋体"/>
                <w:color w:val="000000"/>
                <w:kern w:val="0"/>
                <w:sz w:val="24"/>
                <w:u w:color="000000"/>
                <w:lang w:val="zh-TW"/>
              </w:rPr>
              <w:t>联系电话：</w:t>
            </w:r>
          </w:p>
        </w:tc>
      </w:tr>
      <w:tr w14:paraId="677123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2552" w:type="pct"/>
            <w:gridSpan w:val="4"/>
            <w:tcBorders>
              <w:top w:val="nil"/>
              <w:left w:val="single" w:color="auto" w:sz="4" w:space="0"/>
              <w:bottom w:val="nil"/>
              <w:right w:val="single" w:color="auto" w:sz="4" w:space="0"/>
            </w:tcBorders>
            <w:shd w:val="clear" w:color="auto" w:fill="auto"/>
            <w:tcMar>
              <w:top w:w="80" w:type="dxa"/>
              <w:left w:w="80" w:type="dxa"/>
              <w:bottom w:w="80" w:type="dxa"/>
              <w:right w:w="80" w:type="dxa"/>
            </w:tcMar>
          </w:tcPr>
          <w:p w14:paraId="585DE1B4">
            <w:pPr>
              <w:spacing w:line="440" w:lineRule="exact"/>
              <w:rPr>
                <w:rFonts w:ascii="宋体" w:hAnsi="宋体" w:cs="宋体"/>
                <w:color w:val="000000"/>
                <w:kern w:val="0"/>
                <w:sz w:val="24"/>
                <w:lang w:val="zh-TW" w:eastAsia="zh-TW"/>
              </w:rPr>
            </w:pPr>
            <w:r>
              <w:rPr>
                <w:rFonts w:hint="eastAsia" w:ascii="宋体" w:hAnsi="宋体" w:eastAsia="宋体" w:cs="宋体"/>
                <w:color w:val="000000"/>
                <w:kern w:val="0"/>
                <w:sz w:val="24"/>
                <w:lang w:val="zh-TW"/>
              </w:rPr>
              <w:t>开户银行：工行重庆南岸学府支行</w:t>
            </w:r>
          </w:p>
        </w:tc>
        <w:tc>
          <w:tcPr>
            <w:tcW w:w="2447" w:type="pct"/>
            <w:gridSpan w:val="4"/>
            <w:tcBorders>
              <w:top w:val="nil"/>
              <w:left w:val="single" w:color="auto" w:sz="4" w:space="0"/>
              <w:bottom w:val="nil"/>
              <w:right w:val="single" w:color="auto" w:sz="4" w:space="0"/>
            </w:tcBorders>
            <w:shd w:val="clear" w:color="auto" w:fill="auto"/>
          </w:tcPr>
          <w:p w14:paraId="414211A2">
            <w:pPr>
              <w:spacing w:line="440" w:lineRule="exact"/>
              <w:rPr>
                <w:rFonts w:ascii="宋体" w:hAnsi="宋体" w:cs="宋体"/>
                <w:color w:val="000000"/>
                <w:kern w:val="0"/>
                <w:sz w:val="24"/>
                <w:u w:color="000000"/>
                <w:lang w:val="zh-TW"/>
              </w:rPr>
            </w:pPr>
            <w:r>
              <w:rPr>
                <w:rFonts w:hint="eastAsia" w:ascii="宋体" w:hAnsi="宋体" w:eastAsia="宋体" w:cs="宋体"/>
                <w:color w:val="000000"/>
                <w:kern w:val="0"/>
                <w:sz w:val="24"/>
                <w:u w:color="000000"/>
                <w:lang w:val="zh-TW"/>
              </w:rPr>
              <w:t>开户银行：</w:t>
            </w:r>
          </w:p>
        </w:tc>
      </w:tr>
      <w:tr w14:paraId="2BB0F9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2552" w:type="pct"/>
            <w:gridSpan w:val="4"/>
            <w:tcBorders>
              <w:top w:val="nil"/>
              <w:left w:val="single" w:color="auto" w:sz="4" w:space="0"/>
              <w:bottom w:val="nil"/>
              <w:right w:val="single" w:color="auto" w:sz="4" w:space="0"/>
            </w:tcBorders>
            <w:shd w:val="clear" w:color="auto" w:fill="auto"/>
            <w:tcMar>
              <w:top w:w="80" w:type="dxa"/>
              <w:left w:w="80" w:type="dxa"/>
              <w:bottom w:w="80" w:type="dxa"/>
              <w:right w:w="80" w:type="dxa"/>
            </w:tcMar>
          </w:tcPr>
          <w:p w14:paraId="621EFA54">
            <w:pPr>
              <w:spacing w:line="440" w:lineRule="exact"/>
              <w:rPr>
                <w:rFonts w:ascii="宋体" w:hAnsi="宋体" w:cs="宋体"/>
                <w:color w:val="000000"/>
                <w:kern w:val="0"/>
                <w:sz w:val="24"/>
                <w:lang w:val="zh-TW" w:eastAsia="zh-TW"/>
              </w:rPr>
            </w:pPr>
            <w:r>
              <w:rPr>
                <w:rFonts w:hint="eastAsia" w:ascii="宋体" w:hAnsi="宋体" w:eastAsia="宋体" w:cs="宋体"/>
                <w:color w:val="000000"/>
                <w:kern w:val="0"/>
                <w:sz w:val="24"/>
                <w:lang w:val="zh-TW"/>
              </w:rPr>
              <w:t>账号：</w:t>
            </w:r>
            <w:r>
              <w:rPr>
                <w:rFonts w:ascii="宋体" w:hAnsi="宋体" w:eastAsia="宋体" w:cs="宋体"/>
                <w:color w:val="000000"/>
                <w:kern w:val="0"/>
                <w:sz w:val="24"/>
                <w:lang w:val="zh-TW" w:eastAsia="zh-TW"/>
              </w:rPr>
              <w:t>3100027609024907533</w:t>
            </w:r>
          </w:p>
        </w:tc>
        <w:tc>
          <w:tcPr>
            <w:tcW w:w="2447" w:type="pct"/>
            <w:gridSpan w:val="4"/>
            <w:tcBorders>
              <w:top w:val="nil"/>
              <w:left w:val="single" w:color="auto" w:sz="4" w:space="0"/>
              <w:bottom w:val="nil"/>
              <w:right w:val="single" w:color="auto" w:sz="4" w:space="0"/>
            </w:tcBorders>
            <w:shd w:val="clear" w:color="auto" w:fill="auto"/>
          </w:tcPr>
          <w:p w14:paraId="061C5F63">
            <w:pPr>
              <w:spacing w:line="440" w:lineRule="exact"/>
              <w:rPr>
                <w:rFonts w:ascii="宋体" w:hAnsi="宋体" w:eastAsia="宋体" w:cs="宋体"/>
                <w:color w:val="000000"/>
                <w:kern w:val="0"/>
                <w:sz w:val="24"/>
                <w:u w:color="000000"/>
              </w:rPr>
            </w:pPr>
            <w:r>
              <w:rPr>
                <w:rFonts w:hint="eastAsia" w:ascii="宋体" w:hAnsi="宋体" w:eastAsia="宋体" w:cs="宋体"/>
                <w:color w:val="000000"/>
                <w:kern w:val="0"/>
                <w:sz w:val="24"/>
                <w:u w:color="000000"/>
                <w:lang w:val="zh-TW"/>
              </w:rPr>
              <w:t>账号：</w:t>
            </w:r>
          </w:p>
        </w:tc>
      </w:tr>
      <w:tr w14:paraId="41D3B8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 w:hRule="atLeast"/>
          <w:jc w:val="center"/>
        </w:trPr>
        <w:tc>
          <w:tcPr>
            <w:tcW w:w="2552" w:type="pct"/>
            <w:gridSpan w:val="4"/>
            <w:tcBorders>
              <w:top w:val="nil"/>
              <w:left w:val="single" w:color="auto" w:sz="4" w:space="0"/>
              <w:bottom w:val="nil"/>
              <w:right w:val="single" w:color="auto" w:sz="4" w:space="0"/>
            </w:tcBorders>
            <w:shd w:val="clear" w:color="auto" w:fill="auto"/>
            <w:tcMar>
              <w:top w:w="80" w:type="dxa"/>
              <w:left w:w="80" w:type="dxa"/>
              <w:bottom w:w="80" w:type="dxa"/>
              <w:right w:w="80" w:type="dxa"/>
            </w:tcMar>
          </w:tcPr>
          <w:p w14:paraId="4C499A6F">
            <w:pPr>
              <w:spacing w:line="440" w:lineRule="exact"/>
              <w:rPr>
                <w:rFonts w:ascii="宋体" w:hAnsi="宋体" w:eastAsia="宋体" w:cs="宋体"/>
                <w:color w:val="000000"/>
                <w:kern w:val="0"/>
                <w:sz w:val="24"/>
                <w:lang w:val="zh-TW"/>
              </w:rPr>
            </w:pPr>
            <w:r>
              <w:rPr>
                <w:rFonts w:hint="eastAsia" w:ascii="宋体" w:hAnsi="宋体" w:cs="宋体"/>
                <w:color w:val="000000"/>
                <w:kern w:val="0"/>
                <w:sz w:val="24"/>
                <w:lang w:val="zh-TW"/>
              </w:rPr>
              <w:t>统一社会信用代码</w:t>
            </w:r>
            <w:r>
              <w:rPr>
                <w:rFonts w:hint="eastAsia" w:ascii="宋体" w:hAnsi="宋体" w:eastAsia="宋体" w:cs="宋体"/>
                <w:color w:val="000000"/>
                <w:kern w:val="0"/>
                <w:sz w:val="24"/>
                <w:lang w:val="zh-TW"/>
              </w:rPr>
              <w:t>：</w:t>
            </w:r>
            <w:r>
              <w:rPr>
                <w:rFonts w:ascii="宋体" w:hAnsi="宋体" w:eastAsia="宋体" w:cs="宋体"/>
                <w:color w:val="000000"/>
                <w:kern w:val="0"/>
                <w:sz w:val="24"/>
                <w:lang w:val="zh-TW" w:eastAsia="zh-TW"/>
              </w:rPr>
              <w:t>125000007428748822</w:t>
            </w:r>
          </w:p>
          <w:p w14:paraId="463A3A2B">
            <w:pPr>
              <w:pStyle w:val="2"/>
              <w:spacing w:line="440" w:lineRule="exact"/>
              <w:rPr>
                <w:rFonts w:ascii="宋体" w:hAnsi="宋体" w:eastAsia="宋体" w:cs="宋体"/>
                <w:kern w:val="0"/>
                <w:sz w:val="24"/>
                <w:szCs w:val="24"/>
                <w:lang w:val="zh-TW"/>
              </w:rPr>
            </w:pPr>
          </w:p>
        </w:tc>
        <w:tc>
          <w:tcPr>
            <w:tcW w:w="2447" w:type="pct"/>
            <w:gridSpan w:val="4"/>
            <w:tcBorders>
              <w:top w:val="nil"/>
              <w:left w:val="single" w:color="auto" w:sz="4" w:space="0"/>
              <w:bottom w:val="nil"/>
              <w:right w:val="single" w:color="auto" w:sz="4" w:space="0"/>
            </w:tcBorders>
            <w:shd w:val="clear" w:color="auto" w:fill="auto"/>
          </w:tcPr>
          <w:p w14:paraId="78CA1CA5">
            <w:pPr>
              <w:spacing w:line="440" w:lineRule="exact"/>
              <w:rPr>
                <w:rFonts w:ascii="宋体" w:hAnsi="宋体" w:eastAsia="宋体" w:cs="宋体"/>
                <w:color w:val="000000"/>
                <w:kern w:val="0"/>
                <w:sz w:val="24"/>
              </w:rPr>
            </w:pPr>
            <w:r>
              <w:rPr>
                <w:rFonts w:hint="eastAsia" w:ascii="宋体" w:hAnsi="宋体" w:cs="宋体"/>
                <w:color w:val="000000"/>
                <w:kern w:val="0"/>
                <w:sz w:val="24"/>
                <w:lang w:val="zh-TW"/>
              </w:rPr>
              <w:t>统一社会信用代码</w:t>
            </w:r>
            <w:r>
              <w:rPr>
                <w:rFonts w:hint="eastAsia" w:ascii="宋体" w:hAnsi="宋体" w:eastAsia="宋体" w:cs="宋体"/>
                <w:color w:val="000000"/>
                <w:kern w:val="0"/>
                <w:sz w:val="24"/>
                <w:u w:color="000000"/>
                <w:lang w:val="zh-TW"/>
              </w:rPr>
              <w:t>：</w:t>
            </w:r>
          </w:p>
        </w:tc>
      </w:tr>
      <w:tr w14:paraId="27A387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 w:hRule="atLeast"/>
          <w:jc w:val="center"/>
        </w:trPr>
        <w:tc>
          <w:tcPr>
            <w:tcW w:w="2552" w:type="pct"/>
            <w:gridSpan w:val="4"/>
            <w:tcBorders>
              <w:top w:val="nil"/>
              <w:left w:val="single" w:color="auto" w:sz="4" w:space="0"/>
              <w:bottom w:val="nil"/>
              <w:right w:val="single" w:color="auto" w:sz="4" w:space="0"/>
            </w:tcBorders>
            <w:shd w:val="clear" w:color="auto" w:fill="auto"/>
            <w:tcMar>
              <w:top w:w="80" w:type="dxa"/>
              <w:left w:w="80" w:type="dxa"/>
              <w:bottom w:w="80" w:type="dxa"/>
              <w:right w:w="80" w:type="dxa"/>
            </w:tcMar>
          </w:tcPr>
          <w:p w14:paraId="136C34B4">
            <w:pPr>
              <w:spacing w:line="440" w:lineRule="exact"/>
              <w:rPr>
                <w:rFonts w:ascii="宋体" w:hAnsi="宋体" w:eastAsia="宋体" w:cs="宋体"/>
                <w:color w:val="000000"/>
                <w:kern w:val="0"/>
                <w:sz w:val="24"/>
                <w:lang w:val="zh-TW"/>
              </w:rPr>
            </w:pPr>
            <w:r>
              <w:rPr>
                <w:rFonts w:hint="eastAsia" w:ascii="宋体" w:hAnsi="宋体" w:eastAsia="宋体" w:cs="宋体"/>
                <w:color w:val="000000"/>
                <w:kern w:val="0"/>
                <w:sz w:val="24"/>
                <w:lang w:val="zh-TW"/>
              </w:rPr>
              <w:t>法定代表人：</w:t>
            </w:r>
          </w:p>
          <w:p w14:paraId="30E44B75">
            <w:pPr>
              <w:pStyle w:val="2"/>
              <w:spacing w:line="440" w:lineRule="exact"/>
              <w:rPr>
                <w:rFonts w:ascii="宋体" w:hAnsi="宋体" w:eastAsia="宋体" w:cs="宋体"/>
                <w:kern w:val="0"/>
                <w:sz w:val="24"/>
                <w:szCs w:val="24"/>
                <w:lang w:val="zh-TW"/>
              </w:rPr>
            </w:pPr>
          </w:p>
        </w:tc>
        <w:tc>
          <w:tcPr>
            <w:tcW w:w="2447" w:type="pct"/>
            <w:gridSpan w:val="4"/>
            <w:tcBorders>
              <w:top w:val="nil"/>
              <w:left w:val="single" w:color="auto" w:sz="4" w:space="0"/>
              <w:bottom w:val="nil"/>
              <w:right w:val="single" w:color="auto" w:sz="4" w:space="0"/>
            </w:tcBorders>
            <w:shd w:val="clear" w:color="auto" w:fill="auto"/>
          </w:tcPr>
          <w:p w14:paraId="32001E8E">
            <w:pPr>
              <w:spacing w:line="440" w:lineRule="exact"/>
              <w:rPr>
                <w:rFonts w:ascii="宋体" w:hAnsi="宋体" w:cs="宋体"/>
                <w:color w:val="000000"/>
                <w:kern w:val="0"/>
                <w:sz w:val="24"/>
                <w:lang w:val="zh-TW" w:eastAsia="zh-TW"/>
              </w:rPr>
            </w:pPr>
            <w:r>
              <w:rPr>
                <w:rFonts w:hint="eastAsia" w:ascii="宋体" w:hAnsi="宋体" w:eastAsia="宋体" w:cs="宋体"/>
                <w:color w:val="000000"/>
                <w:kern w:val="0"/>
                <w:sz w:val="24"/>
                <w:lang w:val="zh-TW"/>
              </w:rPr>
              <w:t>法定代表人：</w:t>
            </w:r>
          </w:p>
        </w:tc>
      </w:tr>
      <w:tr w14:paraId="194E86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 w:hRule="atLeast"/>
          <w:jc w:val="center"/>
        </w:trPr>
        <w:tc>
          <w:tcPr>
            <w:tcW w:w="2552" w:type="pct"/>
            <w:gridSpan w:val="4"/>
            <w:tcBorders>
              <w:top w:val="nil"/>
              <w:left w:val="single" w:color="auto" w:sz="4" w:space="0"/>
              <w:bottom w:val="single" w:color="auto" w:sz="4" w:space="0"/>
              <w:right w:val="single" w:color="auto" w:sz="4" w:space="0"/>
            </w:tcBorders>
            <w:shd w:val="clear" w:color="auto" w:fill="auto"/>
            <w:tcMar>
              <w:top w:w="80" w:type="dxa"/>
              <w:left w:w="80" w:type="dxa"/>
              <w:bottom w:w="80" w:type="dxa"/>
              <w:right w:w="80" w:type="dxa"/>
            </w:tcMar>
          </w:tcPr>
          <w:p w14:paraId="31A6ECF9">
            <w:pPr>
              <w:spacing w:line="440" w:lineRule="exact"/>
              <w:rPr>
                <w:rFonts w:ascii="宋体" w:hAnsi="宋体" w:eastAsia="宋体" w:cs="宋体"/>
                <w:color w:val="000000"/>
                <w:kern w:val="0"/>
                <w:sz w:val="24"/>
                <w:lang w:val="zh-TW"/>
              </w:rPr>
            </w:pPr>
            <w:r>
              <w:rPr>
                <w:rFonts w:hint="eastAsia" w:ascii="宋体" w:hAnsi="宋体" w:eastAsia="宋体" w:cs="宋体"/>
                <w:color w:val="000000"/>
                <w:kern w:val="0"/>
                <w:sz w:val="24"/>
                <w:lang w:val="zh-TW"/>
              </w:rPr>
              <w:t>授权代表：</w:t>
            </w:r>
          </w:p>
          <w:p w14:paraId="4D5DE0A9">
            <w:pPr>
              <w:pStyle w:val="2"/>
              <w:spacing w:line="440" w:lineRule="exact"/>
              <w:rPr>
                <w:rFonts w:ascii="宋体" w:hAnsi="宋体" w:eastAsia="宋体" w:cs="宋体"/>
                <w:kern w:val="0"/>
                <w:sz w:val="24"/>
                <w:szCs w:val="24"/>
                <w:lang w:val="zh-TW"/>
              </w:rPr>
            </w:pPr>
          </w:p>
        </w:tc>
        <w:tc>
          <w:tcPr>
            <w:tcW w:w="2447" w:type="pct"/>
            <w:gridSpan w:val="4"/>
            <w:tcBorders>
              <w:top w:val="nil"/>
              <w:left w:val="single" w:color="auto" w:sz="4" w:space="0"/>
              <w:bottom w:val="single" w:color="auto" w:sz="4" w:space="0"/>
              <w:right w:val="single" w:color="auto" w:sz="4" w:space="0"/>
            </w:tcBorders>
            <w:shd w:val="clear" w:color="auto" w:fill="auto"/>
          </w:tcPr>
          <w:p w14:paraId="1A8E01F1">
            <w:pPr>
              <w:spacing w:line="440" w:lineRule="exact"/>
              <w:rPr>
                <w:rFonts w:ascii="宋体" w:hAnsi="宋体" w:cs="宋体"/>
                <w:color w:val="000000"/>
                <w:kern w:val="0"/>
                <w:sz w:val="24"/>
                <w:lang w:val="zh-TW" w:eastAsia="zh-TW"/>
              </w:rPr>
            </w:pPr>
            <w:r>
              <w:rPr>
                <w:rFonts w:hint="eastAsia" w:ascii="宋体" w:hAnsi="宋体" w:eastAsia="宋体" w:cs="宋体"/>
                <w:color w:val="000000"/>
                <w:kern w:val="0"/>
                <w:sz w:val="24"/>
                <w:lang w:val="zh-TW"/>
              </w:rPr>
              <w:t>授权代表：</w:t>
            </w:r>
          </w:p>
        </w:tc>
      </w:tr>
      <w:tr w14:paraId="3ED1C0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 w:hRule="atLeast"/>
          <w:jc w:val="center"/>
        </w:trPr>
        <w:tc>
          <w:tcPr>
            <w:tcW w:w="5000" w:type="pct"/>
            <w:gridSpan w:val="8"/>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5BB209">
            <w:pPr>
              <w:spacing w:line="440" w:lineRule="exact"/>
              <w:rPr>
                <w:rFonts w:ascii="宋体" w:hAnsi="宋体" w:eastAsia="宋体" w:cs="宋体"/>
                <w:color w:val="000000"/>
                <w:kern w:val="0"/>
                <w:sz w:val="24"/>
                <w:lang w:val="zh-TW" w:eastAsia="zh-TW"/>
              </w:rPr>
            </w:pPr>
            <w:r>
              <w:rPr>
                <w:rFonts w:hint="eastAsia" w:ascii="宋体" w:hAnsi="宋体" w:eastAsia="宋体" w:cs="宋体"/>
                <w:color w:val="000000"/>
                <w:kern w:val="0"/>
                <w:sz w:val="24"/>
                <w:lang w:val="zh-TW"/>
              </w:rPr>
              <w:t>备注：附件：技术参数要求</w:t>
            </w:r>
          </w:p>
        </w:tc>
      </w:tr>
    </w:tbl>
    <w:p w14:paraId="2DD33A4D">
      <w:pPr>
        <w:tabs>
          <w:tab w:val="center" w:pos="4153"/>
          <w:tab w:val="right" w:pos="8306"/>
        </w:tabs>
        <w:spacing w:line="360" w:lineRule="auto"/>
        <w:sectPr>
          <w:pgSz w:w="11906" w:h="16838"/>
          <w:pgMar w:top="1418" w:right="1134" w:bottom="1418" w:left="1418" w:header="1021" w:footer="1077" w:gutter="0"/>
          <w:cols w:space="425" w:num="1"/>
          <w:docGrid w:linePitch="312" w:charSpace="0"/>
        </w:sectPr>
      </w:pPr>
      <w:r>
        <w:rPr>
          <w:rFonts w:ascii="宋体" w:hAnsi="宋体" w:cs="宋体"/>
          <w:color w:val="000000"/>
          <w:sz w:val="24"/>
          <w:u w:color="000000"/>
          <w:lang w:val="zh-TW" w:eastAsia="zh-TW"/>
        </w:rPr>
        <w:t>签约时间：</w:t>
      </w:r>
      <w:r>
        <w:rPr>
          <w:rFonts w:ascii="宋体" w:hAnsi="宋体" w:cs="Arial Unicode MS"/>
          <w:color w:val="000000"/>
          <w:sz w:val="24"/>
          <w:u w:color="000000"/>
        </w:rPr>
        <w:t>202</w:t>
      </w:r>
      <w:r>
        <w:rPr>
          <w:rFonts w:hint="eastAsia" w:ascii="宋体" w:hAnsi="宋体" w:cs="Arial Unicode MS"/>
          <w:color w:val="000000"/>
          <w:sz w:val="24"/>
          <w:u w:color="000000"/>
        </w:rPr>
        <w:t>5</w:t>
      </w:r>
      <w:r>
        <w:rPr>
          <w:rFonts w:ascii="宋体" w:hAnsi="宋体" w:cs="宋体"/>
          <w:color w:val="000000"/>
          <w:sz w:val="24"/>
          <w:u w:color="000000"/>
          <w:lang w:val="zh-TW" w:eastAsia="zh-TW"/>
        </w:rPr>
        <w:t>年</w:t>
      </w:r>
      <w:r>
        <w:rPr>
          <w:rFonts w:hint="eastAsia" w:ascii="宋体" w:hAnsi="宋体" w:cs="Arial Unicode MS"/>
          <w:color w:val="000000"/>
          <w:sz w:val="24"/>
          <w:u w:color="000000"/>
        </w:rPr>
        <w:t xml:space="preserve">   </w:t>
      </w:r>
      <w:r>
        <w:rPr>
          <w:rFonts w:ascii="宋体" w:hAnsi="宋体" w:cs="宋体"/>
          <w:color w:val="000000"/>
          <w:sz w:val="24"/>
          <w:u w:color="000000"/>
          <w:lang w:val="zh-TW" w:eastAsia="zh-TW"/>
        </w:rPr>
        <w:t>月</w:t>
      </w:r>
      <w:r>
        <w:rPr>
          <w:rFonts w:ascii="宋体" w:hAnsi="宋体" w:cs="Arial Unicode MS"/>
          <w:color w:val="000000"/>
          <w:sz w:val="24"/>
          <w:u w:color="000000"/>
        </w:rPr>
        <w:t xml:space="preserve">   </w:t>
      </w:r>
      <w:r>
        <w:rPr>
          <w:rFonts w:ascii="宋体" w:hAnsi="宋体" w:cs="宋体"/>
          <w:color w:val="000000"/>
          <w:sz w:val="24"/>
          <w:u w:color="000000"/>
          <w:lang w:val="zh-TW" w:eastAsia="zh-TW"/>
        </w:rPr>
        <w:t>日</w:t>
      </w:r>
      <w:r>
        <w:rPr>
          <w:rFonts w:ascii="宋体" w:hAnsi="宋体" w:cs="Arial Unicode MS"/>
          <w:color w:val="000000"/>
          <w:sz w:val="24"/>
          <w:u w:color="000000"/>
        </w:rPr>
        <w:t xml:space="preserve">                </w:t>
      </w:r>
      <w:r>
        <w:rPr>
          <w:rFonts w:ascii="宋体" w:hAnsi="宋体" w:cs="宋体"/>
          <w:color w:val="000000"/>
          <w:sz w:val="24"/>
          <w:u w:color="000000"/>
          <w:lang w:val="zh-TW" w:eastAsia="zh-TW"/>
        </w:rPr>
        <w:t>签约地点：重庆工商大</w:t>
      </w:r>
      <w:r>
        <w:rPr>
          <w:rFonts w:hint="eastAsia" w:ascii="宋体" w:hAnsi="宋体" w:cs="宋体"/>
          <w:color w:val="000000"/>
          <w:sz w:val="24"/>
          <w:u w:color="000000"/>
          <w:lang w:val="en-US" w:eastAsia="zh-CN"/>
        </w:rPr>
        <w:t>学</w:t>
      </w:r>
    </w:p>
    <w:bookmarkEnd w:id="0"/>
    <w:bookmarkEnd w:id="1"/>
    <w:p w14:paraId="2B0EB947">
      <w:pPr>
        <w:snapToGrid w:val="0"/>
        <w:spacing w:line="360" w:lineRule="auto"/>
        <w:jc w:val="center"/>
        <w:rPr>
          <w:b/>
          <w:bCs/>
          <w:sz w:val="32"/>
          <w:szCs w:val="44"/>
        </w:rPr>
      </w:pPr>
      <w:r>
        <w:rPr>
          <w:rFonts w:hint="eastAsia"/>
          <w:b/>
          <w:bCs/>
          <w:sz w:val="32"/>
          <w:szCs w:val="44"/>
        </w:rPr>
        <w:t>重庆工商大学货物服务类采购廉洁协议</w:t>
      </w:r>
    </w:p>
    <w:p w14:paraId="6EE6ABD0">
      <w:pPr>
        <w:spacing w:line="360" w:lineRule="auto"/>
        <w:jc w:val="center"/>
        <w:rPr>
          <w:rFonts w:ascii="宋体" w:hAnsi="宋体" w:cs="宋体"/>
          <w:sz w:val="24"/>
        </w:rPr>
      </w:pPr>
      <w:r>
        <w:rPr>
          <w:rFonts w:hint="eastAsia" w:ascii="宋体" w:hAnsi="宋体" w:cs="宋体"/>
          <w:sz w:val="24"/>
        </w:rPr>
        <w:t>（项目名称：</w:t>
      </w:r>
      <w:r>
        <w:rPr>
          <w:rFonts w:hint="eastAsia" w:ascii="宋体" w:hAnsi="宋体" w:cs="宋体"/>
          <w:sz w:val="24"/>
          <w:lang w:eastAsia="zh-CN"/>
        </w:rPr>
        <w:t>博智楼报告厅调音台购置</w:t>
      </w:r>
      <w:r>
        <w:rPr>
          <w:rFonts w:hint="eastAsia" w:ascii="宋体" w:hAnsi="宋体" w:cs="宋体"/>
          <w:sz w:val="24"/>
        </w:rPr>
        <w:t>）</w:t>
      </w:r>
    </w:p>
    <w:p w14:paraId="225A2E4B">
      <w:pPr>
        <w:spacing w:line="360" w:lineRule="auto"/>
        <w:jc w:val="center"/>
        <w:rPr>
          <w:rFonts w:ascii="宋体" w:hAnsi="宋体" w:cs="宋体"/>
          <w:sz w:val="24"/>
          <w:highlight w:val="none"/>
        </w:rPr>
      </w:pPr>
      <w:r>
        <w:rPr>
          <w:rFonts w:hint="eastAsia" w:ascii="宋体" w:hAnsi="宋体" w:cs="宋体"/>
          <w:sz w:val="24"/>
        </w:rPr>
        <w:t>（</w:t>
      </w:r>
      <w:r>
        <w:rPr>
          <w:rFonts w:hint="eastAsia" w:ascii="宋体" w:hAnsi="宋体" w:cs="宋体"/>
          <w:sz w:val="24"/>
          <w:highlight w:val="none"/>
          <w:lang w:val="zh-TW"/>
        </w:rPr>
        <w:t>采购项目编号：</w:t>
      </w:r>
      <w:r>
        <w:rPr>
          <w:rFonts w:hint="eastAsia" w:ascii="宋体" w:hAnsi="宋体" w:cs="Calibri"/>
          <w:color w:val="000000"/>
          <w:sz w:val="24"/>
          <w:highlight w:val="none"/>
          <w:u w:color="000000"/>
          <w:lang w:val="zh-TW" w:eastAsia="zh-TW"/>
        </w:rPr>
        <w:t>CTBU-JZ2025164</w:t>
      </w:r>
      <w:r>
        <w:rPr>
          <w:rFonts w:hint="eastAsia" w:ascii="宋体" w:hAnsi="宋体" w:cs="宋体"/>
          <w:sz w:val="24"/>
          <w:highlight w:val="none"/>
        </w:rPr>
        <w:t>）</w:t>
      </w:r>
    </w:p>
    <w:p w14:paraId="78AEC417">
      <w:pPr>
        <w:spacing w:line="360" w:lineRule="auto"/>
        <w:rPr>
          <w:rFonts w:ascii="宋体" w:hAnsi="宋体" w:cs="宋体"/>
          <w:sz w:val="24"/>
        </w:rPr>
      </w:pPr>
    </w:p>
    <w:p w14:paraId="63A5A62E">
      <w:pPr>
        <w:spacing w:line="360" w:lineRule="auto"/>
        <w:rPr>
          <w:bCs/>
          <w:szCs w:val="21"/>
          <w:u w:val="single"/>
        </w:rPr>
      </w:pPr>
      <w:r>
        <w:rPr>
          <w:rFonts w:hint="eastAsia" w:ascii="宋体" w:hAnsi="宋体" w:cs="宋体"/>
          <w:sz w:val="24"/>
        </w:rPr>
        <w:t>需方：</w:t>
      </w:r>
      <w:r>
        <w:rPr>
          <w:rFonts w:hint="eastAsia" w:ascii="宋体" w:hAnsi="宋体" w:cs="宋体"/>
          <w:sz w:val="24"/>
          <w:u w:val="single"/>
        </w:rPr>
        <w:t>重庆工商大学</w:t>
      </w:r>
      <w:r>
        <w:rPr>
          <w:rFonts w:hint="eastAsia" w:ascii="宋体" w:hAnsi="宋体" w:cs="宋体"/>
          <w:sz w:val="24"/>
        </w:rPr>
        <w:t xml:space="preserve">                            供方：</w:t>
      </w:r>
      <w:r>
        <w:rPr>
          <w:rFonts w:hint="eastAsia" w:ascii="宋体" w:hAnsi="宋体" w:cs="宋体"/>
          <w:sz w:val="24"/>
          <w:u w:val="single"/>
        </w:rPr>
        <w:t xml:space="preserve">  </w:t>
      </w:r>
    </w:p>
    <w:p w14:paraId="64E52E6A">
      <w:pPr>
        <w:spacing w:line="360" w:lineRule="auto"/>
        <w:ind w:firstLine="480" w:firstLineChars="200"/>
        <w:rPr>
          <w:sz w:val="24"/>
        </w:rPr>
      </w:pPr>
    </w:p>
    <w:p w14:paraId="47329470">
      <w:pPr>
        <w:spacing w:line="360" w:lineRule="auto"/>
        <w:ind w:firstLine="480" w:firstLineChars="200"/>
        <w:rPr>
          <w:sz w:val="24"/>
        </w:rPr>
      </w:pPr>
      <w:r>
        <w:rPr>
          <w:rFonts w:hint="eastAsia"/>
          <w:sz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7A757728">
      <w:pPr>
        <w:spacing w:line="360" w:lineRule="auto"/>
        <w:ind w:firstLine="570"/>
        <w:rPr>
          <w:sz w:val="24"/>
        </w:rPr>
      </w:pPr>
      <w:r>
        <w:rPr>
          <w:rFonts w:hint="eastAsia"/>
          <w:sz w:val="24"/>
        </w:rPr>
        <w:t>（一）需供双方应当自觉遵守国家有关廉政建设的法律法规，杜绝商业贿赂和不正当竞争。</w:t>
      </w:r>
    </w:p>
    <w:p w14:paraId="07693E02">
      <w:pPr>
        <w:spacing w:line="360" w:lineRule="auto"/>
        <w:ind w:firstLine="570"/>
        <w:rPr>
          <w:sz w:val="24"/>
          <w:highlight w:val="yellow"/>
        </w:rPr>
      </w:pPr>
      <w:r>
        <w:rPr>
          <w:rFonts w:hint="eastAsia"/>
          <w:sz w:val="24"/>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6B7C8B98">
      <w:pPr>
        <w:spacing w:line="360" w:lineRule="auto"/>
        <w:ind w:firstLine="570"/>
        <w:rPr>
          <w:sz w:val="24"/>
        </w:rPr>
      </w:pPr>
      <w:r>
        <w:rPr>
          <w:rFonts w:hint="eastAsia"/>
          <w:sz w:val="24"/>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24044141">
      <w:pPr>
        <w:spacing w:line="360" w:lineRule="auto"/>
        <w:ind w:firstLine="570"/>
        <w:rPr>
          <w:sz w:val="24"/>
        </w:rPr>
      </w:pPr>
      <w:r>
        <w:rPr>
          <w:rFonts w:hint="eastAsia"/>
          <w:sz w:val="24"/>
        </w:rPr>
        <w:t>（四）需方需求部门应加强采购项目的后续履约管理，做好到货验收，积极为供方进场履约提供相应保障，积极配合供方进行安装调试。</w:t>
      </w:r>
      <w:r>
        <w:rPr>
          <w:rFonts w:hint="eastAsia"/>
          <w:sz w:val="24"/>
          <w:lang w:val="zh-TW"/>
        </w:rPr>
        <w:t>若到货产品品牌、型号、质量、样式及规格参数等与合同、采购文件的规定不符的，供方不得进行设备安装。</w:t>
      </w:r>
      <w:r>
        <w:rPr>
          <w:rFonts w:hint="eastAsia"/>
          <w:sz w:val="24"/>
        </w:rPr>
        <w:t>需方资产管理部门或考核牵头部门应严格按照合同与招标（采购）文件内容进行验收或考核，双方不得出现未达到验收或考核条件弄虚作假以致验收考核虚假通过等情形。</w:t>
      </w:r>
    </w:p>
    <w:p w14:paraId="524817FB">
      <w:pPr>
        <w:spacing w:line="360" w:lineRule="auto"/>
        <w:ind w:firstLine="570"/>
        <w:rPr>
          <w:sz w:val="24"/>
        </w:rPr>
      </w:pPr>
      <w:r>
        <w:rPr>
          <w:rFonts w:hint="eastAsia"/>
          <w:sz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32CCC8F5">
      <w:pPr>
        <w:spacing w:line="360" w:lineRule="auto"/>
        <w:ind w:firstLine="570"/>
        <w:rPr>
          <w:sz w:val="24"/>
          <w:highlight w:val="yellow"/>
        </w:rPr>
      </w:pPr>
      <w:r>
        <w:rPr>
          <w:rFonts w:hint="eastAsia"/>
          <w:sz w:val="24"/>
        </w:rPr>
        <w:t>（六）供方不得邀请需方相关人员及其近亲属参加宴请、健身和娱乐活动，不得赠送回扣、礼金、有价证券、贵重物品和好处费、感谢费等，不得代为报销应由需方或个人支付的费用。</w:t>
      </w:r>
    </w:p>
    <w:p w14:paraId="7546317F">
      <w:pPr>
        <w:spacing w:line="360" w:lineRule="auto"/>
        <w:ind w:firstLine="570"/>
        <w:rPr>
          <w:sz w:val="24"/>
        </w:rPr>
      </w:pPr>
      <w:r>
        <w:rPr>
          <w:rFonts w:hint="eastAsia"/>
          <w:sz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20E5D4D1">
      <w:pPr>
        <w:spacing w:line="360" w:lineRule="auto"/>
        <w:ind w:firstLine="555"/>
        <w:rPr>
          <w:sz w:val="24"/>
        </w:rPr>
      </w:pPr>
      <w:r>
        <w:rPr>
          <w:rFonts w:hint="eastAsia"/>
          <w:sz w:val="24"/>
        </w:rPr>
        <w:t>（八）供需双方均应分别加强对相关人员廉洁教育，强化人员法纪意识，杜绝行贿、受贿、索贿（变相索贿）等违法乱纪行为发生，坚守纪律红线、法律准线、道德底线、责任钢线。</w:t>
      </w:r>
    </w:p>
    <w:p w14:paraId="2C221D2F">
      <w:pPr>
        <w:spacing w:line="360" w:lineRule="auto"/>
        <w:ind w:firstLine="555"/>
        <w:rPr>
          <w:sz w:val="24"/>
        </w:rPr>
      </w:pPr>
      <w:r>
        <w:rPr>
          <w:rFonts w:hint="eastAsia"/>
          <w:sz w:val="24"/>
        </w:rPr>
        <w:t>（九）需方相关人员包含但不限于需方需求部门、归口部门、考核牵头部门、采购部门、资产管理部门等相关人员。</w:t>
      </w:r>
    </w:p>
    <w:p w14:paraId="33C663F3">
      <w:pPr>
        <w:spacing w:line="360" w:lineRule="auto"/>
        <w:ind w:firstLine="555"/>
        <w:rPr>
          <w:sz w:val="24"/>
        </w:rPr>
      </w:pPr>
      <w:r>
        <w:rPr>
          <w:rFonts w:hint="eastAsia"/>
          <w:sz w:val="24"/>
        </w:rPr>
        <w:t>（十）本协议作为采购合同的组成部分，具有同等法律效力。此协议</w:t>
      </w:r>
      <w:r>
        <w:rPr>
          <w:rFonts w:hint="eastAsia" w:ascii="宋体" w:hAnsi="宋体" w:cs="宋体"/>
          <w:sz w:val="24"/>
        </w:rPr>
        <w:t>一式贰份，甲方壹份，乙方壹份</w:t>
      </w:r>
      <w:r>
        <w:rPr>
          <w:rFonts w:hint="eastAsia"/>
          <w:sz w:val="24"/>
        </w:rPr>
        <w:t>，自各方签字后生效。</w:t>
      </w:r>
    </w:p>
    <w:p w14:paraId="5CF52CE1">
      <w:pPr>
        <w:tabs>
          <w:tab w:val="left" w:pos="5387"/>
        </w:tabs>
        <w:spacing w:line="360" w:lineRule="auto"/>
        <w:rPr>
          <w:sz w:val="24"/>
        </w:rPr>
      </w:pPr>
    </w:p>
    <w:tbl>
      <w:tblPr>
        <w:tblStyle w:val="47"/>
        <w:tblW w:w="96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4253"/>
      </w:tblGrid>
      <w:tr w14:paraId="06B2C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5353" w:type="dxa"/>
          </w:tcPr>
          <w:p w14:paraId="44C79824">
            <w:pPr>
              <w:tabs>
                <w:tab w:val="left" w:pos="5387"/>
              </w:tabs>
              <w:spacing w:line="360" w:lineRule="auto"/>
              <w:rPr>
                <w:sz w:val="24"/>
              </w:rPr>
            </w:pPr>
            <w:r>
              <w:rPr>
                <w:rFonts w:hint="eastAsia"/>
                <w:sz w:val="24"/>
              </w:rPr>
              <w:t>需方：重庆工商大学（盖章）</w:t>
            </w:r>
          </w:p>
          <w:p w14:paraId="38248634">
            <w:pPr>
              <w:tabs>
                <w:tab w:val="left" w:pos="5387"/>
              </w:tabs>
              <w:spacing w:line="360" w:lineRule="auto"/>
              <w:rPr>
                <w:sz w:val="24"/>
              </w:rPr>
            </w:pPr>
          </w:p>
        </w:tc>
        <w:tc>
          <w:tcPr>
            <w:tcW w:w="4253" w:type="dxa"/>
          </w:tcPr>
          <w:p w14:paraId="6C3D4CA8">
            <w:pPr>
              <w:tabs>
                <w:tab w:val="left" w:pos="5387"/>
              </w:tabs>
              <w:spacing w:line="360" w:lineRule="auto"/>
              <w:rPr>
                <w:b/>
                <w:sz w:val="24"/>
              </w:rPr>
            </w:pPr>
            <w:r>
              <w:rPr>
                <w:rFonts w:hint="eastAsia"/>
                <w:sz w:val="24"/>
              </w:rPr>
              <w:t>供方：（盖章）</w:t>
            </w:r>
          </w:p>
        </w:tc>
      </w:tr>
      <w:tr w14:paraId="6BEE0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353" w:type="dxa"/>
          </w:tcPr>
          <w:p w14:paraId="144C0FA2">
            <w:pPr>
              <w:tabs>
                <w:tab w:val="left" w:pos="5387"/>
              </w:tabs>
              <w:spacing w:line="360" w:lineRule="auto"/>
              <w:rPr>
                <w:sz w:val="24"/>
              </w:rPr>
            </w:pPr>
            <w:r>
              <w:rPr>
                <w:rFonts w:hint="eastAsia"/>
                <w:sz w:val="24"/>
              </w:rPr>
              <w:t>采购与招投标管理中心（签字）：</w:t>
            </w:r>
          </w:p>
          <w:p w14:paraId="450070B3">
            <w:pPr>
              <w:tabs>
                <w:tab w:val="left" w:pos="5387"/>
              </w:tabs>
              <w:spacing w:line="360" w:lineRule="auto"/>
              <w:rPr>
                <w:sz w:val="24"/>
              </w:rPr>
            </w:pPr>
          </w:p>
        </w:tc>
        <w:tc>
          <w:tcPr>
            <w:tcW w:w="4253" w:type="dxa"/>
          </w:tcPr>
          <w:p w14:paraId="3CF05B5E">
            <w:pPr>
              <w:tabs>
                <w:tab w:val="left" w:pos="5387"/>
              </w:tabs>
              <w:spacing w:line="360" w:lineRule="auto"/>
              <w:rPr>
                <w:sz w:val="24"/>
              </w:rPr>
            </w:pPr>
            <w:r>
              <w:rPr>
                <w:rFonts w:hint="eastAsia"/>
                <w:sz w:val="24"/>
              </w:rPr>
              <w:t>法定代表人（签字）：</w:t>
            </w:r>
          </w:p>
        </w:tc>
      </w:tr>
      <w:tr w14:paraId="6C1F7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353" w:type="dxa"/>
          </w:tcPr>
          <w:p w14:paraId="253F175E">
            <w:pPr>
              <w:tabs>
                <w:tab w:val="left" w:pos="5387"/>
              </w:tabs>
              <w:spacing w:line="360" w:lineRule="auto"/>
              <w:rPr>
                <w:sz w:val="24"/>
              </w:rPr>
            </w:pPr>
          </w:p>
        </w:tc>
        <w:tc>
          <w:tcPr>
            <w:tcW w:w="4253" w:type="dxa"/>
          </w:tcPr>
          <w:p w14:paraId="007037F6">
            <w:pPr>
              <w:tabs>
                <w:tab w:val="left" w:pos="5387"/>
              </w:tabs>
              <w:spacing w:line="360" w:lineRule="auto"/>
              <w:rPr>
                <w:sz w:val="24"/>
              </w:rPr>
            </w:pPr>
            <w:r>
              <w:rPr>
                <w:rFonts w:hint="eastAsia"/>
                <w:sz w:val="24"/>
              </w:rPr>
              <w:t>授权代表（签字）：</w:t>
            </w:r>
          </w:p>
        </w:tc>
      </w:tr>
      <w:tr w14:paraId="2E752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353" w:type="dxa"/>
          </w:tcPr>
          <w:p w14:paraId="0F42264B">
            <w:pPr>
              <w:tabs>
                <w:tab w:val="left" w:pos="5387"/>
              </w:tabs>
              <w:spacing w:line="360" w:lineRule="auto"/>
              <w:rPr>
                <w:sz w:val="24"/>
              </w:rPr>
            </w:pPr>
          </w:p>
        </w:tc>
        <w:tc>
          <w:tcPr>
            <w:tcW w:w="4253" w:type="dxa"/>
          </w:tcPr>
          <w:p w14:paraId="77C3D2A6">
            <w:pPr>
              <w:tabs>
                <w:tab w:val="left" w:pos="5387"/>
              </w:tabs>
              <w:spacing w:line="360" w:lineRule="auto"/>
              <w:rPr>
                <w:sz w:val="24"/>
              </w:rPr>
            </w:pPr>
          </w:p>
        </w:tc>
      </w:tr>
    </w:tbl>
    <w:p w14:paraId="6084E80B"/>
    <w:p w14:paraId="65C6D326">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14:paraId="52A2E763">
      <w:pPr>
        <w:spacing w:line="360" w:lineRule="auto"/>
        <w:jc w:val="left"/>
        <w:rPr>
          <w:sz w:val="24"/>
        </w:rPr>
      </w:pPr>
      <w:r>
        <w:rPr>
          <w:rFonts w:hint="eastAsia"/>
          <w:sz w:val="24"/>
        </w:rPr>
        <w:t>附件2</w:t>
      </w:r>
    </w:p>
    <w:p w14:paraId="4E93A166">
      <w:pPr>
        <w:spacing w:line="360" w:lineRule="auto"/>
        <w:jc w:val="center"/>
        <w:rPr>
          <w:b/>
          <w:bCs/>
          <w:sz w:val="32"/>
          <w:szCs w:val="32"/>
        </w:rPr>
      </w:pPr>
      <w:r>
        <w:rPr>
          <w:rFonts w:hint="eastAsia"/>
          <w:b/>
          <w:bCs/>
          <w:sz w:val="32"/>
          <w:szCs w:val="32"/>
        </w:rPr>
        <w:t>报价注意事项</w:t>
      </w:r>
    </w:p>
    <w:p w14:paraId="10A39721">
      <w:pPr>
        <w:spacing w:line="360" w:lineRule="auto"/>
        <w:jc w:val="left"/>
        <w:rPr>
          <w:b/>
          <w:bCs/>
          <w:sz w:val="24"/>
        </w:rPr>
      </w:pPr>
      <w:r>
        <w:rPr>
          <w:rFonts w:hint="eastAsia"/>
          <w:b/>
          <w:bCs/>
          <w:sz w:val="24"/>
        </w:rPr>
        <w:t>一、报价修正方法</w:t>
      </w:r>
    </w:p>
    <w:p w14:paraId="6EE994FE">
      <w:pPr>
        <w:spacing w:line="360" w:lineRule="auto"/>
        <w:jc w:val="left"/>
        <w:rPr>
          <w:sz w:val="24"/>
        </w:rPr>
      </w:pPr>
      <w:r>
        <w:rPr>
          <w:rFonts w:hint="eastAsia"/>
          <w:sz w:val="24"/>
        </w:rPr>
        <w:t>1.如供应商平台填写总报价与报价函及承诺中的总报价不一致时，以二者中的低价作为总价。</w:t>
      </w:r>
    </w:p>
    <w:p w14:paraId="1205C378">
      <w:pPr>
        <w:spacing w:line="360" w:lineRule="auto"/>
        <w:jc w:val="left"/>
        <w:rPr>
          <w:sz w:val="24"/>
        </w:rPr>
      </w:pPr>
      <w:r>
        <w:rPr>
          <w:rFonts w:hint="eastAsia"/>
          <w:sz w:val="24"/>
        </w:rPr>
        <w:t>2.如报价函及承诺中的明细分项报价（如有）汇总与总报价不一致时，以二者中的低值作为总价。如分项汇总小于总报价时，修正总报价；如分项汇总大于总报价时，同比例修正所有分项单价。</w:t>
      </w:r>
    </w:p>
    <w:p w14:paraId="02289B5A">
      <w:pPr>
        <w:spacing w:line="360" w:lineRule="auto"/>
        <w:jc w:val="left"/>
        <w:rPr>
          <w:sz w:val="24"/>
        </w:rPr>
      </w:pPr>
      <w:r>
        <w:rPr>
          <w:rFonts w:hint="eastAsia"/>
          <w:sz w:val="24"/>
        </w:rPr>
        <w:t>3.如分项数量（或标准收费）乘以单价（或结算系数）与该分项总价不一致时，按二者中的低值修正该分项的单价（结算系统）或该分项的总价、总报价。如分项数量（或标准收费）与单价（或结算系数）的乘积小于分项总价时，修正分项总价及总报价；如分项数量（或标准收费）与单价（或结算系数）的乘积大于分项总价时，修正分项单价。</w:t>
      </w:r>
    </w:p>
    <w:p w14:paraId="6ADC8D7B">
      <w:pPr>
        <w:spacing w:line="360" w:lineRule="auto"/>
        <w:jc w:val="left"/>
        <w:rPr>
          <w:b/>
          <w:bCs/>
          <w:sz w:val="24"/>
        </w:rPr>
      </w:pPr>
    </w:p>
    <w:p w14:paraId="2A2C93F5">
      <w:pPr>
        <w:spacing w:line="360" w:lineRule="auto"/>
        <w:jc w:val="left"/>
        <w:rPr>
          <w:b/>
          <w:bCs/>
          <w:sz w:val="24"/>
        </w:rPr>
      </w:pPr>
      <w:r>
        <w:rPr>
          <w:rFonts w:hint="eastAsia"/>
          <w:b/>
          <w:bCs/>
          <w:sz w:val="24"/>
        </w:rPr>
        <w:t>二、出现以下情形之一的，将失去成为成交供应商的资格</w:t>
      </w:r>
    </w:p>
    <w:p w14:paraId="0B34FA8B">
      <w:pPr>
        <w:spacing w:line="360" w:lineRule="auto"/>
        <w:jc w:val="left"/>
        <w:rPr>
          <w:sz w:val="24"/>
        </w:rPr>
      </w:pPr>
      <w:r>
        <w:rPr>
          <w:rFonts w:hint="eastAsia"/>
          <w:sz w:val="24"/>
        </w:rPr>
        <w:t>1.供应商云平台网上竞采填写报价与报价函及承诺中的报价不一致而影响云平台报价排序时。</w:t>
      </w:r>
    </w:p>
    <w:p w14:paraId="0A7C667D">
      <w:pPr>
        <w:spacing w:line="360" w:lineRule="auto"/>
        <w:jc w:val="left"/>
        <w:rPr>
          <w:sz w:val="24"/>
        </w:rPr>
      </w:pPr>
      <w:r>
        <w:rPr>
          <w:rFonts w:hint="eastAsia"/>
          <w:sz w:val="24"/>
        </w:rPr>
        <w:t>2.供应商投标总价超过采购人发布的限价时；分项报价超过采购人发布的分项限价时（如有）。</w:t>
      </w:r>
    </w:p>
    <w:p w14:paraId="61748188">
      <w:pPr>
        <w:spacing w:line="360" w:lineRule="auto"/>
        <w:jc w:val="left"/>
        <w:rPr>
          <w:sz w:val="24"/>
        </w:rPr>
      </w:pPr>
      <w:r>
        <w:rPr>
          <w:rFonts w:hint="eastAsia"/>
          <w:sz w:val="24"/>
        </w:rPr>
        <w:t>3.供应商不同意采购人对供应商报价进行修正时。</w:t>
      </w:r>
    </w:p>
    <w:p w14:paraId="4D9A1A1E">
      <w:pPr>
        <w:pStyle w:val="2"/>
        <w:rPr>
          <w:sz w:val="24"/>
          <w:szCs w:val="24"/>
        </w:rPr>
      </w:pPr>
      <w:r>
        <w:rPr>
          <w:rFonts w:hint="eastAsia"/>
          <w:sz w:val="24"/>
          <w:szCs w:val="24"/>
        </w:rPr>
        <w:t>4.供应商对采购人发布的响应文件格式中的内容进行了修改时。</w:t>
      </w:r>
    </w:p>
    <w:p w14:paraId="2BE8D754">
      <w:pPr>
        <w:widowControl/>
        <w:spacing w:line="360" w:lineRule="auto"/>
        <w:jc w:val="left"/>
        <w:rPr>
          <w:color w:val="000000" w:themeColor="text1"/>
          <w:sz w:val="28"/>
          <w:szCs w:val="28"/>
          <w14:textFill>
            <w14:solidFill>
              <w14:schemeClr w14:val="tx1"/>
            </w14:solidFill>
          </w14:textFill>
        </w:rPr>
      </w:pPr>
    </w:p>
    <w:p w14:paraId="1E99709C">
      <w:pPr>
        <w:widowControl/>
        <w:jc w:val="left"/>
        <w:rPr>
          <w:rFonts w:ascii="宋体" w:hAnsi="宋体" w:cs="宋体"/>
          <w:bCs/>
          <w:sz w:val="36"/>
          <w:szCs w:val="36"/>
        </w:rPr>
      </w:pPr>
    </w:p>
    <w:sectPr>
      <w:pgSz w:w="11906" w:h="16838"/>
      <w:pgMar w:top="1418" w:right="1134" w:bottom="1418" w:left="1418" w:header="1021" w:footer="1077"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003F01FF" w:csb1="00000000"/>
  </w:font>
  <w:font w:name="方正小标宋_GBK">
    <w:panose1 w:val="03000509000000000000"/>
    <w:charset w:val="86"/>
    <w:family w:val="script"/>
    <w:pitch w:val="default"/>
    <w:sig w:usb0="00000001" w:usb1="080E0000" w:usb2="0000000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DD461">
    <w:pPr>
      <w:pStyle w:val="2"/>
      <w:ind w:right="420" w:rightChars="200"/>
      <w:jc w:val="right"/>
      <w:rPr>
        <w:rFonts w:ascii="宋体" w:hAnsi="宋体"/>
        <w:sz w:val="21"/>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3"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14:paraId="15E181AB">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Q7eqt9IAAAAEAQAADwAAAAAAAAABACAAAAAiAAAAZHJzL2Rvd25yZXYueG1s&#10;UEsBAhQAFAAAAAgAh07iQN7Gu5n+AQAABAQAAA4AAAAAAAAAAQAgAAAAIQEAAGRycy9lMm9Eb2Mu&#10;eG1sUEsFBgAAAAAGAAYAWQEAAJEFAAAAAA==&#10;">
              <v:fill on="f" focussize="0,0"/>
              <v:stroke on="f"/>
              <v:imagedata o:title=""/>
              <o:lock v:ext="edit" aspectratio="f"/>
              <v:textbox inset="0mm,0mm,0mm,0mm" style="mso-fit-shape-to-text:t;">
                <w:txbxContent>
                  <w:p w14:paraId="15E181AB">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F2BDC">
    <w:pPr>
      <w:pStyle w:val="2"/>
      <w:ind w:left="420" w:leftChars="20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15BF1F14">
                          <w:pPr>
                            <w:pStyle w:val="2"/>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OqXm5zwAAAAUBAAAPAAAAAAAAAAEAIAAAACIAAABkcnMvZG93bnJldi54bWxQSwECFAAUAAAA&#10;CACHTuJAiDhqV/cBAAAGBAAADgAAAAAAAAABACAAAAAeAQAAZHJzL2Uyb0RvYy54bWxQSwUGAAAA&#10;AAYABgBZAQAAhwUAAAAA&#10;">
              <v:fill on="f" focussize="0,0"/>
              <v:stroke on="f"/>
              <v:imagedata o:title=""/>
              <o:lock v:ext="edit" aspectratio="f"/>
              <v:textbox inset="0mm,0mm,0mm,0mm" style="mso-fit-shape-to-text:t;">
                <w:txbxContent>
                  <w:p w14:paraId="15BF1F14">
                    <w:pPr>
                      <w:pStyle w:val="2"/>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3483E">
    <w:pPr>
      <w:pStyle w:val="2"/>
      <w:ind w:right="420" w:rightChars="200"/>
      <w:jc w:val="right"/>
      <w:rPr>
        <w:rFonts w:ascii="宋体" w:hAnsi="宋体"/>
        <w:sz w:val="21"/>
        <w:szCs w:val="2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14:paraId="1AF8EE80">
                          <w:pPr>
                            <w:pStyle w:val="2"/>
                          </w:pPr>
                          <w:r>
                            <w:t xml:space="preserve">第 </w:t>
                          </w:r>
                          <w:r>
                            <w:fldChar w:fldCharType="begin"/>
                          </w:r>
                          <w:r>
                            <w:instrText xml:space="preserve"> PAGE  \* MERGEFORMAT </w:instrText>
                          </w:r>
                          <w:r>
                            <w:fldChar w:fldCharType="separate"/>
                          </w:r>
                          <w:r>
                            <w:t>18</w:t>
                          </w:r>
                          <w:r>
                            <w:fldChar w:fldCharType="end"/>
                          </w:r>
                          <w:r>
                            <w:t xml:space="preserve"> 页</w:t>
                          </w:r>
                          <w:r>
                            <w:rPr>
                              <w:rFonts w:hint="eastAsia"/>
                            </w:rPr>
                            <w:t>/</w:t>
                          </w:r>
                          <w:r>
                            <w:t xml:space="preserve">共 </w:t>
                          </w:r>
                          <w:r>
                            <w:fldChar w:fldCharType="begin"/>
                          </w:r>
                          <w:r>
                            <w:instrText xml:space="preserve"> NUMPAGES  \* MERGEFORMAT </w:instrText>
                          </w:r>
                          <w:r>
                            <w:fldChar w:fldCharType="separate"/>
                          </w:r>
                          <w:r>
                            <w:t>18</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1.65pt;width:70.05pt;mso-position-horizontal:center;mso-position-horizontal-relative:margin;mso-wrap-style:none;z-index:251660288;mso-width-relative:page;mso-height-relative:page;" filled="f" stroked="f" coordsize="21600,21600" o:gfxdata="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3Q32x0gAAAAQBAAAPAAAAAAAAAAEAIAAAACIAAABkcnMvZG93bnJldi54bWxQ&#10;SwECFAAUAAAACACHTuJAqYDLuv0BAAAEBAAADgAAAAAAAAABACAAAAAhAQAAZHJzL2Uyb0RvYy54&#10;bWxQSwUGAAAAAAYABgBZAQAAkAUAAAAA&#10;">
              <v:fill on="f" focussize="0,0"/>
              <v:stroke on="f"/>
              <v:imagedata o:title=""/>
              <o:lock v:ext="edit" aspectratio="f"/>
              <v:textbox inset="0mm,0mm,0mm,0mm" style="mso-fit-shape-to-text:t;">
                <w:txbxContent>
                  <w:p w14:paraId="1AF8EE80">
                    <w:pPr>
                      <w:pStyle w:val="2"/>
                    </w:pPr>
                    <w:r>
                      <w:t xml:space="preserve">第 </w:t>
                    </w:r>
                    <w:r>
                      <w:fldChar w:fldCharType="begin"/>
                    </w:r>
                    <w:r>
                      <w:instrText xml:space="preserve"> PAGE  \* MERGEFORMAT </w:instrText>
                    </w:r>
                    <w:r>
                      <w:fldChar w:fldCharType="separate"/>
                    </w:r>
                    <w:r>
                      <w:t>18</w:t>
                    </w:r>
                    <w:r>
                      <w:fldChar w:fldCharType="end"/>
                    </w:r>
                    <w:r>
                      <w:t xml:space="preserve"> 页</w:t>
                    </w:r>
                    <w:r>
                      <w:rPr>
                        <w:rFonts w:hint="eastAsia"/>
                      </w:rPr>
                      <w:t>/</w:t>
                    </w:r>
                    <w:r>
                      <w:t xml:space="preserve">共 </w:t>
                    </w:r>
                    <w:r>
                      <w:fldChar w:fldCharType="begin"/>
                    </w:r>
                    <w:r>
                      <w:instrText xml:space="preserve"> NUMPAGES  \* MERGEFORMAT </w:instrText>
                    </w:r>
                    <w:r>
                      <w:fldChar w:fldCharType="separate"/>
                    </w:r>
                    <w:r>
                      <w:t>18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C1EDC">
    <w:pPr>
      <w:pStyle w:val="2"/>
      <w:ind w:left="420" w:leftChars="20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121D4A37">
                          <w:pPr>
                            <w:pStyle w:val="2"/>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M6pebnPAAAABQEAAA8AAAAAAAAAAQAgAAAAIgAAAGRycy9kb3ducmV2LnhtbFBLAQIUABQAAAAI&#10;AIdO4kAFw1eG9gEAAAYEAAAOAAAAAAAAAAEAIAAAAB4BAABkcnMvZTJvRG9jLnhtbFBLBQYAAAAA&#10;BgAGAFkBAACGBQAAAAA=&#10;">
              <v:fill on="f" focussize="0,0"/>
              <v:stroke on="f"/>
              <v:imagedata o:title=""/>
              <o:lock v:ext="edit" aspectratio="f"/>
              <v:textbox inset="0mm,0mm,0mm,0mm" style="mso-fit-shape-to-text:t;">
                <w:txbxContent>
                  <w:p w14:paraId="121D4A37">
                    <w:pPr>
                      <w:pStyle w:val="2"/>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F54984"/>
    <w:multiLevelType w:val="multilevel"/>
    <w:tmpl w:val="68F54984"/>
    <w:lvl w:ilvl="0" w:tentative="0">
      <w:start w:val="1"/>
      <w:numFmt w:val="japaneseCounting"/>
      <w:lvlText w:val="第%1章"/>
      <w:lvlJc w:val="left"/>
      <w:pPr>
        <w:ind w:left="3105" w:hanging="1320"/>
      </w:pPr>
      <w:rPr>
        <w:rFonts w:hint="default" w:ascii="黑体" w:cs="MingLiU"/>
      </w:rPr>
    </w:lvl>
    <w:lvl w:ilvl="1" w:tentative="0">
      <w:start w:val="1"/>
      <w:numFmt w:val="lowerLetter"/>
      <w:pStyle w:val="190"/>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xNDkxMjkyYmY5MmZkYjljOTk1ZWE3YmEzNTA2OWQifQ=="/>
  </w:docVars>
  <w:rsids>
    <w:rsidRoot w:val="00BC6808"/>
    <w:rsid w:val="0000004F"/>
    <w:rsid w:val="00000317"/>
    <w:rsid w:val="00000D3F"/>
    <w:rsid w:val="000014DC"/>
    <w:rsid w:val="00001577"/>
    <w:rsid w:val="00001CEF"/>
    <w:rsid w:val="00001F28"/>
    <w:rsid w:val="0000228B"/>
    <w:rsid w:val="00003CD6"/>
    <w:rsid w:val="00003FAD"/>
    <w:rsid w:val="0000427D"/>
    <w:rsid w:val="00004D40"/>
    <w:rsid w:val="00004EEE"/>
    <w:rsid w:val="0000530C"/>
    <w:rsid w:val="000054BB"/>
    <w:rsid w:val="000054E1"/>
    <w:rsid w:val="00007616"/>
    <w:rsid w:val="00007BF0"/>
    <w:rsid w:val="00010907"/>
    <w:rsid w:val="00010AC4"/>
    <w:rsid w:val="00010B86"/>
    <w:rsid w:val="00010D54"/>
    <w:rsid w:val="000113FD"/>
    <w:rsid w:val="0001265C"/>
    <w:rsid w:val="0001283F"/>
    <w:rsid w:val="00012A3A"/>
    <w:rsid w:val="000138EB"/>
    <w:rsid w:val="000149D4"/>
    <w:rsid w:val="00014AFC"/>
    <w:rsid w:val="00014BED"/>
    <w:rsid w:val="00014E7B"/>
    <w:rsid w:val="0001589B"/>
    <w:rsid w:val="00017A71"/>
    <w:rsid w:val="00017AFF"/>
    <w:rsid w:val="000208B8"/>
    <w:rsid w:val="00020968"/>
    <w:rsid w:val="00020D65"/>
    <w:rsid w:val="00022D9A"/>
    <w:rsid w:val="00022DA0"/>
    <w:rsid w:val="00022E96"/>
    <w:rsid w:val="000233A2"/>
    <w:rsid w:val="00023C27"/>
    <w:rsid w:val="00024CF6"/>
    <w:rsid w:val="00024EBE"/>
    <w:rsid w:val="00026221"/>
    <w:rsid w:val="0002639D"/>
    <w:rsid w:val="0002672A"/>
    <w:rsid w:val="00027086"/>
    <w:rsid w:val="000302D6"/>
    <w:rsid w:val="00030F6C"/>
    <w:rsid w:val="0003218A"/>
    <w:rsid w:val="0003365D"/>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BC2"/>
    <w:rsid w:val="00054F0A"/>
    <w:rsid w:val="000558E9"/>
    <w:rsid w:val="000559B7"/>
    <w:rsid w:val="00055E03"/>
    <w:rsid w:val="00057BF5"/>
    <w:rsid w:val="00060918"/>
    <w:rsid w:val="00060DE5"/>
    <w:rsid w:val="00060FB4"/>
    <w:rsid w:val="00060FF4"/>
    <w:rsid w:val="00061127"/>
    <w:rsid w:val="00061921"/>
    <w:rsid w:val="000623A1"/>
    <w:rsid w:val="00063191"/>
    <w:rsid w:val="0006362D"/>
    <w:rsid w:val="0006494B"/>
    <w:rsid w:val="000653B8"/>
    <w:rsid w:val="00065535"/>
    <w:rsid w:val="000704F0"/>
    <w:rsid w:val="00070614"/>
    <w:rsid w:val="00071044"/>
    <w:rsid w:val="00071C21"/>
    <w:rsid w:val="00072444"/>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072"/>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D7AE2"/>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48A8"/>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313"/>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1D0"/>
    <w:rsid w:val="00121363"/>
    <w:rsid w:val="00121655"/>
    <w:rsid w:val="001220B6"/>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37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87F"/>
    <w:rsid w:val="00144940"/>
    <w:rsid w:val="001468EC"/>
    <w:rsid w:val="001516EB"/>
    <w:rsid w:val="001522AC"/>
    <w:rsid w:val="00152A9E"/>
    <w:rsid w:val="00153819"/>
    <w:rsid w:val="0015444F"/>
    <w:rsid w:val="00154F07"/>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397"/>
    <w:rsid w:val="00197DEB"/>
    <w:rsid w:val="001A0EBD"/>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2CA0"/>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447"/>
    <w:rsid w:val="001E2ACD"/>
    <w:rsid w:val="001E2D7E"/>
    <w:rsid w:val="001E3A74"/>
    <w:rsid w:val="001E3BFD"/>
    <w:rsid w:val="001E4385"/>
    <w:rsid w:val="001E46C1"/>
    <w:rsid w:val="001E4A8D"/>
    <w:rsid w:val="001E4AA8"/>
    <w:rsid w:val="001E52CD"/>
    <w:rsid w:val="001E756E"/>
    <w:rsid w:val="001E7AEE"/>
    <w:rsid w:val="001E7D76"/>
    <w:rsid w:val="001F0B25"/>
    <w:rsid w:val="001F1737"/>
    <w:rsid w:val="001F1AC5"/>
    <w:rsid w:val="001F261F"/>
    <w:rsid w:val="001F28D9"/>
    <w:rsid w:val="001F2960"/>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0798D"/>
    <w:rsid w:val="00210038"/>
    <w:rsid w:val="00210E6C"/>
    <w:rsid w:val="00210FA1"/>
    <w:rsid w:val="00210FDD"/>
    <w:rsid w:val="002116C6"/>
    <w:rsid w:val="00212536"/>
    <w:rsid w:val="002131AC"/>
    <w:rsid w:val="00213C53"/>
    <w:rsid w:val="00214102"/>
    <w:rsid w:val="00214CED"/>
    <w:rsid w:val="00215398"/>
    <w:rsid w:val="002153DA"/>
    <w:rsid w:val="002166A1"/>
    <w:rsid w:val="00216CCD"/>
    <w:rsid w:val="002171A4"/>
    <w:rsid w:val="00220958"/>
    <w:rsid w:val="00220B73"/>
    <w:rsid w:val="002215E4"/>
    <w:rsid w:val="00221DAB"/>
    <w:rsid w:val="00222F08"/>
    <w:rsid w:val="002235A1"/>
    <w:rsid w:val="00223F47"/>
    <w:rsid w:val="00224B0A"/>
    <w:rsid w:val="00224D71"/>
    <w:rsid w:val="00224F29"/>
    <w:rsid w:val="00227AEB"/>
    <w:rsid w:val="002304F5"/>
    <w:rsid w:val="00231128"/>
    <w:rsid w:val="00231802"/>
    <w:rsid w:val="00231BD0"/>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03B3"/>
    <w:rsid w:val="00241E95"/>
    <w:rsid w:val="00243C89"/>
    <w:rsid w:val="00245E51"/>
    <w:rsid w:val="00246621"/>
    <w:rsid w:val="002469C4"/>
    <w:rsid w:val="00247058"/>
    <w:rsid w:val="00247797"/>
    <w:rsid w:val="002500D2"/>
    <w:rsid w:val="00250790"/>
    <w:rsid w:val="00251D18"/>
    <w:rsid w:val="00252148"/>
    <w:rsid w:val="00252151"/>
    <w:rsid w:val="00252808"/>
    <w:rsid w:val="00252E29"/>
    <w:rsid w:val="002530A7"/>
    <w:rsid w:val="002558CC"/>
    <w:rsid w:val="002560B6"/>
    <w:rsid w:val="0025639D"/>
    <w:rsid w:val="00256CE8"/>
    <w:rsid w:val="0025713A"/>
    <w:rsid w:val="002600F4"/>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EE3"/>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0D22"/>
    <w:rsid w:val="002E1221"/>
    <w:rsid w:val="002E1C0D"/>
    <w:rsid w:val="002E2337"/>
    <w:rsid w:val="002E25B9"/>
    <w:rsid w:val="002E2E39"/>
    <w:rsid w:val="002E32E2"/>
    <w:rsid w:val="002E367E"/>
    <w:rsid w:val="002E36DA"/>
    <w:rsid w:val="002E379E"/>
    <w:rsid w:val="002E3E06"/>
    <w:rsid w:val="002E3EA8"/>
    <w:rsid w:val="002E44DF"/>
    <w:rsid w:val="002E47EA"/>
    <w:rsid w:val="002E4D2F"/>
    <w:rsid w:val="002E57F5"/>
    <w:rsid w:val="002E683F"/>
    <w:rsid w:val="002E6A76"/>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CEC"/>
    <w:rsid w:val="00301E58"/>
    <w:rsid w:val="00302178"/>
    <w:rsid w:val="003026DA"/>
    <w:rsid w:val="00302A1A"/>
    <w:rsid w:val="00303DA9"/>
    <w:rsid w:val="00303EB2"/>
    <w:rsid w:val="0030445F"/>
    <w:rsid w:val="0030493F"/>
    <w:rsid w:val="00305DC8"/>
    <w:rsid w:val="00306D79"/>
    <w:rsid w:val="00306EC3"/>
    <w:rsid w:val="00307117"/>
    <w:rsid w:val="00307C14"/>
    <w:rsid w:val="003104D7"/>
    <w:rsid w:val="00311241"/>
    <w:rsid w:val="003115BB"/>
    <w:rsid w:val="00313126"/>
    <w:rsid w:val="00314959"/>
    <w:rsid w:val="0031577B"/>
    <w:rsid w:val="003157A1"/>
    <w:rsid w:val="00315921"/>
    <w:rsid w:val="00315DD2"/>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AAB"/>
    <w:rsid w:val="00336F6D"/>
    <w:rsid w:val="00337619"/>
    <w:rsid w:val="00340B92"/>
    <w:rsid w:val="0034250D"/>
    <w:rsid w:val="003433A2"/>
    <w:rsid w:val="00343401"/>
    <w:rsid w:val="00343772"/>
    <w:rsid w:val="00344AE8"/>
    <w:rsid w:val="00345077"/>
    <w:rsid w:val="003452B6"/>
    <w:rsid w:val="0034550C"/>
    <w:rsid w:val="00345962"/>
    <w:rsid w:val="00345BB8"/>
    <w:rsid w:val="00345E38"/>
    <w:rsid w:val="00346A67"/>
    <w:rsid w:val="00346D07"/>
    <w:rsid w:val="00347630"/>
    <w:rsid w:val="003479A3"/>
    <w:rsid w:val="00347CF5"/>
    <w:rsid w:val="003500AD"/>
    <w:rsid w:val="003504DC"/>
    <w:rsid w:val="00350606"/>
    <w:rsid w:val="003507B9"/>
    <w:rsid w:val="003533A8"/>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424"/>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35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537A"/>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39AD"/>
    <w:rsid w:val="003D4406"/>
    <w:rsid w:val="003D46BD"/>
    <w:rsid w:val="003D5FE2"/>
    <w:rsid w:val="003D6145"/>
    <w:rsid w:val="003D70BD"/>
    <w:rsid w:val="003D72F8"/>
    <w:rsid w:val="003D7BD3"/>
    <w:rsid w:val="003E14F4"/>
    <w:rsid w:val="003E20B9"/>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2211"/>
    <w:rsid w:val="004048D9"/>
    <w:rsid w:val="004059D3"/>
    <w:rsid w:val="00405D17"/>
    <w:rsid w:val="00406045"/>
    <w:rsid w:val="00407A34"/>
    <w:rsid w:val="004105C7"/>
    <w:rsid w:val="00410928"/>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787"/>
    <w:rsid w:val="00423E8B"/>
    <w:rsid w:val="00424A95"/>
    <w:rsid w:val="00424DF9"/>
    <w:rsid w:val="004271BB"/>
    <w:rsid w:val="00427847"/>
    <w:rsid w:val="004279BC"/>
    <w:rsid w:val="0043149A"/>
    <w:rsid w:val="00431B5E"/>
    <w:rsid w:val="00432073"/>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434"/>
    <w:rsid w:val="00453BF7"/>
    <w:rsid w:val="00455C79"/>
    <w:rsid w:val="004577FF"/>
    <w:rsid w:val="00457C38"/>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587A"/>
    <w:rsid w:val="00476C62"/>
    <w:rsid w:val="0047738A"/>
    <w:rsid w:val="004777D9"/>
    <w:rsid w:val="0048106A"/>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6115"/>
    <w:rsid w:val="004A73EE"/>
    <w:rsid w:val="004B0189"/>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9A0"/>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4889"/>
    <w:rsid w:val="004F5193"/>
    <w:rsid w:val="004F5256"/>
    <w:rsid w:val="004F69EB"/>
    <w:rsid w:val="004F6F40"/>
    <w:rsid w:val="004F7674"/>
    <w:rsid w:val="005001B5"/>
    <w:rsid w:val="0050110C"/>
    <w:rsid w:val="005014EC"/>
    <w:rsid w:val="00501EEA"/>
    <w:rsid w:val="005022CE"/>
    <w:rsid w:val="005034F7"/>
    <w:rsid w:val="0050375C"/>
    <w:rsid w:val="0050417D"/>
    <w:rsid w:val="005041A7"/>
    <w:rsid w:val="00504A64"/>
    <w:rsid w:val="00504C5B"/>
    <w:rsid w:val="00505367"/>
    <w:rsid w:val="005069FF"/>
    <w:rsid w:val="005078ED"/>
    <w:rsid w:val="00510A2D"/>
    <w:rsid w:val="005110C4"/>
    <w:rsid w:val="005113E2"/>
    <w:rsid w:val="00511458"/>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3426"/>
    <w:rsid w:val="00524331"/>
    <w:rsid w:val="00524D3C"/>
    <w:rsid w:val="00525727"/>
    <w:rsid w:val="00525B64"/>
    <w:rsid w:val="00526AB8"/>
    <w:rsid w:val="00526FE9"/>
    <w:rsid w:val="00527965"/>
    <w:rsid w:val="0053003A"/>
    <w:rsid w:val="005318F3"/>
    <w:rsid w:val="00532206"/>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0ED3"/>
    <w:rsid w:val="00550EEE"/>
    <w:rsid w:val="00551E5B"/>
    <w:rsid w:val="005528D7"/>
    <w:rsid w:val="00552FA1"/>
    <w:rsid w:val="0055346C"/>
    <w:rsid w:val="00554699"/>
    <w:rsid w:val="00555199"/>
    <w:rsid w:val="005569D7"/>
    <w:rsid w:val="00556E53"/>
    <w:rsid w:val="00557392"/>
    <w:rsid w:val="00557730"/>
    <w:rsid w:val="00557C61"/>
    <w:rsid w:val="0056011C"/>
    <w:rsid w:val="0056042E"/>
    <w:rsid w:val="00560D43"/>
    <w:rsid w:val="005628E9"/>
    <w:rsid w:val="005635C2"/>
    <w:rsid w:val="0056369A"/>
    <w:rsid w:val="00563FFF"/>
    <w:rsid w:val="00564019"/>
    <w:rsid w:val="005642BB"/>
    <w:rsid w:val="0056476A"/>
    <w:rsid w:val="00564A28"/>
    <w:rsid w:val="005655A1"/>
    <w:rsid w:val="00565BC0"/>
    <w:rsid w:val="00566630"/>
    <w:rsid w:val="005666FA"/>
    <w:rsid w:val="00566903"/>
    <w:rsid w:val="00566BCF"/>
    <w:rsid w:val="00566EC2"/>
    <w:rsid w:val="00567964"/>
    <w:rsid w:val="00567B6F"/>
    <w:rsid w:val="00567C5B"/>
    <w:rsid w:val="00567ED2"/>
    <w:rsid w:val="00571389"/>
    <w:rsid w:val="00572EA1"/>
    <w:rsid w:val="00573E0C"/>
    <w:rsid w:val="00573ED9"/>
    <w:rsid w:val="00574BDB"/>
    <w:rsid w:val="00574C4C"/>
    <w:rsid w:val="0057535D"/>
    <w:rsid w:val="00575BEA"/>
    <w:rsid w:val="00580117"/>
    <w:rsid w:val="00580C39"/>
    <w:rsid w:val="00581879"/>
    <w:rsid w:val="005827D2"/>
    <w:rsid w:val="00582C80"/>
    <w:rsid w:val="00582FFE"/>
    <w:rsid w:val="005834A2"/>
    <w:rsid w:val="005835EB"/>
    <w:rsid w:val="005836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47AF"/>
    <w:rsid w:val="00595534"/>
    <w:rsid w:val="005959EB"/>
    <w:rsid w:val="00595C4A"/>
    <w:rsid w:val="005967CE"/>
    <w:rsid w:val="00596B1B"/>
    <w:rsid w:val="005A02E2"/>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9D0"/>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1DD"/>
    <w:rsid w:val="005C45A8"/>
    <w:rsid w:val="005C4968"/>
    <w:rsid w:val="005C4D6E"/>
    <w:rsid w:val="005C5B23"/>
    <w:rsid w:val="005C7541"/>
    <w:rsid w:val="005D096E"/>
    <w:rsid w:val="005D0B51"/>
    <w:rsid w:val="005D1DD7"/>
    <w:rsid w:val="005D1F3A"/>
    <w:rsid w:val="005D2737"/>
    <w:rsid w:val="005D2AA5"/>
    <w:rsid w:val="005D3995"/>
    <w:rsid w:val="005D5F82"/>
    <w:rsid w:val="005D62E1"/>
    <w:rsid w:val="005D6590"/>
    <w:rsid w:val="005D66C0"/>
    <w:rsid w:val="005D6E22"/>
    <w:rsid w:val="005D7649"/>
    <w:rsid w:val="005D7CC7"/>
    <w:rsid w:val="005E016A"/>
    <w:rsid w:val="005E018D"/>
    <w:rsid w:val="005E06B9"/>
    <w:rsid w:val="005E366C"/>
    <w:rsid w:val="005E3A83"/>
    <w:rsid w:val="005E52B3"/>
    <w:rsid w:val="005E783B"/>
    <w:rsid w:val="005F0978"/>
    <w:rsid w:val="005F16E8"/>
    <w:rsid w:val="005F1E01"/>
    <w:rsid w:val="005F2D11"/>
    <w:rsid w:val="005F2DEA"/>
    <w:rsid w:val="005F4001"/>
    <w:rsid w:val="005F5EFE"/>
    <w:rsid w:val="005F61CF"/>
    <w:rsid w:val="005F7DB2"/>
    <w:rsid w:val="00600030"/>
    <w:rsid w:val="00600771"/>
    <w:rsid w:val="00600D41"/>
    <w:rsid w:val="00601A13"/>
    <w:rsid w:val="00601E64"/>
    <w:rsid w:val="00602B9B"/>
    <w:rsid w:val="00602EA1"/>
    <w:rsid w:val="0060370B"/>
    <w:rsid w:val="00604774"/>
    <w:rsid w:val="00605B28"/>
    <w:rsid w:val="00605E88"/>
    <w:rsid w:val="006061FB"/>
    <w:rsid w:val="0060765F"/>
    <w:rsid w:val="00607E81"/>
    <w:rsid w:val="0061078A"/>
    <w:rsid w:val="00610F86"/>
    <w:rsid w:val="00613382"/>
    <w:rsid w:val="00614083"/>
    <w:rsid w:val="00614124"/>
    <w:rsid w:val="006145C1"/>
    <w:rsid w:val="00615061"/>
    <w:rsid w:val="00615167"/>
    <w:rsid w:val="006151DD"/>
    <w:rsid w:val="00615454"/>
    <w:rsid w:val="00617482"/>
    <w:rsid w:val="006177AC"/>
    <w:rsid w:val="00617883"/>
    <w:rsid w:val="006178AF"/>
    <w:rsid w:val="00617C13"/>
    <w:rsid w:val="0062063B"/>
    <w:rsid w:val="0062064A"/>
    <w:rsid w:val="006206B5"/>
    <w:rsid w:val="00621063"/>
    <w:rsid w:val="00621E11"/>
    <w:rsid w:val="00622281"/>
    <w:rsid w:val="0062262E"/>
    <w:rsid w:val="00622CB1"/>
    <w:rsid w:val="00622CED"/>
    <w:rsid w:val="00622EC9"/>
    <w:rsid w:val="00623314"/>
    <w:rsid w:val="00623803"/>
    <w:rsid w:val="00624156"/>
    <w:rsid w:val="006241CB"/>
    <w:rsid w:val="006247BB"/>
    <w:rsid w:val="00624B4A"/>
    <w:rsid w:val="00624F8A"/>
    <w:rsid w:val="006250A9"/>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52D"/>
    <w:rsid w:val="00651657"/>
    <w:rsid w:val="00652267"/>
    <w:rsid w:val="00652591"/>
    <w:rsid w:val="0065338E"/>
    <w:rsid w:val="00655330"/>
    <w:rsid w:val="00657B47"/>
    <w:rsid w:val="00657D4E"/>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875"/>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4C93"/>
    <w:rsid w:val="00695032"/>
    <w:rsid w:val="00695210"/>
    <w:rsid w:val="006964A6"/>
    <w:rsid w:val="006975AD"/>
    <w:rsid w:val="006976E1"/>
    <w:rsid w:val="00697DB0"/>
    <w:rsid w:val="00697E7E"/>
    <w:rsid w:val="006A0D0D"/>
    <w:rsid w:val="006A2541"/>
    <w:rsid w:val="006A2596"/>
    <w:rsid w:val="006A2B50"/>
    <w:rsid w:val="006A2FF3"/>
    <w:rsid w:val="006A316C"/>
    <w:rsid w:val="006A337C"/>
    <w:rsid w:val="006A3C07"/>
    <w:rsid w:val="006A408A"/>
    <w:rsid w:val="006A5217"/>
    <w:rsid w:val="006A6E58"/>
    <w:rsid w:val="006A733F"/>
    <w:rsid w:val="006B06B8"/>
    <w:rsid w:val="006B0A11"/>
    <w:rsid w:val="006B0E2E"/>
    <w:rsid w:val="006B1C0C"/>
    <w:rsid w:val="006B2000"/>
    <w:rsid w:val="006B2EA3"/>
    <w:rsid w:val="006B3A7E"/>
    <w:rsid w:val="006B3BF3"/>
    <w:rsid w:val="006B3F11"/>
    <w:rsid w:val="006B5547"/>
    <w:rsid w:val="006B5659"/>
    <w:rsid w:val="006B617F"/>
    <w:rsid w:val="006B61AF"/>
    <w:rsid w:val="006B783F"/>
    <w:rsid w:val="006B78A8"/>
    <w:rsid w:val="006B7D4B"/>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1F64"/>
    <w:rsid w:val="006D2082"/>
    <w:rsid w:val="006D3418"/>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202"/>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4796"/>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2C8"/>
    <w:rsid w:val="00706B2C"/>
    <w:rsid w:val="0070763D"/>
    <w:rsid w:val="00707A96"/>
    <w:rsid w:val="0071181E"/>
    <w:rsid w:val="00711A1E"/>
    <w:rsid w:val="00711C5B"/>
    <w:rsid w:val="00711E03"/>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458"/>
    <w:rsid w:val="007366CD"/>
    <w:rsid w:val="00737372"/>
    <w:rsid w:val="00737C72"/>
    <w:rsid w:val="00740145"/>
    <w:rsid w:val="0074023C"/>
    <w:rsid w:val="00740BB7"/>
    <w:rsid w:val="00740C7F"/>
    <w:rsid w:val="00740E0D"/>
    <w:rsid w:val="007414B8"/>
    <w:rsid w:val="00741C3F"/>
    <w:rsid w:val="007422D4"/>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38B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506B"/>
    <w:rsid w:val="00787385"/>
    <w:rsid w:val="0078778F"/>
    <w:rsid w:val="00791750"/>
    <w:rsid w:val="00791DF6"/>
    <w:rsid w:val="007925B1"/>
    <w:rsid w:val="00793626"/>
    <w:rsid w:val="00793F7E"/>
    <w:rsid w:val="00794273"/>
    <w:rsid w:val="00794F85"/>
    <w:rsid w:val="007955EC"/>
    <w:rsid w:val="00795E89"/>
    <w:rsid w:val="0079674F"/>
    <w:rsid w:val="007A0791"/>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ACD"/>
    <w:rsid w:val="007C5F08"/>
    <w:rsid w:val="007C63B0"/>
    <w:rsid w:val="007C7AB6"/>
    <w:rsid w:val="007D02A7"/>
    <w:rsid w:val="007D1326"/>
    <w:rsid w:val="007D1580"/>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4DB5"/>
    <w:rsid w:val="00805098"/>
    <w:rsid w:val="008059C9"/>
    <w:rsid w:val="00805D65"/>
    <w:rsid w:val="00806B6A"/>
    <w:rsid w:val="008078D4"/>
    <w:rsid w:val="00807FFE"/>
    <w:rsid w:val="0081114C"/>
    <w:rsid w:val="00811DEA"/>
    <w:rsid w:val="00812812"/>
    <w:rsid w:val="00813529"/>
    <w:rsid w:val="00813B21"/>
    <w:rsid w:val="0081508E"/>
    <w:rsid w:val="0081582C"/>
    <w:rsid w:val="008164A4"/>
    <w:rsid w:val="00817BB4"/>
    <w:rsid w:val="00820209"/>
    <w:rsid w:val="00820577"/>
    <w:rsid w:val="00820FA7"/>
    <w:rsid w:val="00821CB1"/>
    <w:rsid w:val="00822431"/>
    <w:rsid w:val="00822862"/>
    <w:rsid w:val="008239AA"/>
    <w:rsid w:val="00823A56"/>
    <w:rsid w:val="00823ABC"/>
    <w:rsid w:val="0082449C"/>
    <w:rsid w:val="0082540F"/>
    <w:rsid w:val="00825FE0"/>
    <w:rsid w:val="00830DA4"/>
    <w:rsid w:val="0083144C"/>
    <w:rsid w:val="0083149C"/>
    <w:rsid w:val="00831B6C"/>
    <w:rsid w:val="00831DA6"/>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3330"/>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4E6D"/>
    <w:rsid w:val="00866618"/>
    <w:rsid w:val="00870A73"/>
    <w:rsid w:val="0087223B"/>
    <w:rsid w:val="0087252F"/>
    <w:rsid w:val="0087310B"/>
    <w:rsid w:val="00873E48"/>
    <w:rsid w:val="00875A27"/>
    <w:rsid w:val="00875CF9"/>
    <w:rsid w:val="00876589"/>
    <w:rsid w:val="00876AAC"/>
    <w:rsid w:val="008777B5"/>
    <w:rsid w:val="00881188"/>
    <w:rsid w:val="0088122C"/>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0F33"/>
    <w:rsid w:val="008B12E6"/>
    <w:rsid w:val="008B16B6"/>
    <w:rsid w:val="008B2067"/>
    <w:rsid w:val="008B25C7"/>
    <w:rsid w:val="008B3231"/>
    <w:rsid w:val="008B34AC"/>
    <w:rsid w:val="008B50DC"/>
    <w:rsid w:val="008B58F1"/>
    <w:rsid w:val="008B5A62"/>
    <w:rsid w:val="008B5E16"/>
    <w:rsid w:val="008B6277"/>
    <w:rsid w:val="008B6691"/>
    <w:rsid w:val="008B6808"/>
    <w:rsid w:val="008B6A04"/>
    <w:rsid w:val="008B7521"/>
    <w:rsid w:val="008B7971"/>
    <w:rsid w:val="008C004F"/>
    <w:rsid w:val="008C11F0"/>
    <w:rsid w:val="008C1913"/>
    <w:rsid w:val="008C1C7E"/>
    <w:rsid w:val="008C2417"/>
    <w:rsid w:val="008C2E01"/>
    <w:rsid w:val="008C33B2"/>
    <w:rsid w:val="008C442A"/>
    <w:rsid w:val="008C450E"/>
    <w:rsid w:val="008C456B"/>
    <w:rsid w:val="008C46CC"/>
    <w:rsid w:val="008C4AA1"/>
    <w:rsid w:val="008C4D2A"/>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D89"/>
    <w:rsid w:val="008E5E74"/>
    <w:rsid w:val="008E63F8"/>
    <w:rsid w:val="008E6CE4"/>
    <w:rsid w:val="008E7772"/>
    <w:rsid w:val="008E79C1"/>
    <w:rsid w:val="008E7D12"/>
    <w:rsid w:val="008F3546"/>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C41"/>
    <w:rsid w:val="00922DC9"/>
    <w:rsid w:val="00923B9B"/>
    <w:rsid w:val="00923FC1"/>
    <w:rsid w:val="009240E9"/>
    <w:rsid w:val="00924194"/>
    <w:rsid w:val="00924A1F"/>
    <w:rsid w:val="00924BAC"/>
    <w:rsid w:val="009258DE"/>
    <w:rsid w:val="00927726"/>
    <w:rsid w:val="009279AF"/>
    <w:rsid w:val="009307F8"/>
    <w:rsid w:val="00930E7F"/>
    <w:rsid w:val="00930EF7"/>
    <w:rsid w:val="00931C7F"/>
    <w:rsid w:val="009334DE"/>
    <w:rsid w:val="00933F7A"/>
    <w:rsid w:val="00934CA0"/>
    <w:rsid w:val="009362C5"/>
    <w:rsid w:val="009364FD"/>
    <w:rsid w:val="00936BFD"/>
    <w:rsid w:val="0093714B"/>
    <w:rsid w:val="009378ED"/>
    <w:rsid w:val="00937FC4"/>
    <w:rsid w:val="0094032E"/>
    <w:rsid w:val="009405F4"/>
    <w:rsid w:val="009410F7"/>
    <w:rsid w:val="00941274"/>
    <w:rsid w:val="00941ED9"/>
    <w:rsid w:val="0094279E"/>
    <w:rsid w:val="00942C69"/>
    <w:rsid w:val="009430C1"/>
    <w:rsid w:val="009434C9"/>
    <w:rsid w:val="00943DEE"/>
    <w:rsid w:val="00943FE4"/>
    <w:rsid w:val="009440D8"/>
    <w:rsid w:val="00944274"/>
    <w:rsid w:val="00944C43"/>
    <w:rsid w:val="0094571C"/>
    <w:rsid w:val="00945848"/>
    <w:rsid w:val="0094610F"/>
    <w:rsid w:val="00946439"/>
    <w:rsid w:val="0094664E"/>
    <w:rsid w:val="00946C9A"/>
    <w:rsid w:val="0095070D"/>
    <w:rsid w:val="0095138A"/>
    <w:rsid w:val="00952564"/>
    <w:rsid w:val="009548DB"/>
    <w:rsid w:val="00954BC7"/>
    <w:rsid w:val="00955FA1"/>
    <w:rsid w:val="00957ABC"/>
    <w:rsid w:val="00960DC1"/>
    <w:rsid w:val="009614F9"/>
    <w:rsid w:val="009618CF"/>
    <w:rsid w:val="00961A7F"/>
    <w:rsid w:val="00962328"/>
    <w:rsid w:val="00962577"/>
    <w:rsid w:val="0096285A"/>
    <w:rsid w:val="00963148"/>
    <w:rsid w:val="009657DB"/>
    <w:rsid w:val="0096597D"/>
    <w:rsid w:val="009661A3"/>
    <w:rsid w:val="0096646C"/>
    <w:rsid w:val="0096714E"/>
    <w:rsid w:val="00967502"/>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811"/>
    <w:rsid w:val="00990A33"/>
    <w:rsid w:val="00990FD5"/>
    <w:rsid w:val="0099242D"/>
    <w:rsid w:val="0099260C"/>
    <w:rsid w:val="009937E7"/>
    <w:rsid w:val="00993CCB"/>
    <w:rsid w:val="00993DA5"/>
    <w:rsid w:val="00994810"/>
    <w:rsid w:val="00994FEA"/>
    <w:rsid w:val="009970CD"/>
    <w:rsid w:val="00997C62"/>
    <w:rsid w:val="00997EBA"/>
    <w:rsid w:val="009A28BC"/>
    <w:rsid w:val="009A3D38"/>
    <w:rsid w:val="009A491D"/>
    <w:rsid w:val="009A5704"/>
    <w:rsid w:val="009A5855"/>
    <w:rsid w:val="009A586B"/>
    <w:rsid w:val="009A5902"/>
    <w:rsid w:val="009A5AF6"/>
    <w:rsid w:val="009A6C23"/>
    <w:rsid w:val="009A7406"/>
    <w:rsid w:val="009A79C8"/>
    <w:rsid w:val="009A7D0B"/>
    <w:rsid w:val="009B083B"/>
    <w:rsid w:val="009B0FA4"/>
    <w:rsid w:val="009B0FFB"/>
    <w:rsid w:val="009B14ED"/>
    <w:rsid w:val="009B1ED1"/>
    <w:rsid w:val="009B2053"/>
    <w:rsid w:val="009B2B06"/>
    <w:rsid w:val="009B3E9C"/>
    <w:rsid w:val="009B425C"/>
    <w:rsid w:val="009B42E3"/>
    <w:rsid w:val="009B4401"/>
    <w:rsid w:val="009B4645"/>
    <w:rsid w:val="009B4779"/>
    <w:rsid w:val="009B47BA"/>
    <w:rsid w:val="009B4D97"/>
    <w:rsid w:val="009B6088"/>
    <w:rsid w:val="009B6B05"/>
    <w:rsid w:val="009B78FF"/>
    <w:rsid w:val="009C012A"/>
    <w:rsid w:val="009C0133"/>
    <w:rsid w:val="009C0C59"/>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E6428"/>
    <w:rsid w:val="009E789A"/>
    <w:rsid w:val="009F085F"/>
    <w:rsid w:val="009F0C80"/>
    <w:rsid w:val="009F3369"/>
    <w:rsid w:val="009F3835"/>
    <w:rsid w:val="009F4A19"/>
    <w:rsid w:val="009F73C4"/>
    <w:rsid w:val="009F7F30"/>
    <w:rsid w:val="00A00BB9"/>
    <w:rsid w:val="00A01528"/>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228"/>
    <w:rsid w:val="00A47A8B"/>
    <w:rsid w:val="00A514BE"/>
    <w:rsid w:val="00A51990"/>
    <w:rsid w:val="00A52439"/>
    <w:rsid w:val="00A5258E"/>
    <w:rsid w:val="00A52DA3"/>
    <w:rsid w:val="00A53E79"/>
    <w:rsid w:val="00A54555"/>
    <w:rsid w:val="00A55036"/>
    <w:rsid w:val="00A55D8C"/>
    <w:rsid w:val="00A55F91"/>
    <w:rsid w:val="00A56DF4"/>
    <w:rsid w:val="00A57614"/>
    <w:rsid w:val="00A57A42"/>
    <w:rsid w:val="00A60946"/>
    <w:rsid w:val="00A60AE3"/>
    <w:rsid w:val="00A60E87"/>
    <w:rsid w:val="00A61AA2"/>
    <w:rsid w:val="00A61E56"/>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1A60"/>
    <w:rsid w:val="00A83568"/>
    <w:rsid w:val="00A839E4"/>
    <w:rsid w:val="00A8425A"/>
    <w:rsid w:val="00A8463C"/>
    <w:rsid w:val="00A84A5D"/>
    <w:rsid w:val="00A84CFB"/>
    <w:rsid w:val="00A84E75"/>
    <w:rsid w:val="00A85325"/>
    <w:rsid w:val="00A86034"/>
    <w:rsid w:val="00A86B96"/>
    <w:rsid w:val="00A87195"/>
    <w:rsid w:val="00A87AA7"/>
    <w:rsid w:val="00A87CC5"/>
    <w:rsid w:val="00A90188"/>
    <w:rsid w:val="00A9024D"/>
    <w:rsid w:val="00A90E1D"/>
    <w:rsid w:val="00A913CC"/>
    <w:rsid w:val="00A91787"/>
    <w:rsid w:val="00A92189"/>
    <w:rsid w:val="00A922AE"/>
    <w:rsid w:val="00A92467"/>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E8D"/>
    <w:rsid w:val="00AB4064"/>
    <w:rsid w:val="00AB445C"/>
    <w:rsid w:val="00AB4C39"/>
    <w:rsid w:val="00AB4E78"/>
    <w:rsid w:val="00AB6B72"/>
    <w:rsid w:val="00AB7357"/>
    <w:rsid w:val="00AB75A0"/>
    <w:rsid w:val="00AB7F8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3D0D"/>
    <w:rsid w:val="00B0575E"/>
    <w:rsid w:val="00B06040"/>
    <w:rsid w:val="00B06126"/>
    <w:rsid w:val="00B07C32"/>
    <w:rsid w:val="00B07D37"/>
    <w:rsid w:val="00B117D6"/>
    <w:rsid w:val="00B11830"/>
    <w:rsid w:val="00B120B1"/>
    <w:rsid w:val="00B13345"/>
    <w:rsid w:val="00B136CE"/>
    <w:rsid w:val="00B1407D"/>
    <w:rsid w:val="00B14920"/>
    <w:rsid w:val="00B14CBC"/>
    <w:rsid w:val="00B15047"/>
    <w:rsid w:val="00B15651"/>
    <w:rsid w:val="00B15818"/>
    <w:rsid w:val="00B217A7"/>
    <w:rsid w:val="00B21D4F"/>
    <w:rsid w:val="00B23080"/>
    <w:rsid w:val="00B23242"/>
    <w:rsid w:val="00B23A64"/>
    <w:rsid w:val="00B251EA"/>
    <w:rsid w:val="00B25A62"/>
    <w:rsid w:val="00B25D93"/>
    <w:rsid w:val="00B25F7A"/>
    <w:rsid w:val="00B262D8"/>
    <w:rsid w:val="00B267D7"/>
    <w:rsid w:val="00B26CF9"/>
    <w:rsid w:val="00B26DFE"/>
    <w:rsid w:val="00B2727A"/>
    <w:rsid w:val="00B272BD"/>
    <w:rsid w:val="00B27FB8"/>
    <w:rsid w:val="00B30A00"/>
    <w:rsid w:val="00B313A9"/>
    <w:rsid w:val="00B31D54"/>
    <w:rsid w:val="00B3298C"/>
    <w:rsid w:val="00B334D6"/>
    <w:rsid w:val="00B33B56"/>
    <w:rsid w:val="00B33C5D"/>
    <w:rsid w:val="00B34040"/>
    <w:rsid w:val="00B34897"/>
    <w:rsid w:val="00B34B28"/>
    <w:rsid w:val="00B34EA2"/>
    <w:rsid w:val="00B35732"/>
    <w:rsid w:val="00B35FD2"/>
    <w:rsid w:val="00B362BB"/>
    <w:rsid w:val="00B36EE1"/>
    <w:rsid w:val="00B36FB5"/>
    <w:rsid w:val="00B37FAA"/>
    <w:rsid w:val="00B37FB3"/>
    <w:rsid w:val="00B41555"/>
    <w:rsid w:val="00B418B0"/>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8BD"/>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5A2"/>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9D5"/>
    <w:rsid w:val="00B94BAD"/>
    <w:rsid w:val="00B953CF"/>
    <w:rsid w:val="00B96074"/>
    <w:rsid w:val="00B960CB"/>
    <w:rsid w:val="00B965BB"/>
    <w:rsid w:val="00B976CD"/>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BE2"/>
    <w:rsid w:val="00C02DC4"/>
    <w:rsid w:val="00C034ED"/>
    <w:rsid w:val="00C0505C"/>
    <w:rsid w:val="00C05339"/>
    <w:rsid w:val="00C0534E"/>
    <w:rsid w:val="00C0687E"/>
    <w:rsid w:val="00C069F7"/>
    <w:rsid w:val="00C07460"/>
    <w:rsid w:val="00C10D58"/>
    <w:rsid w:val="00C10F9A"/>
    <w:rsid w:val="00C1309D"/>
    <w:rsid w:val="00C13529"/>
    <w:rsid w:val="00C14698"/>
    <w:rsid w:val="00C14A7A"/>
    <w:rsid w:val="00C1655C"/>
    <w:rsid w:val="00C20FE0"/>
    <w:rsid w:val="00C214AA"/>
    <w:rsid w:val="00C21716"/>
    <w:rsid w:val="00C21733"/>
    <w:rsid w:val="00C218B0"/>
    <w:rsid w:val="00C2196C"/>
    <w:rsid w:val="00C2234E"/>
    <w:rsid w:val="00C243EE"/>
    <w:rsid w:val="00C24B3F"/>
    <w:rsid w:val="00C24F91"/>
    <w:rsid w:val="00C25615"/>
    <w:rsid w:val="00C25C34"/>
    <w:rsid w:val="00C25D64"/>
    <w:rsid w:val="00C265F3"/>
    <w:rsid w:val="00C26910"/>
    <w:rsid w:val="00C26BA3"/>
    <w:rsid w:val="00C2743F"/>
    <w:rsid w:val="00C306E6"/>
    <w:rsid w:val="00C31443"/>
    <w:rsid w:val="00C318B1"/>
    <w:rsid w:val="00C32A4E"/>
    <w:rsid w:val="00C32D98"/>
    <w:rsid w:val="00C32EE7"/>
    <w:rsid w:val="00C33328"/>
    <w:rsid w:val="00C3399E"/>
    <w:rsid w:val="00C33F20"/>
    <w:rsid w:val="00C3425E"/>
    <w:rsid w:val="00C34B4C"/>
    <w:rsid w:val="00C34F13"/>
    <w:rsid w:val="00C35BA3"/>
    <w:rsid w:val="00C362CF"/>
    <w:rsid w:val="00C36353"/>
    <w:rsid w:val="00C36449"/>
    <w:rsid w:val="00C36711"/>
    <w:rsid w:val="00C36F10"/>
    <w:rsid w:val="00C40065"/>
    <w:rsid w:val="00C404BF"/>
    <w:rsid w:val="00C4062E"/>
    <w:rsid w:val="00C40918"/>
    <w:rsid w:val="00C40F8A"/>
    <w:rsid w:val="00C414CC"/>
    <w:rsid w:val="00C4192E"/>
    <w:rsid w:val="00C41E33"/>
    <w:rsid w:val="00C42BD9"/>
    <w:rsid w:val="00C44240"/>
    <w:rsid w:val="00C44552"/>
    <w:rsid w:val="00C44E6A"/>
    <w:rsid w:val="00C457AE"/>
    <w:rsid w:val="00C457EE"/>
    <w:rsid w:val="00C4590A"/>
    <w:rsid w:val="00C45966"/>
    <w:rsid w:val="00C45AC3"/>
    <w:rsid w:val="00C46278"/>
    <w:rsid w:val="00C464FA"/>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57A8"/>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8A"/>
    <w:rsid w:val="00C974F6"/>
    <w:rsid w:val="00C975B7"/>
    <w:rsid w:val="00C97ED0"/>
    <w:rsid w:val="00CA0E21"/>
    <w:rsid w:val="00CA1487"/>
    <w:rsid w:val="00CA1C2F"/>
    <w:rsid w:val="00CA1E3E"/>
    <w:rsid w:val="00CA2A67"/>
    <w:rsid w:val="00CA3179"/>
    <w:rsid w:val="00CA4416"/>
    <w:rsid w:val="00CA46EB"/>
    <w:rsid w:val="00CA5787"/>
    <w:rsid w:val="00CA6E47"/>
    <w:rsid w:val="00CA6E7A"/>
    <w:rsid w:val="00CA7F15"/>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C69"/>
    <w:rsid w:val="00CE6E13"/>
    <w:rsid w:val="00CE6EAD"/>
    <w:rsid w:val="00CE6FFA"/>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271"/>
    <w:rsid w:val="00D006BA"/>
    <w:rsid w:val="00D00805"/>
    <w:rsid w:val="00D01039"/>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3ED5"/>
    <w:rsid w:val="00D1444B"/>
    <w:rsid w:val="00D14885"/>
    <w:rsid w:val="00D14C86"/>
    <w:rsid w:val="00D150BB"/>
    <w:rsid w:val="00D1511B"/>
    <w:rsid w:val="00D15658"/>
    <w:rsid w:val="00D15E13"/>
    <w:rsid w:val="00D16517"/>
    <w:rsid w:val="00D16929"/>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5D95"/>
    <w:rsid w:val="00D35EB9"/>
    <w:rsid w:val="00D36767"/>
    <w:rsid w:val="00D36982"/>
    <w:rsid w:val="00D36D8B"/>
    <w:rsid w:val="00D36FFE"/>
    <w:rsid w:val="00D370E3"/>
    <w:rsid w:val="00D372B7"/>
    <w:rsid w:val="00D408B0"/>
    <w:rsid w:val="00D40A31"/>
    <w:rsid w:val="00D410C9"/>
    <w:rsid w:val="00D41FBF"/>
    <w:rsid w:val="00D424DC"/>
    <w:rsid w:val="00D43B14"/>
    <w:rsid w:val="00D44003"/>
    <w:rsid w:val="00D45114"/>
    <w:rsid w:val="00D453E5"/>
    <w:rsid w:val="00D4572F"/>
    <w:rsid w:val="00D45F8B"/>
    <w:rsid w:val="00D477C3"/>
    <w:rsid w:val="00D47C45"/>
    <w:rsid w:val="00D50014"/>
    <w:rsid w:val="00D508F0"/>
    <w:rsid w:val="00D50B8F"/>
    <w:rsid w:val="00D50F86"/>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7724C"/>
    <w:rsid w:val="00D77AE7"/>
    <w:rsid w:val="00D80AE9"/>
    <w:rsid w:val="00D8161F"/>
    <w:rsid w:val="00D8162C"/>
    <w:rsid w:val="00D81787"/>
    <w:rsid w:val="00D8247D"/>
    <w:rsid w:val="00D8265A"/>
    <w:rsid w:val="00D82905"/>
    <w:rsid w:val="00D82AC8"/>
    <w:rsid w:val="00D82EC0"/>
    <w:rsid w:val="00D83631"/>
    <w:rsid w:val="00D84236"/>
    <w:rsid w:val="00D84FDE"/>
    <w:rsid w:val="00D85996"/>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36D6"/>
    <w:rsid w:val="00DA3D59"/>
    <w:rsid w:val="00DA3E81"/>
    <w:rsid w:val="00DA43F8"/>
    <w:rsid w:val="00DA43FC"/>
    <w:rsid w:val="00DA4460"/>
    <w:rsid w:val="00DA62B2"/>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7B8"/>
    <w:rsid w:val="00DC3FB1"/>
    <w:rsid w:val="00DC51E9"/>
    <w:rsid w:val="00DC64A6"/>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0B47"/>
    <w:rsid w:val="00DE174B"/>
    <w:rsid w:val="00DE21CF"/>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E7612"/>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0B4"/>
    <w:rsid w:val="00E10995"/>
    <w:rsid w:val="00E11575"/>
    <w:rsid w:val="00E132F7"/>
    <w:rsid w:val="00E1553F"/>
    <w:rsid w:val="00E15737"/>
    <w:rsid w:val="00E157A9"/>
    <w:rsid w:val="00E15EB6"/>
    <w:rsid w:val="00E16D35"/>
    <w:rsid w:val="00E1781A"/>
    <w:rsid w:val="00E224CB"/>
    <w:rsid w:val="00E22B97"/>
    <w:rsid w:val="00E23E09"/>
    <w:rsid w:val="00E2416A"/>
    <w:rsid w:val="00E249E8"/>
    <w:rsid w:val="00E2643E"/>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57FC0"/>
    <w:rsid w:val="00E60D83"/>
    <w:rsid w:val="00E6218E"/>
    <w:rsid w:val="00E62B8D"/>
    <w:rsid w:val="00E62F20"/>
    <w:rsid w:val="00E62F51"/>
    <w:rsid w:val="00E63BE3"/>
    <w:rsid w:val="00E646D8"/>
    <w:rsid w:val="00E64CB0"/>
    <w:rsid w:val="00E65BDF"/>
    <w:rsid w:val="00E663AF"/>
    <w:rsid w:val="00E667C3"/>
    <w:rsid w:val="00E66B48"/>
    <w:rsid w:val="00E66E57"/>
    <w:rsid w:val="00E67007"/>
    <w:rsid w:val="00E7071F"/>
    <w:rsid w:val="00E70D06"/>
    <w:rsid w:val="00E70F21"/>
    <w:rsid w:val="00E727C5"/>
    <w:rsid w:val="00E734F6"/>
    <w:rsid w:val="00E735F9"/>
    <w:rsid w:val="00E736D9"/>
    <w:rsid w:val="00E7388F"/>
    <w:rsid w:val="00E73A62"/>
    <w:rsid w:val="00E73CAD"/>
    <w:rsid w:val="00E74842"/>
    <w:rsid w:val="00E7494A"/>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5C1A"/>
    <w:rsid w:val="00E86DF7"/>
    <w:rsid w:val="00E87B29"/>
    <w:rsid w:val="00E87CE3"/>
    <w:rsid w:val="00E901CD"/>
    <w:rsid w:val="00E90AE9"/>
    <w:rsid w:val="00E90B5A"/>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5D9"/>
    <w:rsid w:val="00EA2A95"/>
    <w:rsid w:val="00EA2F5E"/>
    <w:rsid w:val="00EA44DE"/>
    <w:rsid w:val="00EA5DA1"/>
    <w:rsid w:val="00EA5DD4"/>
    <w:rsid w:val="00EA6F9E"/>
    <w:rsid w:val="00EA76E3"/>
    <w:rsid w:val="00EA7CE2"/>
    <w:rsid w:val="00EB0293"/>
    <w:rsid w:val="00EB077E"/>
    <w:rsid w:val="00EB1B5C"/>
    <w:rsid w:val="00EB49C5"/>
    <w:rsid w:val="00EB509A"/>
    <w:rsid w:val="00EB671B"/>
    <w:rsid w:val="00EB6CB6"/>
    <w:rsid w:val="00EB7099"/>
    <w:rsid w:val="00EB7ECB"/>
    <w:rsid w:val="00EC01B9"/>
    <w:rsid w:val="00EC04B6"/>
    <w:rsid w:val="00EC15F7"/>
    <w:rsid w:val="00EC23D2"/>
    <w:rsid w:val="00EC2C98"/>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3A9E"/>
    <w:rsid w:val="00ED505E"/>
    <w:rsid w:val="00ED696C"/>
    <w:rsid w:val="00ED6AE5"/>
    <w:rsid w:val="00ED7BBD"/>
    <w:rsid w:val="00EE062C"/>
    <w:rsid w:val="00EE0B8C"/>
    <w:rsid w:val="00EE0D9E"/>
    <w:rsid w:val="00EE0F40"/>
    <w:rsid w:val="00EE29D8"/>
    <w:rsid w:val="00EE314B"/>
    <w:rsid w:val="00EE43C8"/>
    <w:rsid w:val="00EE4FFB"/>
    <w:rsid w:val="00EE5FE0"/>
    <w:rsid w:val="00EE6413"/>
    <w:rsid w:val="00EE6A50"/>
    <w:rsid w:val="00EE72F4"/>
    <w:rsid w:val="00EE7A61"/>
    <w:rsid w:val="00EE7DE4"/>
    <w:rsid w:val="00EF06B3"/>
    <w:rsid w:val="00EF0C8C"/>
    <w:rsid w:val="00EF0FF5"/>
    <w:rsid w:val="00EF118D"/>
    <w:rsid w:val="00EF11D5"/>
    <w:rsid w:val="00EF24AD"/>
    <w:rsid w:val="00EF32F0"/>
    <w:rsid w:val="00EF3B5C"/>
    <w:rsid w:val="00EF4D51"/>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4DB"/>
    <w:rsid w:val="00F12DE6"/>
    <w:rsid w:val="00F14161"/>
    <w:rsid w:val="00F16444"/>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5890"/>
    <w:rsid w:val="00F35C30"/>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1275"/>
    <w:rsid w:val="00F52914"/>
    <w:rsid w:val="00F534C1"/>
    <w:rsid w:val="00F53861"/>
    <w:rsid w:val="00F53C61"/>
    <w:rsid w:val="00F54136"/>
    <w:rsid w:val="00F546FB"/>
    <w:rsid w:val="00F54CEA"/>
    <w:rsid w:val="00F55F92"/>
    <w:rsid w:val="00F561F6"/>
    <w:rsid w:val="00F56259"/>
    <w:rsid w:val="00F57319"/>
    <w:rsid w:val="00F600BE"/>
    <w:rsid w:val="00F6063C"/>
    <w:rsid w:val="00F608AD"/>
    <w:rsid w:val="00F613B2"/>
    <w:rsid w:val="00F62170"/>
    <w:rsid w:val="00F62F21"/>
    <w:rsid w:val="00F63458"/>
    <w:rsid w:val="00F64C22"/>
    <w:rsid w:val="00F655CD"/>
    <w:rsid w:val="00F65E8D"/>
    <w:rsid w:val="00F66765"/>
    <w:rsid w:val="00F66ACB"/>
    <w:rsid w:val="00F66D2B"/>
    <w:rsid w:val="00F66D8E"/>
    <w:rsid w:val="00F670B1"/>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34"/>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66B"/>
    <w:rsid w:val="00FB19B8"/>
    <w:rsid w:val="00FB38B3"/>
    <w:rsid w:val="00FB3E6C"/>
    <w:rsid w:val="00FB409D"/>
    <w:rsid w:val="00FB4669"/>
    <w:rsid w:val="00FB46D4"/>
    <w:rsid w:val="00FB5015"/>
    <w:rsid w:val="00FB56D1"/>
    <w:rsid w:val="00FB58A2"/>
    <w:rsid w:val="00FB58B8"/>
    <w:rsid w:val="00FB5F0E"/>
    <w:rsid w:val="00FB7532"/>
    <w:rsid w:val="00FB7594"/>
    <w:rsid w:val="00FB78DE"/>
    <w:rsid w:val="00FC019D"/>
    <w:rsid w:val="00FC15AC"/>
    <w:rsid w:val="00FC1EDD"/>
    <w:rsid w:val="00FC1EE2"/>
    <w:rsid w:val="00FC2116"/>
    <w:rsid w:val="00FC22BB"/>
    <w:rsid w:val="00FC232B"/>
    <w:rsid w:val="00FC2910"/>
    <w:rsid w:val="00FC2D0B"/>
    <w:rsid w:val="00FC2F89"/>
    <w:rsid w:val="00FC3484"/>
    <w:rsid w:val="00FC3871"/>
    <w:rsid w:val="00FC4510"/>
    <w:rsid w:val="00FC57D8"/>
    <w:rsid w:val="00FC5D5D"/>
    <w:rsid w:val="00FC6C00"/>
    <w:rsid w:val="00FC6EAB"/>
    <w:rsid w:val="00FC7D5F"/>
    <w:rsid w:val="00FD0255"/>
    <w:rsid w:val="00FD26FC"/>
    <w:rsid w:val="00FD27FD"/>
    <w:rsid w:val="00FD47F7"/>
    <w:rsid w:val="00FD56AD"/>
    <w:rsid w:val="00FD58BE"/>
    <w:rsid w:val="00FD599D"/>
    <w:rsid w:val="00FD6912"/>
    <w:rsid w:val="00FD75BE"/>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85113A"/>
    <w:rsid w:val="01CB165A"/>
    <w:rsid w:val="01DA6ECA"/>
    <w:rsid w:val="01FD4A81"/>
    <w:rsid w:val="02557C87"/>
    <w:rsid w:val="02714395"/>
    <w:rsid w:val="040F26D6"/>
    <w:rsid w:val="045F542B"/>
    <w:rsid w:val="048C1626"/>
    <w:rsid w:val="0548485E"/>
    <w:rsid w:val="05CA202E"/>
    <w:rsid w:val="0610529C"/>
    <w:rsid w:val="062B104E"/>
    <w:rsid w:val="06B535DB"/>
    <w:rsid w:val="070659F4"/>
    <w:rsid w:val="076F5B99"/>
    <w:rsid w:val="0777244E"/>
    <w:rsid w:val="08273E74"/>
    <w:rsid w:val="0C7B3AB4"/>
    <w:rsid w:val="0C960A6B"/>
    <w:rsid w:val="0D1E6C5E"/>
    <w:rsid w:val="0D98311E"/>
    <w:rsid w:val="0DF25C50"/>
    <w:rsid w:val="0EC341CA"/>
    <w:rsid w:val="0EC525D0"/>
    <w:rsid w:val="0EE3705A"/>
    <w:rsid w:val="0F6E7E12"/>
    <w:rsid w:val="104F7426"/>
    <w:rsid w:val="11060443"/>
    <w:rsid w:val="113141AF"/>
    <w:rsid w:val="116E2B13"/>
    <w:rsid w:val="11B57F5C"/>
    <w:rsid w:val="1234723B"/>
    <w:rsid w:val="125C553E"/>
    <w:rsid w:val="13830CE4"/>
    <w:rsid w:val="14DB6811"/>
    <w:rsid w:val="18A43E1B"/>
    <w:rsid w:val="1939511D"/>
    <w:rsid w:val="1A562020"/>
    <w:rsid w:val="1A8A6226"/>
    <w:rsid w:val="1AA867AC"/>
    <w:rsid w:val="1B373F76"/>
    <w:rsid w:val="1CC62BC3"/>
    <w:rsid w:val="1D3E4079"/>
    <w:rsid w:val="1E9C5C8C"/>
    <w:rsid w:val="1EFD116F"/>
    <w:rsid w:val="21A2432F"/>
    <w:rsid w:val="21E05FEB"/>
    <w:rsid w:val="21EC20F8"/>
    <w:rsid w:val="22370D00"/>
    <w:rsid w:val="228944AC"/>
    <w:rsid w:val="235B5846"/>
    <w:rsid w:val="2399538E"/>
    <w:rsid w:val="24300325"/>
    <w:rsid w:val="24915D3F"/>
    <w:rsid w:val="25097D22"/>
    <w:rsid w:val="257638ED"/>
    <w:rsid w:val="25F87487"/>
    <w:rsid w:val="26545540"/>
    <w:rsid w:val="267215D5"/>
    <w:rsid w:val="281D62A2"/>
    <w:rsid w:val="29283150"/>
    <w:rsid w:val="2943044D"/>
    <w:rsid w:val="2A2869FC"/>
    <w:rsid w:val="2B214C83"/>
    <w:rsid w:val="2B9D6077"/>
    <w:rsid w:val="2BC556B3"/>
    <w:rsid w:val="2C05030B"/>
    <w:rsid w:val="2C9E35DE"/>
    <w:rsid w:val="2CC12FE4"/>
    <w:rsid w:val="2D392D48"/>
    <w:rsid w:val="2DBF0B60"/>
    <w:rsid w:val="2E075280"/>
    <w:rsid w:val="2E913546"/>
    <w:rsid w:val="2F034443"/>
    <w:rsid w:val="2F572FB7"/>
    <w:rsid w:val="302157E1"/>
    <w:rsid w:val="30A336F1"/>
    <w:rsid w:val="31834CB4"/>
    <w:rsid w:val="32A7158A"/>
    <w:rsid w:val="32E65673"/>
    <w:rsid w:val="33346D8D"/>
    <w:rsid w:val="33AE34BB"/>
    <w:rsid w:val="34476B80"/>
    <w:rsid w:val="34722393"/>
    <w:rsid w:val="34E842BA"/>
    <w:rsid w:val="35450288"/>
    <w:rsid w:val="362A49AB"/>
    <w:rsid w:val="372B2789"/>
    <w:rsid w:val="386046B4"/>
    <w:rsid w:val="39794D16"/>
    <w:rsid w:val="3A5B14ED"/>
    <w:rsid w:val="3B2934C2"/>
    <w:rsid w:val="3C5103F3"/>
    <w:rsid w:val="3C8F3BBA"/>
    <w:rsid w:val="3CB66F99"/>
    <w:rsid w:val="3CC66589"/>
    <w:rsid w:val="3CC86CCC"/>
    <w:rsid w:val="3D0A7413"/>
    <w:rsid w:val="3D2D3874"/>
    <w:rsid w:val="3E045CEA"/>
    <w:rsid w:val="3E2C6B39"/>
    <w:rsid w:val="3E7330D6"/>
    <w:rsid w:val="3EB46EC5"/>
    <w:rsid w:val="3EE96118"/>
    <w:rsid w:val="3F7A098E"/>
    <w:rsid w:val="40284794"/>
    <w:rsid w:val="40D76B23"/>
    <w:rsid w:val="41656E82"/>
    <w:rsid w:val="420041E5"/>
    <w:rsid w:val="42C817D4"/>
    <w:rsid w:val="42DD6902"/>
    <w:rsid w:val="431A3304"/>
    <w:rsid w:val="43A72392"/>
    <w:rsid w:val="43ED0DC6"/>
    <w:rsid w:val="44EF3D22"/>
    <w:rsid w:val="45676F6B"/>
    <w:rsid w:val="46342CDD"/>
    <w:rsid w:val="465C029D"/>
    <w:rsid w:val="471C21BB"/>
    <w:rsid w:val="47CC6304"/>
    <w:rsid w:val="483E61DE"/>
    <w:rsid w:val="48652BAD"/>
    <w:rsid w:val="49A5379C"/>
    <w:rsid w:val="4AF173EE"/>
    <w:rsid w:val="4BB40B47"/>
    <w:rsid w:val="4BDC0C57"/>
    <w:rsid w:val="4C5779A7"/>
    <w:rsid w:val="4C912748"/>
    <w:rsid w:val="4D2257B4"/>
    <w:rsid w:val="4DDD35CD"/>
    <w:rsid w:val="4E94729E"/>
    <w:rsid w:val="4F8C5BA3"/>
    <w:rsid w:val="50B526DF"/>
    <w:rsid w:val="51BA14F5"/>
    <w:rsid w:val="51C15D6C"/>
    <w:rsid w:val="520B69A2"/>
    <w:rsid w:val="52AD3DD0"/>
    <w:rsid w:val="534A71E4"/>
    <w:rsid w:val="53907D1D"/>
    <w:rsid w:val="540C4EA5"/>
    <w:rsid w:val="549A7FAB"/>
    <w:rsid w:val="56130B60"/>
    <w:rsid w:val="56EB6595"/>
    <w:rsid w:val="57D6657C"/>
    <w:rsid w:val="581F6279"/>
    <w:rsid w:val="5824105F"/>
    <w:rsid w:val="58632A5E"/>
    <w:rsid w:val="58CF72B7"/>
    <w:rsid w:val="5A35552D"/>
    <w:rsid w:val="5A8738CB"/>
    <w:rsid w:val="5BE2700B"/>
    <w:rsid w:val="5BFF4980"/>
    <w:rsid w:val="5C5C1444"/>
    <w:rsid w:val="5CB87D66"/>
    <w:rsid w:val="5D79399F"/>
    <w:rsid w:val="5DE66E1B"/>
    <w:rsid w:val="5EBA5832"/>
    <w:rsid w:val="5F6844A1"/>
    <w:rsid w:val="5FB94527"/>
    <w:rsid w:val="5FD31633"/>
    <w:rsid w:val="5FEB3C05"/>
    <w:rsid w:val="60002155"/>
    <w:rsid w:val="605009FF"/>
    <w:rsid w:val="607B5623"/>
    <w:rsid w:val="60AC7BE7"/>
    <w:rsid w:val="60AE2440"/>
    <w:rsid w:val="61675CE3"/>
    <w:rsid w:val="617E2A1D"/>
    <w:rsid w:val="61DE5749"/>
    <w:rsid w:val="62CA4FB2"/>
    <w:rsid w:val="63221405"/>
    <w:rsid w:val="633610B3"/>
    <w:rsid w:val="64314362"/>
    <w:rsid w:val="64AD62C1"/>
    <w:rsid w:val="64B63405"/>
    <w:rsid w:val="65275725"/>
    <w:rsid w:val="66085512"/>
    <w:rsid w:val="66F764C6"/>
    <w:rsid w:val="672030DD"/>
    <w:rsid w:val="6844349D"/>
    <w:rsid w:val="693C75FA"/>
    <w:rsid w:val="6A1450AB"/>
    <w:rsid w:val="6A1A7B2E"/>
    <w:rsid w:val="6B385D2D"/>
    <w:rsid w:val="6DFB21AE"/>
    <w:rsid w:val="6E0F0B73"/>
    <w:rsid w:val="6E15728D"/>
    <w:rsid w:val="6E2E6C6D"/>
    <w:rsid w:val="6E57042E"/>
    <w:rsid w:val="6F0C01D3"/>
    <w:rsid w:val="6F3510C4"/>
    <w:rsid w:val="6F5C4ECE"/>
    <w:rsid w:val="6FE97E0B"/>
    <w:rsid w:val="70EE4C59"/>
    <w:rsid w:val="70EE7DA8"/>
    <w:rsid w:val="717E112C"/>
    <w:rsid w:val="71A861CA"/>
    <w:rsid w:val="732C5510"/>
    <w:rsid w:val="74100036"/>
    <w:rsid w:val="75303018"/>
    <w:rsid w:val="75736ACE"/>
    <w:rsid w:val="777032C5"/>
    <w:rsid w:val="787A0C5E"/>
    <w:rsid w:val="79360D5B"/>
    <w:rsid w:val="795409C4"/>
    <w:rsid w:val="798F79A5"/>
    <w:rsid w:val="7BAB2604"/>
    <w:rsid w:val="7BEF3F06"/>
    <w:rsid w:val="7BFF0833"/>
    <w:rsid w:val="7D6C5F5F"/>
    <w:rsid w:val="7DE20C95"/>
    <w:rsid w:val="7E41116F"/>
    <w:rsid w:val="7E6738EC"/>
    <w:rsid w:val="7F5D6825"/>
    <w:rsid w:val="7F926C26"/>
    <w:rsid w:val="7FC95C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99"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9"/>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60"/>
    <w:qFormat/>
    <w:uiPriority w:val="0"/>
    <w:pPr>
      <w:keepNext/>
      <w:keepLines/>
      <w:spacing w:before="260" w:after="260" w:line="416" w:lineRule="auto"/>
      <w:outlineLvl w:val="2"/>
    </w:pPr>
    <w:rPr>
      <w:b/>
      <w:bCs/>
      <w:sz w:val="32"/>
      <w:szCs w:val="32"/>
    </w:rPr>
  </w:style>
  <w:style w:type="paragraph" w:styleId="6">
    <w:name w:val="heading 4"/>
    <w:basedOn w:val="1"/>
    <w:next w:val="1"/>
    <w:link w:val="61"/>
    <w:qFormat/>
    <w:uiPriority w:val="0"/>
    <w:pPr>
      <w:widowControl/>
      <w:spacing w:before="100" w:beforeAutospacing="1" w:after="100" w:afterAutospacing="1"/>
      <w:jc w:val="left"/>
      <w:outlineLvl w:val="3"/>
    </w:pPr>
    <w:rPr>
      <w:rFonts w:ascii="宋体" w:hAnsi="宋体"/>
      <w:b/>
      <w:bCs/>
      <w:kern w:val="0"/>
      <w:sz w:val="24"/>
    </w:rPr>
  </w:style>
  <w:style w:type="paragraph" w:styleId="7">
    <w:name w:val="heading 5"/>
    <w:basedOn w:val="1"/>
    <w:next w:val="1"/>
    <w:link w:val="62"/>
    <w:qFormat/>
    <w:uiPriority w:val="9"/>
    <w:pPr>
      <w:widowControl/>
      <w:spacing w:before="100" w:beforeAutospacing="1" w:after="100" w:afterAutospacing="1"/>
      <w:jc w:val="left"/>
      <w:outlineLvl w:val="4"/>
    </w:pPr>
    <w:rPr>
      <w:rFonts w:ascii="宋体" w:hAnsi="宋体"/>
      <w:b/>
      <w:bCs/>
      <w:kern w:val="0"/>
      <w:sz w:val="20"/>
      <w:szCs w:val="20"/>
    </w:rPr>
  </w:style>
  <w:style w:type="paragraph" w:styleId="8">
    <w:name w:val="heading 6"/>
    <w:basedOn w:val="9"/>
    <w:next w:val="1"/>
    <w:link w:val="63"/>
    <w:qFormat/>
    <w:uiPriority w:val="9"/>
    <w:pPr>
      <w:keepNext/>
      <w:keepLines/>
      <w:ind w:firstLine="200" w:firstLineChars="200"/>
      <w:outlineLvl w:val="5"/>
    </w:pPr>
    <w:rPr>
      <w:rFonts w:hAnsi="Arial"/>
    </w:rPr>
  </w:style>
  <w:style w:type="paragraph" w:styleId="10">
    <w:name w:val="heading 7"/>
    <w:basedOn w:val="1"/>
    <w:next w:val="1"/>
    <w:link w:val="64"/>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1">
    <w:name w:val="heading 8"/>
    <w:basedOn w:val="1"/>
    <w:next w:val="1"/>
    <w:link w:val="65"/>
    <w:qFormat/>
    <w:uiPriority w:val="9"/>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2">
    <w:name w:val="heading 9"/>
    <w:basedOn w:val="1"/>
    <w:next w:val="1"/>
    <w:link w:val="66"/>
    <w:qFormat/>
    <w:uiPriority w:val="9"/>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8"/>
    <w:qFormat/>
    <w:uiPriority w:val="99"/>
    <w:pPr>
      <w:tabs>
        <w:tab w:val="center" w:pos="4153"/>
        <w:tab w:val="right" w:pos="8306"/>
      </w:tabs>
      <w:snapToGrid w:val="0"/>
      <w:jc w:val="left"/>
    </w:pPr>
    <w:rPr>
      <w:sz w:val="18"/>
      <w:szCs w:val="18"/>
    </w:rPr>
  </w:style>
  <w:style w:type="paragraph" w:styleId="9">
    <w:name w:val="Normal Indent"/>
    <w:basedOn w:val="1"/>
    <w:qFormat/>
    <w:uiPriority w:val="0"/>
    <w:pPr>
      <w:adjustRightInd w:val="0"/>
      <w:spacing w:line="480" w:lineRule="atLeast"/>
      <w:ind w:firstLine="600"/>
      <w:textAlignment w:val="baseline"/>
    </w:pPr>
    <w:rPr>
      <w:rFonts w:eastAsia="仿宋_GB2312"/>
      <w:kern w:val="0"/>
      <w:sz w:val="30"/>
      <w:szCs w:val="20"/>
    </w:rPr>
  </w:style>
  <w:style w:type="paragraph" w:styleId="13">
    <w:name w:val="toc 7"/>
    <w:basedOn w:val="1"/>
    <w:next w:val="1"/>
    <w:qFormat/>
    <w:uiPriority w:val="0"/>
    <w:pPr>
      <w:ind w:left="1260"/>
      <w:jc w:val="left"/>
    </w:pPr>
    <w:rPr>
      <w:rFonts w:asciiTheme="minorHAnsi" w:hAnsiTheme="minorHAnsi" w:cstheme="minorHAnsi"/>
      <w:sz w:val="18"/>
      <w:szCs w:val="18"/>
    </w:rPr>
  </w:style>
  <w:style w:type="paragraph" w:styleId="14">
    <w:name w:val="caption"/>
    <w:basedOn w:val="1"/>
    <w:next w:val="1"/>
    <w:qFormat/>
    <w:uiPriority w:val="0"/>
    <w:rPr>
      <w:rFonts w:ascii="Cambria" w:hAnsi="Cambria" w:eastAsia="黑体"/>
      <w:sz w:val="20"/>
      <w:szCs w:val="20"/>
    </w:rPr>
  </w:style>
  <w:style w:type="paragraph" w:styleId="15">
    <w:name w:val="Document Map"/>
    <w:basedOn w:val="1"/>
    <w:link w:val="117"/>
    <w:qFormat/>
    <w:uiPriority w:val="0"/>
    <w:pPr>
      <w:shd w:val="clear" w:color="auto" w:fill="000080"/>
    </w:pPr>
  </w:style>
  <w:style w:type="paragraph" w:styleId="16">
    <w:name w:val="annotation text"/>
    <w:basedOn w:val="1"/>
    <w:link w:val="87"/>
    <w:qFormat/>
    <w:uiPriority w:val="99"/>
    <w:pPr>
      <w:jc w:val="left"/>
    </w:pPr>
  </w:style>
  <w:style w:type="paragraph" w:styleId="17">
    <w:name w:val="Body Text 3"/>
    <w:basedOn w:val="1"/>
    <w:link w:val="111"/>
    <w:qFormat/>
    <w:uiPriority w:val="0"/>
    <w:pPr>
      <w:spacing w:after="120"/>
    </w:pPr>
    <w:rPr>
      <w:sz w:val="16"/>
      <w:szCs w:val="16"/>
    </w:rPr>
  </w:style>
  <w:style w:type="paragraph" w:styleId="18">
    <w:name w:val="Body Text"/>
    <w:basedOn w:val="1"/>
    <w:link w:val="85"/>
    <w:qFormat/>
    <w:uiPriority w:val="0"/>
    <w:pPr>
      <w:spacing w:after="120"/>
    </w:pPr>
  </w:style>
  <w:style w:type="paragraph" w:styleId="19">
    <w:name w:val="Body Text Indent"/>
    <w:basedOn w:val="1"/>
    <w:link w:val="73"/>
    <w:qFormat/>
    <w:uiPriority w:val="0"/>
    <w:pPr>
      <w:ind w:firstLine="407" w:firstLineChars="200"/>
    </w:pPr>
  </w:style>
  <w:style w:type="paragraph" w:styleId="20">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1">
    <w:name w:val="index 4"/>
    <w:basedOn w:val="1"/>
    <w:next w:val="1"/>
    <w:qFormat/>
    <w:uiPriority w:val="0"/>
    <w:pPr>
      <w:ind w:left="600" w:leftChars="600"/>
    </w:pPr>
  </w:style>
  <w:style w:type="paragraph" w:styleId="22">
    <w:name w:val="toc 5"/>
    <w:basedOn w:val="1"/>
    <w:next w:val="1"/>
    <w:qFormat/>
    <w:uiPriority w:val="0"/>
    <w:pPr>
      <w:ind w:left="840"/>
      <w:jc w:val="left"/>
    </w:pPr>
    <w:rPr>
      <w:rFonts w:asciiTheme="minorHAnsi" w:hAnsiTheme="minorHAnsi" w:cstheme="minorHAnsi"/>
      <w:sz w:val="18"/>
      <w:szCs w:val="18"/>
    </w:rPr>
  </w:style>
  <w:style w:type="paragraph" w:styleId="23">
    <w:name w:val="toc 3"/>
    <w:basedOn w:val="5"/>
    <w:next w:val="1"/>
    <w:qFormat/>
    <w:uiPriority w:val="39"/>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24">
    <w:name w:val="Plain Text"/>
    <w:basedOn w:val="1"/>
    <w:link w:val="72"/>
    <w:qFormat/>
    <w:uiPriority w:val="0"/>
    <w:rPr>
      <w:rFonts w:ascii="宋体" w:hAnsi="Courier New"/>
      <w:szCs w:val="21"/>
    </w:rPr>
  </w:style>
  <w:style w:type="paragraph" w:styleId="25">
    <w:name w:val="toc 8"/>
    <w:basedOn w:val="1"/>
    <w:next w:val="1"/>
    <w:qFormat/>
    <w:uiPriority w:val="0"/>
    <w:pPr>
      <w:ind w:left="1470"/>
      <w:jc w:val="left"/>
    </w:pPr>
    <w:rPr>
      <w:rFonts w:asciiTheme="minorHAnsi" w:hAnsiTheme="minorHAnsi" w:cstheme="minorHAnsi"/>
      <w:sz w:val="18"/>
      <w:szCs w:val="18"/>
    </w:rPr>
  </w:style>
  <w:style w:type="paragraph" w:styleId="26">
    <w:name w:val="Date"/>
    <w:basedOn w:val="1"/>
    <w:next w:val="1"/>
    <w:link w:val="67"/>
    <w:qFormat/>
    <w:uiPriority w:val="0"/>
    <w:pPr>
      <w:ind w:left="100" w:leftChars="2500"/>
    </w:pPr>
  </w:style>
  <w:style w:type="paragraph" w:styleId="27">
    <w:name w:val="Body Text Indent 2"/>
    <w:basedOn w:val="1"/>
    <w:link w:val="90"/>
    <w:qFormat/>
    <w:uiPriority w:val="0"/>
    <w:pPr>
      <w:widowControl/>
      <w:spacing w:line="480" w:lineRule="auto"/>
      <w:ind w:firstLine="560"/>
      <w:jc w:val="left"/>
    </w:pPr>
    <w:rPr>
      <w:kern w:val="0"/>
      <w:sz w:val="28"/>
    </w:rPr>
  </w:style>
  <w:style w:type="paragraph" w:styleId="28">
    <w:name w:val="endnote text"/>
    <w:basedOn w:val="1"/>
    <w:link w:val="110"/>
    <w:qFormat/>
    <w:uiPriority w:val="0"/>
    <w:pPr>
      <w:widowControl/>
      <w:snapToGrid w:val="0"/>
      <w:jc w:val="left"/>
    </w:pPr>
    <w:rPr>
      <w:rFonts w:ascii="Arial" w:hAnsi="Arial"/>
      <w:kern w:val="0"/>
      <w:sz w:val="20"/>
      <w:lang w:eastAsia="en-US"/>
    </w:rPr>
  </w:style>
  <w:style w:type="paragraph" w:styleId="29">
    <w:name w:val="Balloon Text"/>
    <w:basedOn w:val="1"/>
    <w:link w:val="89"/>
    <w:qFormat/>
    <w:uiPriority w:val="0"/>
    <w:rPr>
      <w:sz w:val="18"/>
      <w:szCs w:val="18"/>
    </w:rPr>
  </w:style>
  <w:style w:type="paragraph" w:styleId="30">
    <w:name w:val="header"/>
    <w:basedOn w:val="1"/>
    <w:link w:val="69"/>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3"/>
    <w:next w:val="1"/>
    <w:qFormat/>
    <w:uiPriority w:val="39"/>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32">
    <w:name w:val="toc 4"/>
    <w:basedOn w:val="6"/>
    <w:next w:val="1"/>
    <w:qFormat/>
    <w:uiPriority w:val="0"/>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33">
    <w:name w:val="Subtitle"/>
    <w:basedOn w:val="1"/>
    <w:link w:val="108"/>
    <w:qFormat/>
    <w:uiPriority w:val="0"/>
    <w:pPr>
      <w:widowControl/>
      <w:jc w:val="center"/>
    </w:pPr>
    <w:rPr>
      <w:kern w:val="0"/>
      <w:sz w:val="20"/>
      <w:u w:val="single"/>
      <w:lang w:eastAsia="en-US"/>
    </w:rPr>
  </w:style>
  <w:style w:type="paragraph" w:styleId="34">
    <w:name w:val="footnote text"/>
    <w:basedOn w:val="1"/>
    <w:link w:val="109"/>
    <w:qFormat/>
    <w:uiPriority w:val="0"/>
    <w:pPr>
      <w:widowControl/>
      <w:snapToGrid w:val="0"/>
      <w:jc w:val="left"/>
    </w:pPr>
    <w:rPr>
      <w:rFonts w:ascii="Arial" w:hAnsi="Arial"/>
      <w:kern w:val="0"/>
      <w:sz w:val="18"/>
      <w:szCs w:val="18"/>
      <w:lang w:eastAsia="en-US"/>
    </w:rPr>
  </w:style>
  <w:style w:type="paragraph" w:styleId="35">
    <w:name w:val="toc 6"/>
    <w:basedOn w:val="1"/>
    <w:next w:val="1"/>
    <w:qFormat/>
    <w:uiPriority w:val="0"/>
    <w:pPr>
      <w:ind w:left="1050"/>
      <w:jc w:val="left"/>
    </w:pPr>
    <w:rPr>
      <w:rFonts w:asciiTheme="minorHAnsi" w:hAnsiTheme="minorHAnsi" w:cstheme="minorHAnsi"/>
      <w:sz w:val="18"/>
      <w:szCs w:val="18"/>
    </w:rPr>
  </w:style>
  <w:style w:type="paragraph" w:styleId="36">
    <w:name w:val="Body Text Indent 3"/>
    <w:basedOn w:val="1"/>
    <w:link w:val="91"/>
    <w:qFormat/>
    <w:uiPriority w:val="0"/>
    <w:pPr>
      <w:spacing w:line="360" w:lineRule="auto"/>
      <w:ind w:firstLine="280" w:firstLineChars="100"/>
    </w:pPr>
    <w:rPr>
      <w:rFonts w:ascii="宋体" w:hAnsi="宋体"/>
      <w:sz w:val="28"/>
      <w:szCs w:val="28"/>
    </w:rPr>
  </w:style>
  <w:style w:type="paragraph" w:styleId="37">
    <w:name w:val="table of figures"/>
    <w:basedOn w:val="1"/>
    <w:next w:val="1"/>
    <w:qFormat/>
    <w:uiPriority w:val="0"/>
    <w:pPr>
      <w:ind w:left="200" w:leftChars="200" w:hanging="200" w:hangingChars="200"/>
    </w:pPr>
  </w:style>
  <w:style w:type="paragraph" w:styleId="38">
    <w:name w:val="toc 2"/>
    <w:basedOn w:val="4"/>
    <w:next w:val="1"/>
    <w:qFormat/>
    <w:uiPriority w:val="39"/>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39">
    <w:name w:val="toc 9"/>
    <w:basedOn w:val="1"/>
    <w:next w:val="1"/>
    <w:qFormat/>
    <w:uiPriority w:val="0"/>
    <w:pPr>
      <w:ind w:left="1680"/>
      <w:jc w:val="left"/>
    </w:pPr>
    <w:rPr>
      <w:rFonts w:asciiTheme="minorHAnsi" w:hAnsiTheme="minorHAnsi" w:cstheme="minorHAnsi"/>
      <w:sz w:val="18"/>
      <w:szCs w:val="18"/>
    </w:rPr>
  </w:style>
  <w:style w:type="paragraph" w:styleId="40">
    <w:name w:val="Body Text 2"/>
    <w:basedOn w:val="1"/>
    <w:link w:val="135"/>
    <w:qFormat/>
    <w:uiPriority w:val="0"/>
    <w:rPr>
      <w:i/>
      <w:iCs/>
      <w:sz w:val="26"/>
    </w:rPr>
  </w:style>
  <w:style w:type="paragraph" w:styleId="41">
    <w:name w:val="HTML Preformatted"/>
    <w:basedOn w:val="1"/>
    <w:link w:val="7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pPr>
      <w:spacing w:line="220" w:lineRule="exact"/>
      <w:jc w:val="center"/>
    </w:pPr>
    <w:rPr>
      <w:rFonts w:ascii="仿宋_GB2312" w:eastAsia="仿宋_GB2312"/>
      <w:szCs w:val="21"/>
    </w:rPr>
  </w:style>
  <w:style w:type="paragraph" w:styleId="44">
    <w:name w:val="Title"/>
    <w:basedOn w:val="1"/>
    <w:link w:val="107"/>
    <w:qFormat/>
    <w:uiPriority w:val="0"/>
    <w:pPr>
      <w:widowControl/>
      <w:jc w:val="center"/>
    </w:pPr>
    <w:rPr>
      <w:kern w:val="0"/>
      <w:sz w:val="20"/>
      <w:u w:val="single"/>
      <w:lang w:eastAsia="en-US"/>
    </w:rPr>
  </w:style>
  <w:style w:type="paragraph" w:styleId="45">
    <w:name w:val="annotation subject"/>
    <w:basedOn w:val="16"/>
    <w:next w:val="16"/>
    <w:link w:val="88"/>
    <w:qFormat/>
    <w:uiPriority w:val="0"/>
    <w:rPr>
      <w:b/>
      <w:bCs/>
    </w:r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qFormat/>
    <w:uiPriority w:val="0"/>
    <w:rPr>
      <w:b/>
      <w:bCs/>
    </w:rPr>
  </w:style>
  <w:style w:type="character" w:styleId="50">
    <w:name w:val="endnote reference"/>
    <w:qFormat/>
    <w:uiPriority w:val="0"/>
    <w:rPr>
      <w:vertAlign w:val="superscript"/>
    </w:rPr>
  </w:style>
  <w:style w:type="character" w:styleId="51">
    <w:name w:val="page number"/>
    <w:basedOn w:val="48"/>
    <w:qFormat/>
    <w:uiPriority w:val="0"/>
  </w:style>
  <w:style w:type="character" w:styleId="52">
    <w:name w:val="FollowedHyperlink"/>
    <w:qFormat/>
    <w:uiPriority w:val="0"/>
    <w:rPr>
      <w:color w:val="800080"/>
      <w:u w:val="single"/>
    </w:rPr>
  </w:style>
  <w:style w:type="character" w:styleId="53">
    <w:name w:val="Emphasis"/>
    <w:qFormat/>
    <w:uiPriority w:val="20"/>
    <w:rPr>
      <w:i/>
      <w:iCs/>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footnote reference"/>
    <w:qFormat/>
    <w:uiPriority w:val="0"/>
    <w:rPr>
      <w:vertAlign w:val="superscript"/>
    </w:rPr>
  </w:style>
  <w:style w:type="paragraph" w:customStyle="1" w:styleId="57">
    <w:name w:val="索引 51"/>
    <w:basedOn w:val="1"/>
    <w:next w:val="1"/>
    <w:qFormat/>
    <w:uiPriority w:val="0"/>
    <w:pPr>
      <w:ind w:left="1680"/>
    </w:pPr>
  </w:style>
  <w:style w:type="character" w:customStyle="1" w:styleId="58">
    <w:name w:val="标题 1 Char"/>
    <w:link w:val="3"/>
    <w:qFormat/>
    <w:uiPriority w:val="0"/>
    <w:rPr>
      <w:rFonts w:eastAsia="宋体"/>
      <w:b/>
      <w:bCs/>
      <w:kern w:val="44"/>
      <w:sz w:val="44"/>
      <w:szCs w:val="44"/>
      <w:lang w:bidi="ar-SA"/>
    </w:rPr>
  </w:style>
  <w:style w:type="character" w:customStyle="1" w:styleId="59">
    <w:name w:val="标题 2 Char"/>
    <w:link w:val="4"/>
    <w:qFormat/>
    <w:uiPriority w:val="0"/>
    <w:rPr>
      <w:rFonts w:ascii="Cambria" w:hAnsi="Cambria" w:eastAsia="宋体" w:cs="Times New Roman"/>
      <w:b/>
      <w:bCs/>
      <w:kern w:val="2"/>
      <w:sz w:val="32"/>
      <w:szCs w:val="32"/>
    </w:rPr>
  </w:style>
  <w:style w:type="character" w:customStyle="1" w:styleId="60">
    <w:name w:val="标题 3 Char"/>
    <w:link w:val="5"/>
    <w:qFormat/>
    <w:uiPriority w:val="0"/>
    <w:rPr>
      <w:b/>
      <w:bCs/>
      <w:kern w:val="2"/>
      <w:sz w:val="32"/>
      <w:szCs w:val="32"/>
    </w:rPr>
  </w:style>
  <w:style w:type="character" w:customStyle="1" w:styleId="61">
    <w:name w:val="标题 4 Char"/>
    <w:link w:val="6"/>
    <w:qFormat/>
    <w:uiPriority w:val="0"/>
    <w:rPr>
      <w:rFonts w:ascii="宋体" w:hAnsi="宋体" w:cs="宋体"/>
      <w:b/>
      <w:bCs/>
      <w:sz w:val="24"/>
      <w:szCs w:val="24"/>
    </w:rPr>
  </w:style>
  <w:style w:type="character" w:customStyle="1" w:styleId="62">
    <w:name w:val="标题 5 Char"/>
    <w:link w:val="7"/>
    <w:qFormat/>
    <w:uiPriority w:val="0"/>
    <w:rPr>
      <w:rFonts w:ascii="宋体" w:hAnsi="宋体" w:cs="宋体"/>
      <w:b/>
      <w:bCs/>
    </w:rPr>
  </w:style>
  <w:style w:type="character" w:customStyle="1" w:styleId="63">
    <w:name w:val="标题 6 Char"/>
    <w:link w:val="8"/>
    <w:qFormat/>
    <w:uiPriority w:val="0"/>
    <w:rPr>
      <w:rFonts w:hAnsi="Arial" w:eastAsia="仿宋_GB2312"/>
      <w:sz w:val="30"/>
    </w:rPr>
  </w:style>
  <w:style w:type="character" w:customStyle="1" w:styleId="64">
    <w:name w:val="标题 7 Char"/>
    <w:link w:val="10"/>
    <w:qFormat/>
    <w:uiPriority w:val="0"/>
    <w:rPr>
      <w:rFonts w:eastAsia="仿宋_GB2312"/>
      <w:sz w:val="30"/>
    </w:rPr>
  </w:style>
  <w:style w:type="character" w:customStyle="1" w:styleId="65">
    <w:name w:val="标题 8 Char"/>
    <w:link w:val="11"/>
    <w:qFormat/>
    <w:uiPriority w:val="0"/>
    <w:rPr>
      <w:rFonts w:hAnsi="Arial" w:eastAsia="仿宋_GB2312"/>
      <w:sz w:val="30"/>
    </w:rPr>
  </w:style>
  <w:style w:type="character" w:customStyle="1" w:styleId="66">
    <w:name w:val="标题 9 Char"/>
    <w:link w:val="12"/>
    <w:qFormat/>
    <w:uiPriority w:val="0"/>
    <w:rPr>
      <w:rFonts w:eastAsia="仿宋_GB2312"/>
      <w:sz w:val="30"/>
    </w:rPr>
  </w:style>
  <w:style w:type="character" w:customStyle="1" w:styleId="67">
    <w:name w:val="日期 Char"/>
    <w:link w:val="26"/>
    <w:qFormat/>
    <w:uiPriority w:val="0"/>
    <w:rPr>
      <w:kern w:val="2"/>
      <w:sz w:val="21"/>
      <w:szCs w:val="24"/>
    </w:rPr>
  </w:style>
  <w:style w:type="character" w:customStyle="1" w:styleId="68">
    <w:name w:val="页脚 Char"/>
    <w:link w:val="2"/>
    <w:qFormat/>
    <w:uiPriority w:val="99"/>
    <w:rPr>
      <w:kern w:val="2"/>
      <w:sz w:val="18"/>
      <w:szCs w:val="18"/>
    </w:rPr>
  </w:style>
  <w:style w:type="character" w:customStyle="1" w:styleId="69">
    <w:name w:val="页眉 Char"/>
    <w:link w:val="30"/>
    <w:qFormat/>
    <w:uiPriority w:val="0"/>
    <w:rPr>
      <w:kern w:val="2"/>
      <w:sz w:val="18"/>
      <w:szCs w:val="18"/>
    </w:rPr>
  </w:style>
  <w:style w:type="paragraph" w:customStyle="1" w:styleId="70">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71">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b w:val="0"/>
      <w:bCs w:val="0"/>
      <w:sz w:val="28"/>
      <w:szCs w:val="20"/>
    </w:rPr>
  </w:style>
  <w:style w:type="character" w:customStyle="1" w:styleId="72">
    <w:name w:val="纯文本 Char"/>
    <w:link w:val="24"/>
    <w:qFormat/>
    <w:uiPriority w:val="0"/>
    <w:rPr>
      <w:rFonts w:ascii="宋体" w:hAnsi="Courier New" w:cs="Courier New"/>
      <w:kern w:val="2"/>
      <w:sz w:val="21"/>
      <w:szCs w:val="21"/>
    </w:rPr>
  </w:style>
  <w:style w:type="character" w:customStyle="1" w:styleId="73">
    <w:name w:val="正文文本缩进 Char"/>
    <w:link w:val="19"/>
    <w:qFormat/>
    <w:uiPriority w:val="0"/>
    <w:rPr>
      <w:kern w:val="2"/>
      <w:sz w:val="21"/>
      <w:szCs w:val="24"/>
    </w:rPr>
  </w:style>
  <w:style w:type="character" w:customStyle="1" w:styleId="74">
    <w:name w:val="main_tdbg_7601"/>
    <w:qFormat/>
    <w:uiPriority w:val="0"/>
    <w:rPr>
      <w:sz w:val="14"/>
      <w:szCs w:val="14"/>
    </w:rPr>
  </w:style>
  <w:style w:type="character" w:customStyle="1" w:styleId="75">
    <w:name w:val="color_red1"/>
    <w:qFormat/>
    <w:uiPriority w:val="0"/>
    <w:rPr>
      <w:color w:val="FA0004"/>
    </w:rPr>
  </w:style>
  <w:style w:type="character" w:customStyle="1" w:styleId="76">
    <w:name w:val="HTML 预设格式 Char"/>
    <w:link w:val="41"/>
    <w:qFormat/>
    <w:uiPriority w:val="99"/>
    <w:rPr>
      <w:rFonts w:ascii="宋体" w:hAnsi="宋体" w:cs="宋体"/>
      <w:color w:val="000000"/>
      <w:sz w:val="24"/>
      <w:szCs w:val="24"/>
    </w:rPr>
  </w:style>
  <w:style w:type="paragraph" w:customStyle="1" w:styleId="77">
    <w:name w:val="mtitle"/>
    <w:basedOn w:val="1"/>
    <w:qFormat/>
    <w:uiPriority w:val="0"/>
    <w:pPr>
      <w:widowControl/>
      <w:spacing w:before="30"/>
      <w:jc w:val="center"/>
    </w:pPr>
    <w:rPr>
      <w:rFonts w:ascii="微软雅黑" w:hAnsi="宋体" w:eastAsia="微软雅黑"/>
      <w:color w:val="000000"/>
      <w:kern w:val="0"/>
      <w:sz w:val="44"/>
      <w:szCs w:val="44"/>
    </w:rPr>
  </w:style>
  <w:style w:type="paragraph" w:customStyle="1" w:styleId="78">
    <w:name w:val="rw"/>
    <w:basedOn w:val="1"/>
    <w:qFormat/>
    <w:uiPriority w:val="0"/>
    <w:pPr>
      <w:widowControl/>
      <w:spacing w:before="30"/>
      <w:ind w:left="100" w:right="100"/>
      <w:jc w:val="right"/>
    </w:pPr>
    <w:rPr>
      <w:rFonts w:ascii="微软雅黑" w:hAnsi="宋体" w:eastAsia="微软雅黑"/>
      <w:color w:val="000000"/>
      <w:kern w:val="0"/>
      <w:szCs w:val="21"/>
    </w:rPr>
  </w:style>
  <w:style w:type="paragraph" w:customStyle="1" w:styleId="79">
    <w:name w:val="zw"/>
    <w:basedOn w:val="1"/>
    <w:qFormat/>
    <w:uiPriority w:val="0"/>
    <w:pPr>
      <w:widowControl/>
      <w:spacing w:before="30"/>
      <w:ind w:left="100" w:right="100"/>
    </w:pPr>
    <w:rPr>
      <w:rFonts w:ascii="仿宋" w:hAnsi="宋体" w:eastAsia="仿宋"/>
      <w:color w:val="000000"/>
      <w:kern w:val="0"/>
      <w:szCs w:val="21"/>
    </w:rPr>
  </w:style>
  <w:style w:type="paragraph" w:customStyle="1" w:styleId="80">
    <w:name w:val="zz"/>
    <w:basedOn w:val="1"/>
    <w:qFormat/>
    <w:uiPriority w:val="0"/>
    <w:pPr>
      <w:widowControl/>
      <w:spacing w:before="30"/>
      <w:jc w:val="right"/>
    </w:pPr>
    <w:rPr>
      <w:rFonts w:ascii="仿宋" w:hAnsi="宋体" w:eastAsia="仿宋"/>
      <w:color w:val="000000"/>
      <w:kern w:val="0"/>
      <w:szCs w:val="21"/>
    </w:rPr>
  </w:style>
  <w:style w:type="paragraph" w:customStyle="1" w:styleId="81">
    <w:name w:val="ly"/>
    <w:basedOn w:val="1"/>
    <w:qFormat/>
    <w:uiPriority w:val="0"/>
    <w:pPr>
      <w:widowControl/>
      <w:spacing w:before="30"/>
      <w:jc w:val="right"/>
    </w:pPr>
    <w:rPr>
      <w:rFonts w:ascii="仿宋" w:hAnsi="宋体" w:eastAsia="仿宋"/>
      <w:color w:val="000000"/>
      <w:kern w:val="0"/>
      <w:szCs w:val="21"/>
    </w:rPr>
  </w:style>
  <w:style w:type="character" w:customStyle="1" w:styleId="82">
    <w:name w:val="ht1"/>
    <w:qFormat/>
    <w:uiPriority w:val="0"/>
    <w:rPr>
      <w:rFonts w:ascii="黑体" w:eastAsia="黑体"/>
      <w:b/>
      <w:bCs/>
    </w:rPr>
  </w:style>
  <w:style w:type="paragraph" w:customStyle="1" w:styleId="83">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character" w:customStyle="1" w:styleId="84">
    <w:name w:val="unnamed1"/>
    <w:basedOn w:val="48"/>
    <w:qFormat/>
    <w:uiPriority w:val="0"/>
  </w:style>
  <w:style w:type="character" w:customStyle="1" w:styleId="85">
    <w:name w:val="正文文本 Char"/>
    <w:link w:val="18"/>
    <w:qFormat/>
    <w:uiPriority w:val="0"/>
    <w:rPr>
      <w:kern w:val="2"/>
      <w:sz w:val="21"/>
      <w:szCs w:val="24"/>
    </w:rPr>
  </w:style>
  <w:style w:type="character" w:customStyle="1" w:styleId="86">
    <w:name w:val="style161"/>
    <w:qFormat/>
    <w:uiPriority w:val="0"/>
    <w:rPr>
      <w:b/>
      <w:bCs/>
      <w:color w:val="333333"/>
    </w:rPr>
  </w:style>
  <w:style w:type="character" w:customStyle="1" w:styleId="87">
    <w:name w:val="批注文字 Char"/>
    <w:link w:val="16"/>
    <w:qFormat/>
    <w:uiPriority w:val="99"/>
    <w:rPr>
      <w:kern w:val="2"/>
      <w:sz w:val="21"/>
      <w:szCs w:val="24"/>
    </w:rPr>
  </w:style>
  <w:style w:type="character" w:customStyle="1" w:styleId="88">
    <w:name w:val="批注主题 Char1"/>
    <w:link w:val="45"/>
    <w:qFormat/>
    <w:uiPriority w:val="0"/>
    <w:rPr>
      <w:b/>
      <w:bCs/>
      <w:kern w:val="2"/>
      <w:sz w:val="21"/>
      <w:szCs w:val="24"/>
    </w:rPr>
  </w:style>
  <w:style w:type="character" w:customStyle="1" w:styleId="89">
    <w:name w:val="批注框文本 Char"/>
    <w:link w:val="29"/>
    <w:qFormat/>
    <w:uiPriority w:val="0"/>
    <w:rPr>
      <w:kern w:val="2"/>
      <w:sz w:val="18"/>
      <w:szCs w:val="18"/>
    </w:rPr>
  </w:style>
  <w:style w:type="character" w:customStyle="1" w:styleId="90">
    <w:name w:val="正文文本缩进 2 Char"/>
    <w:link w:val="27"/>
    <w:qFormat/>
    <w:uiPriority w:val="0"/>
    <w:rPr>
      <w:sz w:val="28"/>
      <w:szCs w:val="24"/>
    </w:rPr>
  </w:style>
  <w:style w:type="character" w:customStyle="1" w:styleId="91">
    <w:name w:val="正文文本缩进 3 Char"/>
    <w:link w:val="36"/>
    <w:qFormat/>
    <w:uiPriority w:val="0"/>
    <w:rPr>
      <w:rFonts w:ascii="宋体" w:hAnsi="宋体"/>
      <w:kern w:val="2"/>
      <w:sz w:val="28"/>
      <w:szCs w:val="28"/>
    </w:rPr>
  </w:style>
  <w:style w:type="paragraph" w:customStyle="1" w:styleId="92">
    <w:name w:val="rr"/>
    <w:basedOn w:val="1"/>
    <w:qFormat/>
    <w:uiPriority w:val="0"/>
    <w:pPr>
      <w:widowControl/>
      <w:spacing w:before="100" w:beforeAutospacing="1" w:after="100" w:afterAutospacing="1"/>
      <w:jc w:val="left"/>
    </w:pPr>
    <w:rPr>
      <w:rFonts w:hint="eastAsia" w:ascii="宋体" w:hAnsi="宋体"/>
      <w:kern w:val="0"/>
      <w:szCs w:val="21"/>
    </w:rPr>
  </w:style>
  <w:style w:type="character" w:customStyle="1" w:styleId="93">
    <w:name w:val="normaltext1"/>
    <w:qFormat/>
    <w:uiPriority w:val="0"/>
    <w:rPr>
      <w:rFonts w:hint="default" w:ascii="ˎ̥" w:hAnsi="ˎ̥"/>
      <w:sz w:val="9"/>
      <w:szCs w:val="9"/>
    </w:rPr>
  </w:style>
  <w:style w:type="character" w:customStyle="1" w:styleId="94">
    <w:name w:val="0d1471"/>
    <w:qFormat/>
    <w:uiPriority w:val="0"/>
    <w:rPr>
      <w:color w:val="000000"/>
      <w:sz w:val="11"/>
      <w:szCs w:val="11"/>
      <w:u w:val="none"/>
    </w:rPr>
  </w:style>
  <w:style w:type="character" w:customStyle="1" w:styleId="95">
    <w:name w:val="style31"/>
    <w:qFormat/>
    <w:uiPriority w:val="0"/>
    <w:rPr>
      <w:sz w:val="10"/>
      <w:szCs w:val="10"/>
    </w:rPr>
  </w:style>
  <w:style w:type="character" w:customStyle="1" w:styleId="96">
    <w:name w:val="ss16"/>
    <w:qFormat/>
    <w:uiPriority w:val="0"/>
    <w:rPr>
      <w:rFonts w:hint="eastAsia" w:ascii="宋体" w:hAnsi="宋体" w:eastAsia="宋体"/>
      <w:color w:val="000000"/>
      <w:sz w:val="9"/>
      <w:szCs w:val="9"/>
    </w:rPr>
  </w:style>
  <w:style w:type="paragraph" w:customStyle="1" w:styleId="97">
    <w:name w:val="1"/>
    <w:basedOn w:val="1"/>
    <w:qFormat/>
    <w:uiPriority w:val="0"/>
    <w:pPr>
      <w:widowControl/>
      <w:spacing w:before="100" w:beforeAutospacing="1" w:after="100" w:afterAutospacing="1"/>
      <w:jc w:val="left"/>
    </w:pPr>
    <w:rPr>
      <w:rFonts w:ascii="ˎ̥" w:hAnsi="ˎ̥" w:cs="宋体"/>
      <w:kern w:val="0"/>
      <w:sz w:val="24"/>
    </w:rPr>
  </w:style>
  <w:style w:type="character" w:customStyle="1" w:styleId="98">
    <w:name w:val="l1"/>
    <w:basedOn w:val="48"/>
    <w:qFormat/>
    <w:uiPriority w:val="0"/>
  </w:style>
  <w:style w:type="paragraph" w:customStyle="1" w:styleId="99">
    <w:name w:val="标题1"/>
    <w:basedOn w:val="1"/>
    <w:qFormat/>
    <w:uiPriority w:val="0"/>
    <w:pPr>
      <w:widowControl/>
      <w:spacing w:before="100" w:beforeAutospacing="1" w:after="100" w:afterAutospacing="1"/>
      <w:jc w:val="left"/>
    </w:pPr>
    <w:rPr>
      <w:rFonts w:ascii="宋体" w:hAnsi="宋体" w:cs="宋体"/>
      <w:kern w:val="0"/>
      <w:sz w:val="24"/>
    </w:rPr>
  </w:style>
  <w:style w:type="character" w:customStyle="1" w:styleId="100">
    <w:name w:val="title11"/>
    <w:qFormat/>
    <w:uiPriority w:val="0"/>
    <w:rPr>
      <w:b/>
      <w:bCs/>
      <w:color w:val="FFFFFF"/>
      <w:sz w:val="11"/>
      <w:szCs w:val="11"/>
    </w:rPr>
  </w:style>
  <w:style w:type="character" w:customStyle="1" w:styleId="101">
    <w:name w:val="style21"/>
    <w:qFormat/>
    <w:uiPriority w:val="0"/>
    <w:rPr>
      <w:b/>
      <w:bCs/>
      <w:sz w:val="28"/>
      <w:szCs w:val="28"/>
    </w:rPr>
  </w:style>
  <w:style w:type="paragraph" w:customStyle="1" w:styleId="102">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03">
    <w:name w:val="14t1"/>
    <w:qFormat/>
    <w:uiPriority w:val="0"/>
    <w:rPr>
      <w:rFonts w:hint="eastAsia" w:ascii="宋体" w:hAnsi="宋体" w:eastAsia="宋体"/>
      <w:sz w:val="11"/>
      <w:szCs w:val="11"/>
    </w:rPr>
  </w:style>
  <w:style w:type="character" w:customStyle="1" w:styleId="104">
    <w:name w:val="docpro"/>
    <w:basedOn w:val="48"/>
    <w:qFormat/>
    <w:uiPriority w:val="0"/>
  </w:style>
  <w:style w:type="paragraph" w:customStyle="1" w:styleId="105">
    <w:name w:val="style12"/>
    <w:basedOn w:val="1"/>
    <w:qFormat/>
    <w:uiPriority w:val="0"/>
    <w:pPr>
      <w:widowControl/>
      <w:spacing w:before="100" w:beforeAutospacing="1" w:after="100" w:afterAutospacing="1"/>
      <w:jc w:val="left"/>
    </w:pPr>
    <w:rPr>
      <w:rFonts w:ascii="宋体" w:hAnsi="宋体" w:cs="宋体"/>
      <w:kern w:val="0"/>
      <w:sz w:val="18"/>
      <w:szCs w:val="18"/>
    </w:rPr>
  </w:style>
  <w:style w:type="character" w:customStyle="1" w:styleId="106">
    <w:name w:val="style121"/>
    <w:qFormat/>
    <w:uiPriority w:val="0"/>
    <w:rPr>
      <w:rFonts w:hint="eastAsia" w:ascii="宋体" w:hAnsi="宋体" w:eastAsia="宋体"/>
      <w:sz w:val="18"/>
      <w:szCs w:val="18"/>
    </w:rPr>
  </w:style>
  <w:style w:type="character" w:customStyle="1" w:styleId="107">
    <w:name w:val="标题 Char"/>
    <w:link w:val="44"/>
    <w:qFormat/>
    <w:uiPriority w:val="0"/>
    <w:rPr>
      <w:szCs w:val="24"/>
      <w:u w:val="single"/>
      <w:lang w:eastAsia="en-US"/>
    </w:rPr>
  </w:style>
  <w:style w:type="character" w:customStyle="1" w:styleId="108">
    <w:name w:val="副标题 Char"/>
    <w:link w:val="33"/>
    <w:qFormat/>
    <w:uiPriority w:val="0"/>
    <w:rPr>
      <w:szCs w:val="24"/>
      <w:u w:val="single"/>
      <w:lang w:eastAsia="en-US"/>
    </w:rPr>
  </w:style>
  <w:style w:type="character" w:customStyle="1" w:styleId="109">
    <w:name w:val="脚注文本 Char"/>
    <w:link w:val="34"/>
    <w:qFormat/>
    <w:uiPriority w:val="0"/>
    <w:rPr>
      <w:rFonts w:ascii="Arial" w:hAnsi="Arial" w:cs="Arial"/>
      <w:sz w:val="18"/>
      <w:szCs w:val="18"/>
      <w:lang w:eastAsia="en-US"/>
    </w:rPr>
  </w:style>
  <w:style w:type="character" w:customStyle="1" w:styleId="110">
    <w:name w:val="尾注文本 Char"/>
    <w:link w:val="28"/>
    <w:qFormat/>
    <w:uiPriority w:val="0"/>
    <w:rPr>
      <w:rFonts w:ascii="Arial" w:hAnsi="Arial" w:cs="Arial"/>
      <w:szCs w:val="24"/>
      <w:lang w:eastAsia="en-US"/>
    </w:rPr>
  </w:style>
  <w:style w:type="character" w:customStyle="1" w:styleId="111">
    <w:name w:val="正文文本 3 Char"/>
    <w:link w:val="17"/>
    <w:qFormat/>
    <w:uiPriority w:val="0"/>
    <w:rPr>
      <w:kern w:val="2"/>
      <w:sz w:val="16"/>
      <w:szCs w:val="16"/>
    </w:rPr>
  </w:style>
  <w:style w:type="paragraph" w:customStyle="1" w:styleId="112">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character" w:customStyle="1" w:styleId="113">
    <w:name w:val="font161"/>
    <w:qFormat/>
    <w:uiPriority w:val="0"/>
    <w:rPr>
      <w:b/>
      <w:bCs/>
      <w:sz w:val="32"/>
      <w:szCs w:val="32"/>
    </w:rPr>
  </w:style>
  <w:style w:type="paragraph" w:customStyle="1" w:styleId="11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15">
    <w:name w:val="表格"/>
    <w:basedOn w:val="1"/>
    <w:qFormat/>
    <w:uiPriority w:val="0"/>
    <w:pPr>
      <w:jc w:val="center"/>
      <w:textAlignment w:val="center"/>
    </w:pPr>
    <w:rPr>
      <w:rFonts w:ascii="华文细黑" w:hAnsi="华文细黑"/>
      <w:kern w:val="0"/>
      <w:szCs w:val="20"/>
    </w:rPr>
  </w:style>
  <w:style w:type="paragraph" w:customStyle="1" w:styleId="116">
    <w:name w:val="表格文字"/>
    <w:basedOn w:val="1"/>
    <w:qFormat/>
    <w:uiPriority w:val="0"/>
    <w:pPr>
      <w:adjustRightInd w:val="0"/>
      <w:spacing w:line="420" w:lineRule="atLeast"/>
      <w:jc w:val="left"/>
      <w:textAlignment w:val="baseline"/>
    </w:pPr>
    <w:rPr>
      <w:kern w:val="0"/>
      <w:szCs w:val="20"/>
    </w:rPr>
  </w:style>
  <w:style w:type="character" w:customStyle="1" w:styleId="117">
    <w:name w:val="文档结构图 Char"/>
    <w:link w:val="15"/>
    <w:qFormat/>
    <w:uiPriority w:val="0"/>
    <w:rPr>
      <w:kern w:val="2"/>
      <w:sz w:val="21"/>
      <w:szCs w:val="24"/>
      <w:shd w:val="clear" w:color="auto" w:fill="000080"/>
    </w:rPr>
  </w:style>
  <w:style w:type="paragraph" w:customStyle="1" w:styleId="118">
    <w:name w:val="自定样式1"/>
    <w:basedOn w:val="1"/>
    <w:qFormat/>
    <w:uiPriority w:val="0"/>
    <w:pPr>
      <w:suppressAutoHyphens/>
      <w:jc w:val="center"/>
    </w:pPr>
    <w:rPr>
      <w:rFonts w:ascii="宋体" w:hAnsi="宋体"/>
      <w:color w:val="000000"/>
      <w:sz w:val="18"/>
    </w:rPr>
  </w:style>
  <w:style w:type="paragraph" w:customStyle="1" w:styleId="119">
    <w:name w:val="表格标题"/>
    <w:basedOn w:val="120"/>
    <w:qFormat/>
    <w:uiPriority w:val="0"/>
  </w:style>
  <w:style w:type="paragraph" w:customStyle="1" w:styleId="120">
    <w:name w:val="表格内容"/>
    <w:basedOn w:val="1"/>
    <w:qFormat/>
    <w:uiPriority w:val="0"/>
    <w:pPr>
      <w:suppressLineNumbers/>
      <w:suppressAutoHyphens/>
    </w:pPr>
  </w:style>
  <w:style w:type="paragraph" w:customStyle="1" w:styleId="121">
    <w:name w:val="WW-表格内容"/>
    <w:basedOn w:val="1"/>
    <w:qFormat/>
    <w:uiPriority w:val="0"/>
    <w:pPr>
      <w:suppressLineNumbers/>
      <w:suppressAutoHyphens/>
    </w:pPr>
  </w:style>
  <w:style w:type="paragraph" w:customStyle="1" w:styleId="122">
    <w:name w:val="WW-表格标题"/>
    <w:basedOn w:val="121"/>
    <w:qFormat/>
    <w:uiPriority w:val="0"/>
  </w:style>
  <w:style w:type="paragraph" w:customStyle="1" w:styleId="123">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124">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125">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26">
    <w:name w:val="intel1"/>
    <w:basedOn w:val="1"/>
    <w:qFormat/>
    <w:uiPriority w:val="0"/>
    <w:pPr>
      <w:widowControl/>
      <w:spacing w:before="100" w:beforeAutospacing="1" w:after="100" w:afterAutospacing="1"/>
      <w:jc w:val="left"/>
    </w:pPr>
    <w:rPr>
      <w:rFonts w:ascii="宋体" w:hAnsi="宋体" w:cs="宋体"/>
      <w:kern w:val="0"/>
      <w:sz w:val="24"/>
    </w:rPr>
  </w:style>
  <w:style w:type="character" w:customStyle="1" w:styleId="127">
    <w:name w:val="intel3"/>
    <w:basedOn w:val="48"/>
    <w:qFormat/>
    <w:uiPriority w:val="0"/>
  </w:style>
  <w:style w:type="character" w:customStyle="1" w:styleId="128">
    <w:name w:val="批注主题 Char"/>
    <w:qFormat/>
    <w:uiPriority w:val="0"/>
    <w:rPr>
      <w:rFonts w:ascii="宋体" w:hAnsi="宋体"/>
      <w:kern w:val="2"/>
      <w:sz w:val="24"/>
      <w:szCs w:val="28"/>
    </w:rPr>
  </w:style>
  <w:style w:type="paragraph" w:styleId="129">
    <w:name w:val="List Paragraph"/>
    <w:basedOn w:val="1"/>
    <w:link w:val="188"/>
    <w:qFormat/>
    <w:uiPriority w:val="34"/>
    <w:pPr>
      <w:ind w:firstLine="420" w:firstLineChars="200"/>
    </w:pPr>
    <w:rPr>
      <w:sz w:val="28"/>
      <w:szCs w:val="28"/>
    </w:rPr>
  </w:style>
  <w:style w:type="paragraph" w:customStyle="1" w:styleId="130">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131">
    <w:name w:val="Char Char11"/>
    <w:qFormat/>
    <w:locked/>
    <w:uiPriority w:val="0"/>
    <w:rPr>
      <w:rFonts w:eastAsia="黑体"/>
      <w:kern w:val="2"/>
      <w:sz w:val="44"/>
      <w:szCs w:val="44"/>
      <w:lang w:val="en-US" w:eastAsia="zh-CN" w:bidi="ar-SA"/>
    </w:rPr>
  </w:style>
  <w:style w:type="character" w:customStyle="1" w:styleId="132">
    <w:name w:val="ca-141"/>
    <w:qFormat/>
    <w:uiPriority w:val="0"/>
    <w:rPr>
      <w:rFonts w:hint="eastAsia" w:ascii="仿宋_GB2312" w:eastAsia="仿宋_GB2312"/>
      <w:sz w:val="21"/>
      <w:szCs w:val="21"/>
    </w:rPr>
  </w:style>
  <w:style w:type="paragraph" w:customStyle="1" w:styleId="133">
    <w:name w:val="pa-27"/>
    <w:basedOn w:val="1"/>
    <w:qFormat/>
    <w:uiPriority w:val="0"/>
    <w:pPr>
      <w:widowControl/>
      <w:spacing w:line="360" w:lineRule="atLeast"/>
      <w:ind w:firstLine="420"/>
    </w:pPr>
    <w:rPr>
      <w:rFonts w:ascii="宋体" w:hAnsi="宋体" w:cs="宋体"/>
      <w:kern w:val="0"/>
      <w:sz w:val="24"/>
    </w:rPr>
  </w:style>
  <w:style w:type="paragraph" w:customStyle="1" w:styleId="134">
    <w:name w:val="pa-34"/>
    <w:basedOn w:val="1"/>
    <w:qFormat/>
    <w:uiPriority w:val="0"/>
    <w:pPr>
      <w:widowControl/>
      <w:spacing w:line="360" w:lineRule="atLeast"/>
      <w:ind w:firstLine="420"/>
      <w:jc w:val="left"/>
    </w:pPr>
    <w:rPr>
      <w:rFonts w:ascii="宋体" w:hAnsi="宋体" w:cs="宋体"/>
      <w:kern w:val="0"/>
      <w:sz w:val="24"/>
    </w:rPr>
  </w:style>
  <w:style w:type="character" w:customStyle="1" w:styleId="135">
    <w:name w:val="正文文本 2 Char"/>
    <w:link w:val="40"/>
    <w:qFormat/>
    <w:uiPriority w:val="0"/>
    <w:rPr>
      <w:i/>
      <w:iCs/>
      <w:kern w:val="2"/>
      <w:sz w:val="26"/>
      <w:szCs w:val="24"/>
    </w:rPr>
  </w:style>
  <w:style w:type="paragraph" w:customStyle="1" w:styleId="136">
    <w:name w:val="修订1"/>
    <w:hidden/>
    <w:qFormat/>
    <w:uiPriority w:val="0"/>
    <w:rPr>
      <w:rFonts w:ascii="Times New Roman" w:hAnsi="Times New Roman" w:eastAsia="宋体" w:cs="Times New Roman"/>
      <w:kern w:val="2"/>
      <w:sz w:val="21"/>
      <w:szCs w:val="24"/>
      <w:lang w:val="en-US" w:eastAsia="zh-CN" w:bidi="ar-SA"/>
    </w:rPr>
  </w:style>
  <w:style w:type="character" w:customStyle="1" w:styleId="137">
    <w:name w:val="纯文本 Char1"/>
    <w:qFormat/>
    <w:uiPriority w:val="0"/>
    <w:rPr>
      <w:rFonts w:ascii="宋体" w:hAnsi="Courier New"/>
      <w:kern w:val="2"/>
      <w:sz w:val="28"/>
      <w:szCs w:val="28"/>
    </w:rPr>
  </w:style>
  <w:style w:type="paragraph" w:customStyle="1" w:styleId="138">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39">
    <w:name w:val="Char Char1 Char Char Char Char Char Char Char"/>
    <w:basedOn w:val="1"/>
    <w:qFormat/>
    <w:uiPriority w:val="0"/>
    <w:pPr>
      <w:pageBreakBefore/>
    </w:pPr>
    <w:rPr>
      <w:rFonts w:ascii="宋体" w:eastAsia="仿宋_GB2312" w:cs="宋体"/>
      <w:sz w:val="28"/>
      <w:szCs w:val="28"/>
    </w:rPr>
  </w:style>
  <w:style w:type="character" w:customStyle="1" w:styleId="140">
    <w:name w:val="标题4 Char Char"/>
    <w:link w:val="141"/>
    <w:qFormat/>
    <w:uiPriority w:val="0"/>
    <w:rPr>
      <w:rFonts w:ascii="Arial" w:hAnsi="Arial"/>
      <w:b/>
      <w:bCs/>
      <w:sz w:val="24"/>
      <w:szCs w:val="32"/>
    </w:rPr>
  </w:style>
  <w:style w:type="paragraph" w:customStyle="1" w:styleId="141">
    <w:name w:val="标题4"/>
    <w:basedOn w:val="4"/>
    <w:next w:val="21"/>
    <w:link w:val="140"/>
    <w:qFormat/>
    <w:uiPriority w:val="0"/>
    <w:pPr>
      <w:spacing w:line="413" w:lineRule="auto"/>
    </w:pPr>
    <w:rPr>
      <w:rFonts w:ascii="Arial" w:hAnsi="Arial"/>
      <w:kern w:val="0"/>
      <w:sz w:val="24"/>
    </w:rPr>
  </w:style>
  <w:style w:type="character" w:customStyle="1" w:styleId="142">
    <w:name w:val="明显引用 Char"/>
    <w:link w:val="143"/>
    <w:qFormat/>
    <w:uiPriority w:val="0"/>
    <w:rPr>
      <w:b/>
      <w:bCs/>
      <w:i/>
      <w:iCs/>
      <w:color w:val="4F81BD"/>
      <w:kern w:val="2"/>
      <w:sz w:val="21"/>
      <w:szCs w:val="22"/>
    </w:rPr>
  </w:style>
  <w:style w:type="paragraph" w:styleId="143">
    <w:name w:val="Intense Quote"/>
    <w:basedOn w:val="1"/>
    <w:next w:val="1"/>
    <w:link w:val="142"/>
    <w:qFormat/>
    <w:uiPriority w:val="0"/>
    <w:pPr>
      <w:pBdr>
        <w:bottom w:val="single" w:color="4F81BD" w:sz="4" w:space="4"/>
      </w:pBdr>
      <w:spacing w:before="200" w:after="280"/>
      <w:ind w:left="936" w:right="936"/>
    </w:pPr>
    <w:rPr>
      <w:b/>
      <w:bCs/>
      <w:i/>
      <w:iCs/>
      <w:color w:val="4F81BD"/>
      <w:szCs w:val="22"/>
    </w:rPr>
  </w:style>
  <w:style w:type="character" w:customStyle="1" w:styleId="144">
    <w:name w:val="书籍标题1"/>
    <w:qFormat/>
    <w:uiPriority w:val="0"/>
    <w:rPr>
      <w:b/>
      <w:bCs/>
      <w:smallCaps/>
      <w:spacing w:val="5"/>
    </w:rPr>
  </w:style>
  <w:style w:type="character" w:customStyle="1" w:styleId="145">
    <w:name w:val="明显强调1"/>
    <w:qFormat/>
    <w:uiPriority w:val="0"/>
    <w:rPr>
      <w:b/>
      <w:bCs/>
      <w:i/>
      <w:iCs/>
      <w:color w:val="4F81BD"/>
    </w:rPr>
  </w:style>
  <w:style w:type="character" w:customStyle="1" w:styleId="146">
    <w:name w:val="标题5 Char Char"/>
    <w:link w:val="147"/>
    <w:qFormat/>
    <w:uiPriority w:val="0"/>
    <w:rPr>
      <w:rFonts w:ascii="Arial" w:hAnsi="Arial"/>
      <w:b/>
      <w:bCs/>
      <w:sz w:val="24"/>
      <w:szCs w:val="32"/>
    </w:rPr>
  </w:style>
  <w:style w:type="paragraph" w:customStyle="1" w:styleId="147">
    <w:name w:val="标题5"/>
    <w:basedOn w:val="5"/>
    <w:link w:val="146"/>
    <w:qFormat/>
    <w:uiPriority w:val="0"/>
    <w:pPr>
      <w:spacing w:line="413" w:lineRule="auto"/>
    </w:pPr>
    <w:rPr>
      <w:rFonts w:ascii="Arial" w:hAnsi="Arial"/>
      <w:kern w:val="0"/>
      <w:sz w:val="24"/>
    </w:rPr>
  </w:style>
  <w:style w:type="character" w:customStyle="1" w:styleId="148">
    <w:name w:val="textcontents"/>
    <w:qFormat/>
    <w:uiPriority w:val="0"/>
    <w:rPr>
      <w:rFonts w:cs="Times New Roman"/>
    </w:rPr>
  </w:style>
  <w:style w:type="character" w:customStyle="1" w:styleId="149">
    <w:name w:val="不明显强调1"/>
    <w:qFormat/>
    <w:uiPriority w:val="0"/>
    <w:rPr>
      <w:i/>
      <w:iCs/>
      <w:color w:val="808080"/>
    </w:rPr>
  </w:style>
  <w:style w:type="character" w:customStyle="1" w:styleId="150">
    <w:name w:val="不明显参考1"/>
    <w:qFormat/>
    <w:uiPriority w:val="0"/>
    <w:rPr>
      <w:smallCaps/>
      <w:color w:val="C0504D"/>
      <w:u w:val="single"/>
    </w:rPr>
  </w:style>
  <w:style w:type="character" w:customStyle="1" w:styleId="151">
    <w:name w:val="日期 Char1"/>
    <w:qFormat/>
    <w:uiPriority w:val="0"/>
    <w:rPr>
      <w:kern w:val="2"/>
      <w:sz w:val="21"/>
      <w:szCs w:val="22"/>
    </w:rPr>
  </w:style>
  <w:style w:type="character" w:customStyle="1" w:styleId="152">
    <w:name w:val="正文文本 Char1"/>
    <w:qFormat/>
    <w:uiPriority w:val="0"/>
    <w:rPr>
      <w:kern w:val="2"/>
      <w:sz w:val="21"/>
      <w:szCs w:val="22"/>
    </w:rPr>
  </w:style>
  <w:style w:type="character" w:customStyle="1" w:styleId="153">
    <w:name w:val="批注文字 Char Char"/>
    <w:qFormat/>
    <w:uiPriority w:val="0"/>
    <w:rPr>
      <w:rFonts w:ascii="宋体" w:hAnsi="Times New Roman" w:eastAsia="宋体" w:cs="Times New Roman"/>
      <w:sz w:val="28"/>
      <w:szCs w:val="20"/>
    </w:rPr>
  </w:style>
  <w:style w:type="character" w:customStyle="1" w:styleId="154">
    <w:name w:val="明显参考1"/>
    <w:qFormat/>
    <w:uiPriority w:val="0"/>
    <w:rPr>
      <w:b/>
      <w:bCs/>
      <w:smallCaps/>
      <w:color w:val="C0504D"/>
      <w:spacing w:val="5"/>
      <w:u w:val="single"/>
    </w:rPr>
  </w:style>
  <w:style w:type="character" w:customStyle="1" w:styleId="155">
    <w:name w:val="批注框文本 Char1"/>
    <w:qFormat/>
    <w:uiPriority w:val="0"/>
    <w:rPr>
      <w:kern w:val="2"/>
      <w:sz w:val="18"/>
      <w:szCs w:val="18"/>
    </w:rPr>
  </w:style>
  <w:style w:type="character" w:customStyle="1" w:styleId="156">
    <w:name w:val="引用 Char"/>
    <w:link w:val="157"/>
    <w:qFormat/>
    <w:uiPriority w:val="0"/>
    <w:rPr>
      <w:i/>
      <w:iCs/>
      <w:color w:val="000000"/>
      <w:kern w:val="2"/>
      <w:sz w:val="21"/>
      <w:szCs w:val="22"/>
    </w:rPr>
  </w:style>
  <w:style w:type="paragraph" w:styleId="157">
    <w:name w:val="Quote"/>
    <w:basedOn w:val="1"/>
    <w:next w:val="1"/>
    <w:link w:val="156"/>
    <w:qFormat/>
    <w:uiPriority w:val="0"/>
    <w:rPr>
      <w:i/>
      <w:iCs/>
      <w:color w:val="000000"/>
      <w:szCs w:val="22"/>
    </w:rPr>
  </w:style>
  <w:style w:type="character" w:customStyle="1" w:styleId="158">
    <w:name w:val="文档结构图 Char1"/>
    <w:qFormat/>
    <w:uiPriority w:val="0"/>
    <w:rPr>
      <w:rFonts w:ascii="宋体"/>
      <w:kern w:val="2"/>
      <w:sz w:val="18"/>
      <w:szCs w:val="18"/>
    </w:rPr>
  </w:style>
  <w:style w:type="paragraph" w:styleId="159">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60">
    <w:name w:val="明显引用 Char1"/>
    <w:qFormat/>
    <w:uiPriority w:val="30"/>
    <w:rPr>
      <w:b/>
      <w:bCs/>
      <w:i/>
      <w:iCs/>
      <w:color w:val="4F81BD"/>
      <w:kern w:val="2"/>
      <w:sz w:val="21"/>
      <w:szCs w:val="24"/>
    </w:rPr>
  </w:style>
  <w:style w:type="character" w:customStyle="1" w:styleId="161">
    <w:name w:val="引用 Char1"/>
    <w:qFormat/>
    <w:uiPriority w:val="29"/>
    <w:rPr>
      <w:i/>
      <w:iCs/>
      <w:color w:val="000000"/>
      <w:kern w:val="2"/>
      <w:sz w:val="21"/>
      <w:szCs w:val="24"/>
    </w:rPr>
  </w:style>
  <w:style w:type="paragraph" w:customStyle="1" w:styleId="16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6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64">
    <w:name w:val="Char Char Char Char Char Char Char Char Char"/>
    <w:basedOn w:val="1"/>
    <w:qFormat/>
    <w:uiPriority w:val="0"/>
    <w:pPr>
      <w:spacing w:line="240" w:lineRule="atLeast"/>
      <w:ind w:left="420" w:firstLine="420"/>
    </w:pPr>
    <w:rPr>
      <w:kern w:val="0"/>
      <w:szCs w:val="21"/>
    </w:rPr>
  </w:style>
  <w:style w:type="paragraph" w:customStyle="1" w:styleId="165">
    <w:name w:val="Char Char8"/>
    <w:basedOn w:val="15"/>
    <w:qFormat/>
    <w:uiPriority w:val="0"/>
    <w:pPr>
      <w:spacing w:line="360" w:lineRule="auto"/>
      <w:ind w:firstLine="200" w:firstLineChars="200"/>
    </w:pPr>
  </w:style>
  <w:style w:type="paragraph" w:customStyle="1" w:styleId="166">
    <w:name w:val="正文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167">
    <w:name w:val="正文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16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uiPriority w:val="0"/>
    <w:pPr>
      <w:widowControl w:val="0"/>
      <w:jc w:val="both"/>
    </w:pPr>
    <w:rPr>
      <w:rFonts w:ascii="Calibri" w:hAnsi="Calibri" w:eastAsia="宋体" w:cs="Times New Roman"/>
      <w:kern w:val="2"/>
      <w:sz w:val="21"/>
      <w:lang w:val="en-US" w:eastAsia="zh-CN" w:bidi="ar-SA"/>
    </w:rPr>
  </w:style>
  <w:style w:type="paragraph" w:customStyle="1" w:styleId="16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70">
    <w:name w:val="TOC 标题2"/>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171">
    <w:name w:val="shangc"/>
    <w:basedOn w:val="48"/>
    <w:qFormat/>
    <w:uiPriority w:val="0"/>
  </w:style>
  <w:style w:type="character" w:customStyle="1" w:styleId="172">
    <w:name w:val="contentxl"/>
    <w:basedOn w:val="48"/>
    <w:qFormat/>
    <w:uiPriority w:val="0"/>
  </w:style>
  <w:style w:type="paragraph" w:customStyle="1" w:styleId="173">
    <w:name w:val="cb"/>
    <w:basedOn w:val="1"/>
    <w:qFormat/>
    <w:uiPriority w:val="0"/>
    <w:pPr>
      <w:widowControl/>
      <w:spacing w:before="100" w:beforeAutospacing="1" w:after="100" w:afterAutospacing="1"/>
      <w:jc w:val="left"/>
    </w:pPr>
    <w:rPr>
      <w:rFonts w:ascii="宋体" w:hAnsi="宋体" w:cs="宋体"/>
      <w:kern w:val="0"/>
      <w:sz w:val="24"/>
    </w:rPr>
  </w:style>
  <w:style w:type="character" w:customStyle="1" w:styleId="174">
    <w:name w:val="pwidth"/>
    <w:basedOn w:val="48"/>
    <w:qFormat/>
    <w:uiPriority w:val="0"/>
  </w:style>
  <w:style w:type="character" w:customStyle="1" w:styleId="175">
    <w:name w:val="mr20"/>
    <w:basedOn w:val="48"/>
    <w:qFormat/>
    <w:uiPriority w:val="0"/>
  </w:style>
  <w:style w:type="character" w:customStyle="1" w:styleId="176">
    <w:name w:val="comment"/>
    <w:basedOn w:val="48"/>
    <w:qFormat/>
    <w:uiPriority w:val="0"/>
  </w:style>
  <w:style w:type="character" w:customStyle="1" w:styleId="177">
    <w:name w:val="contact"/>
    <w:basedOn w:val="48"/>
    <w:qFormat/>
    <w:uiPriority w:val="0"/>
  </w:style>
  <w:style w:type="paragraph" w:customStyle="1" w:styleId="178">
    <w:name w:val="marginto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79">
    <w:name w:val="b"/>
    <w:basedOn w:val="48"/>
    <w:qFormat/>
    <w:uiPriority w:val="0"/>
  </w:style>
  <w:style w:type="character" w:customStyle="1" w:styleId="180">
    <w:name w:val="dib"/>
    <w:basedOn w:val="48"/>
    <w:qFormat/>
    <w:uiPriority w:val="0"/>
  </w:style>
  <w:style w:type="character" w:customStyle="1" w:styleId="181">
    <w:name w:val="duiqi"/>
    <w:basedOn w:val="48"/>
    <w:qFormat/>
    <w:uiPriority w:val="0"/>
  </w:style>
  <w:style w:type="character" w:customStyle="1" w:styleId="182">
    <w:name w:val="ivu-checkbox"/>
    <w:basedOn w:val="48"/>
    <w:qFormat/>
    <w:uiPriority w:val="0"/>
  </w:style>
  <w:style w:type="paragraph" w:customStyle="1" w:styleId="183">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184">
    <w:name w:val="样式  + 首行缩进:  2 字符"/>
    <w:basedOn w:val="1"/>
    <w:link w:val="185"/>
    <w:qFormat/>
    <w:uiPriority w:val="0"/>
    <w:pPr>
      <w:adjustRightInd w:val="0"/>
      <w:snapToGrid w:val="0"/>
      <w:spacing w:line="360" w:lineRule="auto"/>
      <w:ind w:firstLine="524" w:firstLineChars="200"/>
    </w:pPr>
    <w:rPr>
      <w:rFonts w:ascii="宋体" w:hAnsi="宋体" w:eastAsia="仿宋"/>
      <w:spacing w:val="11"/>
      <w:kern w:val="0"/>
      <w:sz w:val="28"/>
    </w:rPr>
  </w:style>
  <w:style w:type="character" w:customStyle="1" w:styleId="185">
    <w:name w:val="样式  + 首行缩进:  2 字符 Char"/>
    <w:link w:val="184"/>
    <w:qFormat/>
    <w:locked/>
    <w:uiPriority w:val="0"/>
    <w:rPr>
      <w:rFonts w:ascii="宋体" w:hAnsi="宋体" w:eastAsia="仿宋"/>
      <w:spacing w:val="11"/>
      <w:sz w:val="28"/>
      <w:szCs w:val="24"/>
    </w:rPr>
  </w:style>
  <w:style w:type="paragraph" w:customStyle="1" w:styleId="186">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187">
    <w:name w:val="正文（缩进）"/>
    <w:basedOn w:val="1"/>
    <w:next w:val="1"/>
    <w:qFormat/>
    <w:uiPriority w:val="99"/>
    <w:pPr>
      <w:widowControl/>
      <w:spacing w:before="156" w:after="156" w:line="360" w:lineRule="auto"/>
      <w:ind w:firstLine="480" w:firstLineChars="200"/>
      <w:jc w:val="left"/>
    </w:pPr>
    <w:rPr>
      <w:rFonts w:ascii="仿宋" w:hAnsi="仿宋" w:eastAsia="仿宋"/>
      <w:sz w:val="28"/>
      <w:lang w:bidi="th-TH"/>
    </w:rPr>
  </w:style>
  <w:style w:type="character" w:customStyle="1" w:styleId="188">
    <w:name w:val="列出段落 Char"/>
    <w:link w:val="129"/>
    <w:qFormat/>
    <w:locked/>
    <w:uiPriority w:val="34"/>
    <w:rPr>
      <w:kern w:val="2"/>
      <w:sz w:val="28"/>
      <w:szCs w:val="28"/>
    </w:rPr>
  </w:style>
  <w:style w:type="paragraph" w:customStyle="1" w:styleId="189">
    <w:name w:val="正文123"/>
    <w:basedOn w:val="1"/>
    <w:qFormat/>
    <w:uiPriority w:val="0"/>
    <w:pPr>
      <w:adjustRightInd w:val="0"/>
      <w:snapToGrid w:val="0"/>
      <w:spacing w:line="360" w:lineRule="auto"/>
      <w:ind w:firstLine="200" w:firstLineChars="200"/>
      <w:contextualSpacing/>
      <w:jc w:val="left"/>
    </w:pPr>
    <w:rPr>
      <w:rFonts w:eastAsia="仿宋"/>
      <w:snapToGrid w:val="0"/>
      <w:spacing w:val="10"/>
      <w:kern w:val="0"/>
      <w:sz w:val="28"/>
    </w:rPr>
  </w:style>
  <w:style w:type="paragraph" w:customStyle="1" w:styleId="190">
    <w:name w:val="2级标题"/>
    <w:basedOn w:val="4"/>
    <w:qFormat/>
    <w:uiPriority w:val="0"/>
    <w:pPr>
      <w:keepLines w:val="0"/>
      <w:numPr>
        <w:ilvl w:val="1"/>
        <w:numId w:val="1"/>
      </w:numPr>
      <w:tabs>
        <w:tab w:val="left" w:pos="420"/>
      </w:tabs>
      <w:adjustRightInd w:val="0"/>
      <w:snapToGrid w:val="0"/>
      <w:spacing w:before="190" w:after="190" w:line="360" w:lineRule="auto"/>
      <w:textAlignment w:val="baseline"/>
    </w:pPr>
    <w:rPr>
      <w:rFonts w:ascii="Arial Unicode MS" w:hAnsi="Arial Unicode MS" w:eastAsia="仿宋" w:cstheme="majorBidi"/>
      <w:snapToGrid w:val="0"/>
      <w:color w:val="000000" w:themeColor="text1"/>
      <w:kern w:val="0"/>
      <w:sz w:val="28"/>
      <w14:textFill>
        <w14:solidFill>
          <w14:schemeClr w14:val="tx1"/>
        </w14:solidFill>
      </w14:textFill>
    </w:rPr>
  </w:style>
  <w:style w:type="character" w:customStyle="1" w:styleId="191">
    <w:name w:val="ant-table-column-title"/>
    <w:basedOn w:val="48"/>
    <w:qFormat/>
    <w:uiPriority w:val="0"/>
  </w:style>
  <w:style w:type="character" w:customStyle="1" w:styleId="192">
    <w:name w:val="ant-form-text"/>
    <w:basedOn w:val="48"/>
    <w:qFormat/>
    <w:uiPriority w:val="0"/>
  </w:style>
  <w:style w:type="paragraph" w:customStyle="1" w:styleId="193">
    <w:name w:val="entrust-ag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194">
    <w:name w:val="card__title"/>
    <w:basedOn w:val="48"/>
    <w:qFormat/>
    <w:uiPriority w:val="0"/>
  </w:style>
  <w:style w:type="paragraph" w:customStyle="1" w:styleId="195">
    <w:name w:val="z-窗体顶端1"/>
    <w:basedOn w:val="1"/>
    <w:next w:val="1"/>
    <w:link w:val="196"/>
    <w:semiHidden/>
    <w:unhideWhenUsed/>
    <w:qFormat/>
    <w:uiPriority w:val="99"/>
    <w:pPr>
      <w:widowControl/>
      <w:pBdr>
        <w:bottom w:val="single" w:color="auto" w:sz="6" w:space="1"/>
      </w:pBdr>
      <w:jc w:val="center"/>
    </w:pPr>
    <w:rPr>
      <w:rFonts w:ascii="Arial" w:hAnsi="Arial" w:cs="Arial"/>
      <w:vanish/>
      <w:kern w:val="0"/>
      <w:sz w:val="16"/>
      <w:szCs w:val="16"/>
    </w:rPr>
  </w:style>
  <w:style w:type="character" w:customStyle="1" w:styleId="196">
    <w:name w:val="z-窗体顶端 Char"/>
    <w:basedOn w:val="48"/>
    <w:link w:val="195"/>
    <w:semiHidden/>
    <w:qFormat/>
    <w:uiPriority w:val="99"/>
    <w:rPr>
      <w:rFonts w:ascii="Arial" w:hAnsi="Arial" w:cs="Arial"/>
      <w:vanish/>
      <w:sz w:val="16"/>
      <w:szCs w:val="16"/>
    </w:rPr>
  </w:style>
  <w:style w:type="character" w:customStyle="1" w:styleId="197">
    <w:name w:val="po-input__count"/>
    <w:basedOn w:val="48"/>
    <w:qFormat/>
    <w:uiPriority w:val="0"/>
  </w:style>
  <w:style w:type="character" w:customStyle="1" w:styleId="198">
    <w:name w:val="po-input__count-inner"/>
    <w:basedOn w:val="48"/>
    <w:qFormat/>
    <w:uiPriority w:val="0"/>
  </w:style>
  <w:style w:type="paragraph" w:customStyle="1" w:styleId="199">
    <w:name w:val="z-窗体底端1"/>
    <w:basedOn w:val="1"/>
    <w:next w:val="1"/>
    <w:link w:val="200"/>
    <w:semiHidden/>
    <w:unhideWhenUsed/>
    <w:qFormat/>
    <w:uiPriority w:val="99"/>
    <w:pPr>
      <w:widowControl/>
      <w:pBdr>
        <w:top w:val="single" w:color="auto" w:sz="6" w:space="1"/>
      </w:pBdr>
      <w:jc w:val="center"/>
    </w:pPr>
    <w:rPr>
      <w:rFonts w:ascii="Arial" w:hAnsi="Arial" w:cs="Arial"/>
      <w:vanish/>
      <w:kern w:val="0"/>
      <w:sz w:val="16"/>
      <w:szCs w:val="16"/>
    </w:rPr>
  </w:style>
  <w:style w:type="character" w:customStyle="1" w:styleId="200">
    <w:name w:val="z-窗体底端 Char"/>
    <w:basedOn w:val="48"/>
    <w:link w:val="199"/>
    <w:semiHidden/>
    <w:qFormat/>
    <w:uiPriority w:val="99"/>
    <w:rPr>
      <w:rFonts w:ascii="Arial" w:hAnsi="Arial" w:cs="Arial"/>
      <w:vanish/>
      <w:sz w:val="16"/>
      <w:szCs w:val="16"/>
    </w:rPr>
  </w:style>
  <w:style w:type="character" w:customStyle="1" w:styleId="201">
    <w:name w:val="param-name"/>
    <w:basedOn w:val="48"/>
    <w:qFormat/>
    <w:uiPriority w:val="0"/>
  </w:style>
  <w:style w:type="character" w:customStyle="1" w:styleId="202">
    <w:name w:val="param-value"/>
    <w:basedOn w:val="48"/>
    <w:qFormat/>
    <w:uiPriority w:val="0"/>
  </w:style>
  <w:style w:type="character" w:customStyle="1" w:styleId="203">
    <w:name w:val="price-content"/>
    <w:basedOn w:val="48"/>
    <w:qFormat/>
    <w:uiPriority w:val="0"/>
  </w:style>
  <w:style w:type="paragraph" w:customStyle="1" w:styleId="204">
    <w:name w:val="upload-tips"/>
    <w:basedOn w:val="1"/>
    <w:qFormat/>
    <w:uiPriority w:val="0"/>
    <w:pPr>
      <w:widowControl/>
      <w:spacing w:before="100" w:beforeAutospacing="1" w:after="100" w:afterAutospacing="1"/>
      <w:jc w:val="left"/>
    </w:pPr>
    <w:rPr>
      <w:rFonts w:ascii="宋体" w:hAnsi="宋体" w:cs="宋体"/>
      <w:kern w:val="0"/>
      <w:sz w:val="24"/>
    </w:rPr>
  </w:style>
  <w:style w:type="paragraph" w:customStyle="1" w:styleId="205">
    <w:name w:val="cont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206">
    <w:name w:val="content1"/>
    <w:basedOn w:val="48"/>
    <w:qFormat/>
    <w:uiPriority w:val="0"/>
  </w:style>
  <w:style w:type="character" w:customStyle="1" w:styleId="207">
    <w:name w:val="po-radio__input"/>
    <w:basedOn w:val="48"/>
    <w:qFormat/>
    <w:uiPriority w:val="0"/>
  </w:style>
  <w:style w:type="character" w:customStyle="1" w:styleId="208">
    <w:name w:val="po-radio__label"/>
    <w:basedOn w:val="48"/>
    <w:qFormat/>
    <w:uiPriority w:val="0"/>
  </w:style>
  <w:style w:type="character" w:customStyle="1" w:styleId="209">
    <w:name w:val="chooseconfig"/>
    <w:basedOn w:val="48"/>
    <w:qFormat/>
    <w:uiPriority w:val="0"/>
  </w:style>
  <w:style w:type="character" w:customStyle="1" w:styleId="210">
    <w:name w:val="add"/>
    <w:basedOn w:val="48"/>
    <w:qFormat/>
    <w:uiPriority w:val="0"/>
  </w:style>
  <w:style w:type="character" w:customStyle="1" w:styleId="211">
    <w:name w:val="underline"/>
    <w:basedOn w:val="48"/>
    <w:qFormat/>
    <w:uiPriority w:val="0"/>
  </w:style>
  <w:style w:type="character" w:customStyle="1" w:styleId="212">
    <w:name w:val="invoice-select__name"/>
    <w:basedOn w:val="48"/>
    <w:qFormat/>
    <w:uiPriority w:val="0"/>
  </w:style>
  <w:style w:type="character" w:customStyle="1" w:styleId="213">
    <w:name w:val="invoice-select__type"/>
    <w:basedOn w:val="48"/>
    <w:qFormat/>
    <w:uiPriority w:val="0"/>
  </w:style>
  <w:style w:type="character" w:customStyle="1" w:styleId="214">
    <w:name w:val="invoice-select__content"/>
    <w:basedOn w:val="48"/>
    <w:qFormat/>
    <w:uiPriority w:val="0"/>
  </w:style>
  <w:style w:type="character" w:customStyle="1" w:styleId="215">
    <w:name w:val="invoice-select__tag"/>
    <w:basedOn w:val="48"/>
    <w:qFormat/>
    <w:uiPriority w:val="0"/>
  </w:style>
  <w:style w:type="character" w:customStyle="1" w:styleId="216">
    <w:name w:val="address-select__name"/>
    <w:basedOn w:val="48"/>
    <w:qFormat/>
    <w:uiPriority w:val="0"/>
  </w:style>
  <w:style w:type="character" w:customStyle="1" w:styleId="217">
    <w:name w:val="address-select__region"/>
    <w:basedOn w:val="48"/>
    <w:qFormat/>
    <w:uiPriority w:val="0"/>
  </w:style>
  <w:style w:type="character" w:customStyle="1" w:styleId="218">
    <w:name w:val="address-select__phone"/>
    <w:basedOn w:val="48"/>
    <w:qFormat/>
    <w:uiPriority w:val="0"/>
  </w:style>
  <w:style w:type="character" w:customStyle="1" w:styleId="219">
    <w:name w:val="address-select__tag"/>
    <w:basedOn w:val="48"/>
    <w:qFormat/>
    <w:uiPriority w:val="0"/>
  </w:style>
  <w:style w:type="character" w:customStyle="1" w:styleId="220">
    <w:name w:val="number"/>
    <w:basedOn w:val="48"/>
    <w:qFormat/>
    <w:uiPriority w:val="0"/>
  </w:style>
  <w:style w:type="table" w:customStyle="1" w:styleId="221">
    <w:name w:val="Table Normal"/>
    <w:qFormat/>
    <w:uiPriority w:val="0"/>
    <w:tblPr>
      <w:tblCellMar>
        <w:top w:w="0" w:type="dxa"/>
        <w:left w:w="0" w:type="dxa"/>
        <w:bottom w:w="0" w:type="dxa"/>
        <w:right w:w="0" w:type="dxa"/>
      </w:tblCellMar>
    </w:tblPr>
  </w:style>
  <w:style w:type="character" w:customStyle="1" w:styleId="222">
    <w:name w:val="spyj"/>
    <w:basedOn w:val="48"/>
    <w:qFormat/>
    <w:uiPriority w:val="0"/>
  </w:style>
  <w:style w:type="paragraph" w:customStyle="1" w:styleId="223">
    <w:name w:val="05正文"/>
    <w:basedOn w:val="1"/>
    <w:autoRedefine/>
    <w:qFormat/>
    <w:uiPriority w:val="0"/>
    <w:pPr>
      <w:adjustRightInd w:val="0"/>
      <w:spacing w:line="360" w:lineRule="auto"/>
      <w:ind w:firstLine="480" w:firstLineChars="200"/>
    </w:pPr>
    <w:rPr>
      <w:rFonts w:ascii="仿宋" w:hAnsi="仿宋" w:eastAsia="仿宋"/>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FAF40F-AB8F-47E5-B18C-86903247D810}">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18</Pages>
  <Words>2137</Words>
  <Characters>2248</Characters>
  <Lines>73</Lines>
  <Paragraphs>20</Paragraphs>
  <TotalTime>76</TotalTime>
  <ScaleCrop>false</ScaleCrop>
  <LinksUpToDate>false</LinksUpToDate>
  <CharactersWithSpaces>2871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2023-10-08T01:33:00Z</dcterms:created>
  <dc:creator>微软用户</dc:creator>
  <cp:lastModifiedBy>赵月-15522057350</cp:lastModifiedBy>
  <cp:lastPrinted>2025-05-08T03:00:00Z</cp:lastPrinted>
  <dcterms:modified xsi:type="dcterms:W3CDTF">2025-11-25T07:18:11Z</dcterms:modified>
  <dc:title>住房和城乡建设部关于印发《房屋建筑和市政工程标准施工招标资格预审文件》和《房屋建筑和市政工程标准施工招标文件》的通知</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540E37F7509B4A8F9C4A562ADB9E53BE</vt:lpwstr>
  </property>
  <property fmtid="{D5CDD505-2E9C-101B-9397-08002B2CF9AE}" pid="4" name="KSOTemplateDocerSaveRecord">
    <vt:lpwstr>eyJoZGlkIjoiZTc0ZjM1NmEwZDNhYjA2N2MyN2UzZWVmYTE0ODY4ODUiLCJ1c2VySWQiOiIxMDUzMjIxNDk3In0=</vt:lpwstr>
  </property>
</Properties>
</file>