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300"/>
        </w:tabs>
        <w:snapToGrid w:val="0"/>
        <w:spacing w:line="360" w:lineRule="auto"/>
        <w:rPr>
          <w:color w:val="000000" w:themeColor="text1"/>
          <w:sz w:val="30"/>
          <w:szCs w:val="30"/>
          <w14:textFill>
            <w14:solidFill>
              <w14:schemeClr w14:val="tx1"/>
            </w14:solidFill>
          </w14:textFill>
        </w:rPr>
      </w:pPr>
      <w:bookmarkStart w:id="0" w:name="_Toc68101080"/>
      <w:bookmarkStart w:id="1" w:name="_Toc71553081"/>
    </w:p>
    <w:p>
      <w:pPr>
        <w:tabs>
          <w:tab w:val="left" w:pos="6300"/>
        </w:tabs>
        <w:snapToGrid w:val="0"/>
        <w:spacing w:line="360" w:lineRule="auto"/>
        <w:jc w:val="center"/>
        <w:rPr>
          <w:rFonts w:ascii="黑体" w:hAnsi="黑体" w:eastAsia="黑体"/>
          <w:bCs/>
          <w:snapToGrid w:val="0"/>
          <w:color w:val="000000" w:themeColor="text1"/>
          <w:kern w:val="0"/>
          <w:position w:val="-2"/>
          <w:sz w:val="28"/>
          <w:szCs w:val="28"/>
          <w14:textFill>
            <w14:solidFill>
              <w14:schemeClr w14:val="tx1"/>
            </w14:solidFill>
          </w14:textFill>
        </w:rPr>
      </w:pPr>
    </w:p>
    <w:p>
      <w:pPr>
        <w:tabs>
          <w:tab w:val="left" w:pos="6300"/>
        </w:tabs>
        <w:snapToGrid w:val="0"/>
        <w:spacing w:line="360" w:lineRule="auto"/>
        <w:jc w:val="center"/>
        <w:rPr>
          <w:rFonts w:hint="default" w:ascii="黑体" w:hAnsi="黑体" w:eastAsia="黑体"/>
          <w:bCs/>
          <w:snapToGrid w:val="0"/>
          <w:color w:val="000000" w:themeColor="text1"/>
          <w:kern w:val="0"/>
          <w:position w:val="-2"/>
          <w:sz w:val="28"/>
          <w:szCs w:val="28"/>
          <w:highlight w:val="none"/>
          <w:lang w:val="en-US"/>
          <w14:textFill>
            <w14:solidFill>
              <w14:schemeClr w14:val="tx1"/>
            </w14:solidFill>
          </w14:textFill>
        </w:rPr>
      </w:pPr>
      <w:r>
        <w:rPr>
          <w:rFonts w:hint="eastAsia" w:ascii="宋体" w:hAnsi="宋体" w:cs="宋体"/>
          <w:b/>
          <w:color w:val="000000"/>
          <w:spacing w:val="-2"/>
          <w:sz w:val="28"/>
          <w:szCs w:val="28"/>
          <w:highlight w:val="none"/>
          <w:u w:color="000000"/>
          <w:lang w:val="en-US" w:eastAsia="zh-Hans"/>
        </w:rPr>
        <w:t>重庆工商大学会计学院国家级教学成果奖申报视频拍摄采购项目</w:t>
      </w:r>
    </w:p>
    <w:p>
      <w:pPr>
        <w:tabs>
          <w:tab w:val="left" w:pos="6300"/>
        </w:tabs>
        <w:snapToGrid w:val="0"/>
        <w:spacing w:line="360" w:lineRule="auto"/>
        <w:jc w:val="center"/>
        <w:rPr>
          <w:rFonts w:ascii="黑体" w:hAnsi="黑体" w:eastAsia="黑体"/>
          <w:color w:val="000000" w:themeColor="text1"/>
          <w:sz w:val="28"/>
          <w:szCs w:val="28"/>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jc w:val="center"/>
        <w:rPr>
          <w:rFonts w:ascii="方正小标宋_GBK" w:eastAsia="方正小标宋_GBK"/>
          <w:color w:val="000000" w:themeColor="text1"/>
          <w:sz w:val="96"/>
          <w:szCs w:val="96"/>
          <w14:textFill>
            <w14:solidFill>
              <w14:schemeClr w14:val="tx1"/>
            </w14:solidFill>
          </w14:textFill>
        </w:rPr>
      </w:pPr>
      <w:r>
        <w:rPr>
          <w:rFonts w:hint="eastAsia" w:ascii="方正小标宋_GBK" w:eastAsia="方正小标宋_GBK"/>
          <w:color w:val="000000" w:themeColor="text1"/>
          <w:sz w:val="96"/>
          <w:szCs w:val="96"/>
          <w14:textFill>
            <w14:solidFill>
              <w14:schemeClr w14:val="tx1"/>
            </w14:solidFill>
          </w14:textFill>
        </w:rPr>
        <w:t>响 应 文 件</w:t>
      </w: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30"/>
          <w:szCs w:val="30"/>
          <w14:textFill>
            <w14:solidFill>
              <w14:schemeClr w14:val="tx1"/>
            </w14:solidFill>
          </w14:textFill>
        </w:rPr>
      </w:pPr>
    </w:p>
    <w:p>
      <w:pPr>
        <w:tabs>
          <w:tab w:val="left" w:pos="6300"/>
        </w:tabs>
        <w:snapToGrid w:val="0"/>
        <w:spacing w:line="360" w:lineRule="auto"/>
        <w:rPr>
          <w:color w:val="000000" w:themeColor="text1"/>
          <w:sz w:val="28"/>
          <w:szCs w:val="28"/>
          <w14:textFill>
            <w14:solidFill>
              <w14:schemeClr w14:val="tx1"/>
            </w14:solidFill>
          </w14:textFill>
        </w:rPr>
      </w:pPr>
    </w:p>
    <w:p>
      <w:pPr>
        <w:tabs>
          <w:tab w:val="left" w:pos="6300"/>
        </w:tabs>
        <w:snapToGrid w:val="0"/>
        <w:spacing w:line="360" w:lineRule="auto"/>
        <w:jc w:val="center"/>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供应商名称：</w:t>
      </w:r>
      <w:r>
        <w:rPr>
          <w:rFonts w:hint="eastAsia"/>
          <w:color w:val="000000" w:themeColor="text1"/>
          <w:sz w:val="28"/>
          <w:szCs w:val="28"/>
          <w:u w:val="single"/>
          <w14:textFill>
            <w14:solidFill>
              <w14:schemeClr w14:val="tx1"/>
            </w14:solidFill>
          </w14:textFill>
        </w:rPr>
        <w:t xml:space="preserve"> </w:t>
      </w:r>
      <w:r>
        <w:rPr>
          <w:rFonts w:hint="default"/>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（盖单位法人章）</w:t>
      </w:r>
    </w:p>
    <w:p>
      <w:pPr>
        <w:tabs>
          <w:tab w:val="left" w:pos="6300"/>
        </w:tabs>
        <w:snapToGrid w:val="0"/>
        <w:spacing w:line="360" w:lineRule="auto"/>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法定代表人或授权委托人：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（签字或签章）</w:t>
      </w:r>
    </w:p>
    <w:p>
      <w:pPr>
        <w:tabs>
          <w:tab w:val="left" w:pos="6300"/>
        </w:tabs>
        <w:snapToGrid w:val="0"/>
        <w:spacing w:line="360" w:lineRule="auto"/>
        <w:jc w:val="center"/>
        <w:rPr>
          <w:color w:val="000000" w:themeColor="text1"/>
          <w:sz w:val="28"/>
          <w:szCs w:val="28"/>
          <w:highlight w:val="none"/>
          <w14:textFill>
            <w14:solidFill>
              <w14:schemeClr w14:val="tx1"/>
            </w14:solidFill>
          </w14:textFill>
        </w:rPr>
      </w:pPr>
      <w:r>
        <w:rPr>
          <w:color w:val="000000" w:themeColor="text1"/>
          <w:sz w:val="28"/>
          <w:szCs w:val="28"/>
          <w:highlight w:val="none"/>
          <w:u w:val="single"/>
          <w14:textFill>
            <w14:solidFill>
              <w14:schemeClr w14:val="tx1"/>
            </w14:solidFill>
          </w14:textFill>
        </w:rPr>
        <w:t xml:space="preserve"> </w:t>
      </w:r>
      <w:r>
        <w:rPr>
          <w:rFonts w:hint="default"/>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月</w:t>
      </w:r>
      <w:r>
        <w:rPr>
          <w:rFonts w:hint="eastAsia"/>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pPr>
        <w:widowControl/>
        <w:spacing w:line="360" w:lineRule="auto"/>
        <w:jc w:val="lef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r>
    </w:p>
    <w:p>
      <w:pPr>
        <w:spacing w:line="360" w:lineRule="auto"/>
        <w:jc w:val="center"/>
        <w:rPr>
          <w:b/>
          <w:color w:val="000000" w:themeColor="text1"/>
          <w:sz w:val="32"/>
          <w:szCs w:val="32"/>
          <w14:textFill>
            <w14:solidFill>
              <w14:schemeClr w14:val="tx1"/>
            </w14:solidFill>
          </w14:textFill>
        </w:rPr>
        <w:sectPr>
          <w:footerReference r:id="rId3" w:type="default"/>
          <w:footerReference r:id="rId4" w:type="even"/>
          <w:pgSz w:w="11906" w:h="16838"/>
          <w:pgMar w:top="1418" w:right="1134" w:bottom="1418" w:left="1418" w:header="1021" w:footer="1077" w:gutter="0"/>
          <w:cols w:space="425" w:num="1"/>
          <w:docGrid w:linePitch="312" w:charSpace="0"/>
        </w:sectPr>
      </w:pPr>
    </w:p>
    <w:p>
      <w:pPr>
        <w:spacing w:line="360" w:lineRule="auto"/>
        <w:jc w:val="center"/>
        <w:rPr>
          <w:b/>
          <w:snapToGrid w:val="0"/>
          <w:color w:val="000000" w:themeColor="text1"/>
          <w:spacing w:val="-2"/>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一、报价函及</w:t>
      </w:r>
      <w:r>
        <w:rPr>
          <w:b/>
          <w:color w:val="000000" w:themeColor="text1"/>
          <w:sz w:val="32"/>
          <w:szCs w:val="32"/>
          <w14:textFill>
            <w14:solidFill>
              <w14:schemeClr w14:val="tx1"/>
            </w14:solidFill>
          </w14:textFill>
        </w:rPr>
        <w:t>承诺</w:t>
      </w:r>
      <w:r>
        <w:rPr>
          <w:rFonts w:hint="eastAsia"/>
          <w:b/>
          <w:color w:val="000000" w:themeColor="text1"/>
          <w:sz w:val="32"/>
          <w:szCs w:val="32"/>
          <w14:textFill>
            <w14:solidFill>
              <w14:schemeClr w14:val="tx1"/>
            </w14:solidFill>
          </w14:textFill>
        </w:rPr>
        <w:t>书</w:t>
      </w:r>
    </w:p>
    <w:p>
      <w:pPr>
        <w:spacing w:line="360" w:lineRule="auto"/>
        <w:ind w:firstLine="400" w:firstLineChars="200"/>
        <w:rPr>
          <w:color w:val="000000" w:themeColor="text1"/>
          <w:kern w:val="0"/>
          <w:sz w:val="20"/>
          <w:szCs w:val="20"/>
          <w14:textFill>
            <w14:solidFill>
              <w14:schemeClr w14:val="tx1"/>
            </w14:solidFill>
          </w14:textFill>
        </w:rPr>
      </w:pPr>
    </w:p>
    <w:p>
      <w:pPr>
        <w:spacing w:line="360" w:lineRule="auto"/>
        <w:rPr>
          <w:b/>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重庆工商大学</w:t>
      </w:r>
      <w:r>
        <w:rPr>
          <w:color w:val="000000" w:themeColor="text1"/>
          <w:sz w:val="24"/>
          <w14:textFill>
            <w14:solidFill>
              <w14:schemeClr w14:val="tx1"/>
            </w14:solidFill>
          </w14:textFill>
        </w:rPr>
        <w:t>（采购人名称）</w:t>
      </w:r>
    </w:p>
    <w:p>
      <w:pPr>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我方在参加</w:t>
      </w:r>
      <w:r>
        <w:rPr>
          <w:rFonts w:hint="eastAsia" w:eastAsia="宋体"/>
          <w:color w:val="000000" w:themeColor="text1"/>
          <w:sz w:val="24"/>
          <w:u w:val="single"/>
          <w14:textFill>
            <w14:solidFill>
              <w14:schemeClr w14:val="tx1"/>
            </w14:solidFill>
          </w14:textFill>
        </w:rPr>
        <w:t xml:space="preserve"> </w:t>
      </w:r>
      <w:r>
        <w:rPr>
          <w:rFonts w:hint="eastAsia" w:eastAsia="宋体"/>
          <w:color w:val="000000" w:themeColor="text1"/>
          <w:sz w:val="24"/>
          <w:u w:val="single"/>
          <w:lang w:val="en-US" w:eastAsia="zh-Hans"/>
          <w14:textFill>
            <w14:solidFill>
              <w14:schemeClr w14:val="tx1"/>
            </w14:solidFill>
          </w14:textFill>
        </w:rPr>
        <w:t>重庆工商大学会计学院国家级教学成果奖申报视频拍摄</w:t>
      </w:r>
      <w:r>
        <w:rPr>
          <w:rFonts w:hint="eastAsia" w:eastAsia="宋体"/>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bCs/>
          <w:snapToGrid w:val="0"/>
          <w:color w:val="000000" w:themeColor="text1"/>
          <w:kern w:val="0"/>
          <w:position w:val="-2"/>
          <w:sz w:val="24"/>
          <w14:textFill>
            <w14:solidFill>
              <w14:schemeClr w14:val="tx1"/>
            </w14:solidFill>
          </w14:textFill>
        </w:rPr>
        <w:t>采购项目</w:t>
      </w:r>
      <w:r>
        <w:rPr>
          <w:color w:val="000000" w:themeColor="text1"/>
          <w:sz w:val="24"/>
          <w14:textFill>
            <w14:solidFill>
              <w14:schemeClr w14:val="tx1"/>
            </w14:solidFill>
          </w14:textFill>
        </w:rPr>
        <w:t>（项目名称）的网上竞采采购活动中，报价及承诺如下：</w:t>
      </w:r>
    </w:p>
    <w:p>
      <w:pPr>
        <w:tabs>
          <w:tab w:val="left" w:pos="6300"/>
        </w:tabs>
        <w:snapToGrid w:val="0"/>
        <w:spacing w:line="360" w:lineRule="auto"/>
        <w:ind w:firstLine="480" w:firstLineChars="200"/>
        <w:jc w:val="left"/>
        <w:rPr>
          <w:sz w:val="24"/>
        </w:rPr>
      </w:pPr>
      <w:r>
        <w:rPr>
          <w:sz w:val="24"/>
        </w:rPr>
        <w:t>1.我方愿意按照本项目采购人发布的网上竞采采购的全部内容，提供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rFonts w:hint="default"/>
          <w:sz w:val="24"/>
          <w:u w:val="single"/>
        </w:rPr>
        <w:t xml:space="preserve">   </w:t>
      </w:r>
      <w:r>
        <w:rPr>
          <w:sz w:val="24"/>
          <w:u w:val="single"/>
        </w:rPr>
        <w:t xml:space="preserve">    </w:t>
      </w:r>
      <w:r>
        <w:rPr>
          <w:sz w:val="24"/>
        </w:rPr>
        <w:t>元（大写：</w:t>
      </w:r>
      <w:r>
        <w:rPr>
          <w:sz w:val="24"/>
          <w:u w:val="single"/>
        </w:rPr>
        <w:t xml:space="preserve"> </w:t>
      </w:r>
      <w:r>
        <w:rPr>
          <w:rFonts w:hint="default"/>
          <w:sz w:val="24"/>
          <w:u w:val="single"/>
          <w:lang w:eastAsia="zh-Hans"/>
        </w:rPr>
        <w:t xml:space="preserve">    </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rFonts w:hint="default"/>
          <w:sz w:val="24"/>
          <w:u w:val="single"/>
          <w:lang w:eastAsia="zh-Hans"/>
        </w:rPr>
        <w:t xml:space="preserve">   </w:t>
      </w:r>
      <w:r>
        <w:rPr>
          <w:sz w:val="24"/>
          <w:u w:val="single"/>
        </w:rPr>
        <w:t xml:space="preserve">     </w:t>
      </w:r>
      <w:r>
        <w:rPr>
          <w:rFonts w:hint="eastAsia"/>
          <w:sz w:val="24"/>
        </w:rPr>
        <w:t>及</w:t>
      </w:r>
      <w:r>
        <w:rPr>
          <w:sz w:val="24"/>
        </w:rPr>
        <w:t>电话：</w:t>
      </w:r>
      <w:r>
        <w:rPr>
          <w:sz w:val="24"/>
          <w:u w:val="single"/>
        </w:rPr>
        <w:t xml:space="preserve"> </w:t>
      </w:r>
      <w:r>
        <w:rPr>
          <w:rFonts w:hint="default"/>
          <w:sz w:val="24"/>
          <w:u w:val="single"/>
        </w:rPr>
        <w:t xml:space="preserve">       </w:t>
      </w:r>
      <w:r>
        <w:rPr>
          <w:sz w:val="24"/>
          <w:u w:val="single"/>
        </w:rPr>
        <w:t xml:space="preserve">   </w:t>
      </w:r>
      <w:r>
        <w:rPr>
          <w:sz w:val="24"/>
        </w:rPr>
        <w:t>。</w:t>
      </w:r>
    </w:p>
    <w:tbl>
      <w:tblPr>
        <w:tblStyle w:val="47"/>
        <w:tblW w:w="55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4172"/>
        <w:gridCol w:w="1276"/>
        <w:gridCol w:w="1276"/>
        <w:gridCol w:w="1275"/>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747" w:type="dxa"/>
            <w:vMerge w:val="restart"/>
            <w:vAlign w:val="center"/>
          </w:tcPr>
          <w:p>
            <w:pPr>
              <w:spacing w:line="360" w:lineRule="auto"/>
              <w:jc w:val="center"/>
              <w:rPr>
                <w:szCs w:val="21"/>
              </w:rPr>
            </w:pPr>
            <w:r>
              <w:rPr>
                <w:szCs w:val="21"/>
              </w:rPr>
              <w:t>产品名称</w:t>
            </w:r>
          </w:p>
        </w:tc>
        <w:tc>
          <w:tcPr>
            <w:tcW w:w="4172" w:type="dxa"/>
            <w:vMerge w:val="restart"/>
            <w:vAlign w:val="center"/>
          </w:tcPr>
          <w:p>
            <w:pPr>
              <w:spacing w:line="360" w:lineRule="auto"/>
              <w:jc w:val="center"/>
              <w:rPr>
                <w:rFonts w:hint="eastAsia" w:eastAsia="宋体"/>
                <w:bCs/>
                <w:szCs w:val="21"/>
                <w:lang w:eastAsia="zh-CN"/>
              </w:rPr>
            </w:pPr>
            <w:r>
              <w:rPr>
                <w:rFonts w:hint="eastAsia"/>
                <w:bCs/>
                <w:szCs w:val="21"/>
                <w:lang w:eastAsia="zh-CN"/>
              </w:rPr>
              <w:t>技术需求</w:t>
            </w:r>
          </w:p>
        </w:tc>
        <w:tc>
          <w:tcPr>
            <w:tcW w:w="1276" w:type="dxa"/>
            <w:vMerge w:val="restart"/>
            <w:vAlign w:val="center"/>
          </w:tcPr>
          <w:p>
            <w:pPr>
              <w:spacing w:line="360" w:lineRule="auto"/>
              <w:jc w:val="center"/>
              <w:rPr>
                <w:bCs/>
                <w:szCs w:val="21"/>
              </w:rPr>
            </w:pPr>
            <w:r>
              <w:rPr>
                <w:bCs/>
                <w:szCs w:val="21"/>
              </w:rPr>
              <w:t>数量</w:t>
            </w:r>
          </w:p>
        </w:tc>
        <w:tc>
          <w:tcPr>
            <w:tcW w:w="2551" w:type="dxa"/>
            <w:gridSpan w:val="2"/>
            <w:vAlign w:val="center"/>
          </w:tcPr>
          <w:p>
            <w:pPr>
              <w:spacing w:line="360" w:lineRule="auto"/>
              <w:jc w:val="center"/>
              <w:rPr>
                <w:bCs/>
                <w:szCs w:val="21"/>
              </w:rPr>
            </w:pPr>
            <w:r>
              <w:rPr>
                <w:bCs/>
                <w:szCs w:val="21"/>
              </w:rPr>
              <w:t>综合单价（元）</w:t>
            </w:r>
          </w:p>
        </w:tc>
        <w:tc>
          <w:tcPr>
            <w:tcW w:w="956" w:type="dxa"/>
            <w:vMerge w:val="restart"/>
            <w:vAlign w:val="center"/>
          </w:tcPr>
          <w:p>
            <w:pPr>
              <w:spacing w:line="360" w:lineRule="auto"/>
              <w:jc w:val="center"/>
              <w:rPr>
                <w:bCs/>
                <w:szCs w:val="21"/>
              </w:rPr>
            </w:pPr>
            <w:r>
              <w:rPr>
                <w:bCs/>
                <w:szCs w:val="21"/>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747" w:type="dxa"/>
            <w:vMerge w:val="continue"/>
            <w:vAlign w:val="center"/>
          </w:tcPr>
          <w:p>
            <w:pPr>
              <w:spacing w:line="360" w:lineRule="auto"/>
              <w:jc w:val="center"/>
              <w:rPr>
                <w:szCs w:val="21"/>
              </w:rPr>
            </w:pPr>
          </w:p>
        </w:tc>
        <w:tc>
          <w:tcPr>
            <w:tcW w:w="4172" w:type="dxa"/>
            <w:vMerge w:val="continue"/>
            <w:vAlign w:val="center"/>
          </w:tcPr>
          <w:p>
            <w:pPr>
              <w:spacing w:line="360" w:lineRule="auto"/>
              <w:jc w:val="center"/>
              <w:rPr>
                <w:bCs/>
                <w:szCs w:val="21"/>
              </w:rPr>
            </w:pPr>
          </w:p>
        </w:tc>
        <w:tc>
          <w:tcPr>
            <w:tcW w:w="1276" w:type="dxa"/>
            <w:vMerge w:val="continue"/>
            <w:vAlign w:val="center"/>
          </w:tcPr>
          <w:p>
            <w:pPr>
              <w:spacing w:line="360" w:lineRule="auto"/>
              <w:jc w:val="center"/>
              <w:rPr>
                <w:bCs/>
                <w:szCs w:val="21"/>
              </w:rPr>
            </w:pPr>
          </w:p>
        </w:tc>
        <w:tc>
          <w:tcPr>
            <w:tcW w:w="1276" w:type="dxa"/>
            <w:vAlign w:val="center"/>
          </w:tcPr>
          <w:p>
            <w:pPr>
              <w:spacing w:line="360" w:lineRule="auto"/>
              <w:jc w:val="center"/>
              <w:rPr>
                <w:bCs/>
                <w:szCs w:val="21"/>
              </w:rPr>
            </w:pPr>
            <w:r>
              <w:rPr>
                <w:bCs/>
                <w:szCs w:val="21"/>
              </w:rPr>
              <w:t>限价</w:t>
            </w:r>
          </w:p>
        </w:tc>
        <w:tc>
          <w:tcPr>
            <w:tcW w:w="1275" w:type="dxa"/>
            <w:vAlign w:val="center"/>
          </w:tcPr>
          <w:p>
            <w:pPr>
              <w:spacing w:line="360" w:lineRule="auto"/>
              <w:jc w:val="center"/>
              <w:rPr>
                <w:bCs/>
                <w:szCs w:val="21"/>
              </w:rPr>
            </w:pPr>
            <w:r>
              <w:rPr>
                <w:bCs/>
                <w:szCs w:val="21"/>
              </w:rPr>
              <w:t>报价</w:t>
            </w:r>
          </w:p>
        </w:tc>
        <w:tc>
          <w:tcPr>
            <w:tcW w:w="956" w:type="dxa"/>
            <w:vMerge w:val="continue"/>
            <w:vAlign w:val="center"/>
          </w:tcPr>
          <w:p>
            <w:pPr>
              <w:spacing w:line="360" w:lineRule="auto"/>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Cs w:val="21"/>
                <w:u w:color="000000"/>
                <w:lang w:val="zh-TW" w:eastAsia="zh-TW"/>
              </w:rPr>
            </w:pPr>
            <w:r>
              <w:rPr>
                <w:rFonts w:hint="eastAsia"/>
                <w:szCs w:val="21"/>
                <w:lang w:val="en-US" w:eastAsia="zh-Hans"/>
              </w:rPr>
              <w:t>重庆工商大学会计学院国家级教学成果奖申报视频拍摄</w:t>
            </w:r>
          </w:p>
        </w:tc>
        <w:tc>
          <w:tcPr>
            <w:tcW w:w="4172" w:type="dxa"/>
            <w:tcBorders>
              <w:top w:val="single" w:color="auto" w:sz="4" w:space="0"/>
              <w:left w:val="single" w:color="auto" w:sz="4" w:space="0"/>
              <w:bottom w:val="single" w:color="auto" w:sz="4" w:space="0"/>
              <w:right w:val="single" w:color="auto" w:sz="4" w:space="0"/>
            </w:tcBorders>
            <w:shd w:val="clear" w:color="000000" w:fill="FFFFFF"/>
            <w:vAlign w:val="center"/>
          </w:tcPr>
          <w:p>
            <w:pPr>
              <w:jc w:val="left"/>
              <w:rPr>
                <w:rFonts w:hint="eastAsia" w:ascii="宋体" w:hAnsi="宋体" w:eastAsia="宋体" w:cs="宋体"/>
                <w:color w:val="000000"/>
                <w:szCs w:val="21"/>
                <w:u w:color="000000"/>
                <w:lang w:val="en-US" w:eastAsia="zh-Hans"/>
              </w:rPr>
            </w:pPr>
            <w:r>
              <w:rPr>
                <w:rFonts w:hint="eastAsia" w:ascii="宋体" w:hAnsi="宋体" w:eastAsia="宋体" w:cs="宋体"/>
                <w:color w:val="000000"/>
                <w:szCs w:val="21"/>
                <w:u w:color="000000"/>
                <w:lang w:val="en-US" w:eastAsia="zh-Hans"/>
              </w:rPr>
              <w:t>影片制作时长： 9-10 分钟</w:t>
            </w:r>
          </w:p>
          <w:p>
            <w:pPr>
              <w:jc w:val="left"/>
              <w:rPr>
                <w:rFonts w:hint="eastAsia" w:ascii="宋体" w:hAnsi="宋体" w:eastAsia="宋体" w:cs="宋体"/>
                <w:color w:val="000000"/>
                <w:szCs w:val="21"/>
                <w:u w:color="000000"/>
                <w:lang w:val="en-US" w:eastAsia="zh-Hans"/>
              </w:rPr>
            </w:pPr>
            <w:r>
              <w:rPr>
                <w:rFonts w:hint="eastAsia" w:ascii="宋体" w:hAnsi="宋体" w:eastAsia="宋体" w:cs="宋体"/>
                <w:color w:val="000000"/>
                <w:szCs w:val="21"/>
                <w:u w:color="000000"/>
                <w:lang w:val="en-US" w:eastAsia="zh-Hans"/>
              </w:rPr>
              <w:t>制作要求：实拍+动画+后期特效</w:t>
            </w:r>
          </w:p>
          <w:p>
            <w:pPr>
              <w:jc w:val="left"/>
              <w:rPr>
                <w:rFonts w:hint="eastAsia" w:ascii="宋体" w:hAnsi="宋体" w:eastAsia="宋体" w:cs="宋体"/>
                <w:color w:val="000000"/>
                <w:szCs w:val="21"/>
                <w:u w:color="000000"/>
                <w:lang w:val="en-US" w:eastAsia="zh-Hans"/>
              </w:rPr>
            </w:pPr>
            <w:r>
              <w:rPr>
                <w:rFonts w:hint="eastAsia" w:ascii="宋体" w:hAnsi="宋体" w:eastAsia="宋体" w:cs="宋体"/>
                <w:color w:val="000000"/>
                <w:szCs w:val="21"/>
                <w:u w:color="000000"/>
                <w:lang w:val="en-US" w:eastAsia="zh-Hans"/>
              </w:rPr>
              <w:t>语言：中文字幕及中文配音</w:t>
            </w:r>
          </w:p>
          <w:p>
            <w:pPr>
              <w:jc w:val="left"/>
              <w:rPr>
                <w:rFonts w:hint="eastAsia" w:ascii="宋体" w:hAnsi="宋体" w:eastAsia="宋体" w:cs="宋体"/>
                <w:color w:val="000000"/>
                <w:szCs w:val="21"/>
                <w:u w:color="000000"/>
                <w:lang w:val="en-US" w:eastAsia="zh-Hans"/>
              </w:rPr>
            </w:pPr>
            <w:r>
              <w:rPr>
                <w:rFonts w:hint="eastAsia" w:ascii="宋体" w:hAnsi="宋体" w:eastAsia="宋体" w:cs="宋体"/>
                <w:color w:val="000000"/>
                <w:szCs w:val="21"/>
                <w:u w:color="000000"/>
                <w:lang w:val="en-US" w:eastAsia="zh-Hans"/>
              </w:rPr>
              <w:t>制作参数:摄影机为 4K 数字电影机及电影级镜头、灯光等器材，成片交付画面质量高清分辨率 1920*1080</w:t>
            </w:r>
          </w:p>
          <w:p>
            <w:pPr>
              <w:jc w:val="left"/>
              <w:rPr>
                <w:rFonts w:hint="eastAsia" w:ascii="宋体" w:hAnsi="宋体" w:eastAsia="宋体" w:cs="宋体"/>
                <w:color w:val="000000"/>
                <w:szCs w:val="21"/>
                <w:u w:color="000000"/>
                <w:lang w:val="en-US" w:eastAsia="zh-Hans"/>
              </w:rPr>
            </w:pPr>
            <w:r>
              <w:rPr>
                <w:rFonts w:hint="eastAsia" w:ascii="宋体" w:hAnsi="宋体" w:eastAsia="宋体" w:cs="宋体"/>
                <w:color w:val="000000"/>
                <w:szCs w:val="21"/>
                <w:u w:color="000000"/>
                <w:lang w:val="en-US" w:eastAsia="zh-Hans"/>
              </w:rPr>
              <w:t>制作要求：</w:t>
            </w:r>
          </w:p>
          <w:p>
            <w:pPr>
              <w:jc w:val="left"/>
              <w:rPr>
                <w:rFonts w:hint="eastAsia" w:ascii="宋体" w:hAnsi="宋体" w:eastAsia="宋体" w:cs="宋体"/>
                <w:color w:val="000000"/>
                <w:szCs w:val="21"/>
                <w:u w:color="000000"/>
                <w:lang w:val="en-US" w:eastAsia="zh-Hans"/>
              </w:rPr>
            </w:pPr>
            <w:r>
              <w:rPr>
                <w:rFonts w:hint="eastAsia" w:ascii="宋体" w:hAnsi="宋体" w:eastAsia="宋体" w:cs="宋体"/>
                <w:color w:val="000000"/>
                <w:szCs w:val="21"/>
                <w:u w:color="000000"/>
                <w:lang w:val="en-US" w:eastAsia="zh-Hans"/>
              </w:rPr>
              <w:t>成品的技术参数达到标准广播级数字电视标准级要求。通过专业的创意和策划，利用摄影摄像、航拍、影视特效、音效、场景等手段，要求宣传片拍摄效果好、清晰度高。并可在电视、网络上发布传输。</w:t>
            </w:r>
          </w:p>
          <w:p>
            <w:pPr>
              <w:jc w:val="left"/>
              <w:rPr>
                <w:rFonts w:hint="eastAsia" w:ascii="宋体" w:hAnsi="宋体" w:eastAsia="宋体" w:cs="宋体"/>
                <w:color w:val="000000"/>
                <w:szCs w:val="21"/>
                <w:u w:color="000000"/>
                <w:lang w:val="en-US" w:eastAsia="zh-Hans"/>
              </w:rPr>
            </w:pPr>
            <w:r>
              <w:rPr>
                <w:rFonts w:hint="eastAsia" w:ascii="宋体" w:hAnsi="宋体" w:eastAsia="宋体" w:cs="宋体"/>
                <w:color w:val="000000"/>
                <w:szCs w:val="21"/>
                <w:u w:color="000000"/>
                <w:lang w:val="en-US" w:eastAsia="zh-Hans"/>
              </w:rPr>
              <w:t>提交视频的格式要求mp4.mov 等常见视频格式，帧速率25, 16:9构图;音频信噪比不低于 48db。声音和画面要求同步，无交流声或其他杂音等缺陷。伴音清晰、饱满、圆润，无失真、噪声杂音干扰、音量忽大忽小现象。解说声与现场声无明显比例失调，解说声与背景音乐无明显比例失调。</w:t>
            </w:r>
          </w:p>
        </w:tc>
        <w:tc>
          <w:tcPr>
            <w:tcW w:w="1276" w:type="dxa"/>
            <w:vAlign w:val="center"/>
          </w:tcPr>
          <w:p>
            <w:pPr>
              <w:spacing w:line="360" w:lineRule="auto"/>
              <w:jc w:val="center"/>
              <w:rPr>
                <w:rFonts w:hint="eastAsia" w:ascii="宋体" w:hAnsi="宋体" w:eastAsia="宋体" w:cs="宋体"/>
                <w:color w:val="000000"/>
                <w:szCs w:val="21"/>
                <w:u w:color="000000"/>
                <w:lang w:eastAsia="zh-CN"/>
              </w:rPr>
            </w:pPr>
            <w:r>
              <w:rPr>
                <w:rFonts w:hint="default" w:ascii="宋体" w:hAnsi="宋体" w:eastAsia="PMingLiU" w:cs="宋体"/>
                <w:color w:val="000000"/>
                <w:szCs w:val="21"/>
                <w:u w:color="000000"/>
                <w:lang w:eastAsia="zh-TW"/>
              </w:rPr>
              <w:t>1</w:t>
            </w:r>
            <w:r>
              <w:rPr>
                <w:rFonts w:hint="eastAsia" w:ascii="宋体" w:hAnsi="宋体" w:cs="宋体"/>
                <w:color w:val="000000"/>
                <w:szCs w:val="21"/>
                <w:u w:color="000000"/>
                <w:lang w:eastAsia="zh-CN"/>
              </w:rPr>
              <w:t>部</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default" w:ascii="宋体" w:hAnsi="宋体" w:cs="宋体"/>
                <w:color w:val="000000"/>
                <w:szCs w:val="21"/>
                <w:u w:color="000000"/>
                <w:lang w:eastAsia="zh-TW"/>
              </w:rPr>
            </w:pPr>
            <w:r>
              <w:rPr>
                <w:rFonts w:hint="default" w:ascii="宋体" w:hAnsi="宋体" w:cs="宋体"/>
                <w:color w:val="000000"/>
                <w:szCs w:val="21"/>
                <w:u w:color="000000"/>
                <w:lang w:eastAsia="zh-TW"/>
              </w:rPr>
              <w:t xml:space="preserve"> 49000</w:t>
            </w:r>
          </w:p>
        </w:tc>
        <w:tc>
          <w:tcPr>
            <w:tcW w:w="1275" w:type="dxa"/>
            <w:vAlign w:val="center"/>
          </w:tcPr>
          <w:p>
            <w:pPr>
              <w:spacing w:line="360" w:lineRule="auto"/>
              <w:jc w:val="center"/>
              <w:rPr>
                <w:rFonts w:hint="default" w:ascii="宋体" w:hAnsi="宋体" w:cs="宋体"/>
                <w:color w:val="000000"/>
                <w:szCs w:val="21"/>
                <w:u w:color="000000"/>
                <w:lang w:eastAsia="zh-TW"/>
              </w:rPr>
            </w:pPr>
          </w:p>
        </w:tc>
        <w:tc>
          <w:tcPr>
            <w:tcW w:w="956" w:type="dxa"/>
            <w:vAlign w:val="center"/>
          </w:tcPr>
          <w:p>
            <w:pPr>
              <w:spacing w:line="360" w:lineRule="auto"/>
              <w:jc w:val="center"/>
              <w:rPr>
                <w:rFonts w:hint="default"/>
                <w:szCs w:val="21"/>
                <w:lang w:eastAsia="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195" w:type="dxa"/>
            <w:gridSpan w:val="3"/>
            <w:vAlign w:val="center"/>
          </w:tcPr>
          <w:p>
            <w:pPr>
              <w:spacing w:line="360" w:lineRule="auto"/>
              <w:jc w:val="center"/>
              <w:rPr>
                <w:szCs w:val="21"/>
              </w:rPr>
            </w:pPr>
            <w:r>
              <w:rPr>
                <w:szCs w:val="21"/>
              </w:rPr>
              <w:t>合计（元）</w:t>
            </w:r>
          </w:p>
        </w:tc>
        <w:tc>
          <w:tcPr>
            <w:tcW w:w="3507" w:type="dxa"/>
            <w:gridSpan w:val="3"/>
            <w:vAlign w:val="center"/>
          </w:tcPr>
          <w:p>
            <w:pPr>
              <w:spacing w:line="360" w:lineRule="auto"/>
              <w:jc w:val="right"/>
              <w:rPr>
                <w:rFonts w:hint="default"/>
                <w:szCs w:val="21"/>
              </w:rPr>
            </w:pPr>
          </w:p>
        </w:tc>
      </w:tr>
    </w:tbl>
    <w:p>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2.我方承诺：本次网上竞采的有效期为90天。</w:t>
      </w:r>
    </w:p>
    <w:p>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snapToGrid w:val="0"/>
          <w:color w:val="000000" w:themeColor="text1"/>
          <w:kern w:val="0"/>
          <w:position w:val="-2"/>
          <w:sz w:val="24"/>
          <w14:textFill>
            <w14:solidFill>
              <w14:schemeClr w14:val="tx1"/>
            </w14:solidFill>
          </w14:textFill>
        </w:rPr>
        <w:t>我方已熟知本项目</w:t>
      </w:r>
      <w:r>
        <w:rPr>
          <w:sz w:val="24"/>
        </w:rPr>
        <w:t>网上</w:t>
      </w:r>
      <w:r>
        <w:rPr>
          <w:snapToGrid w:val="0"/>
          <w:color w:val="000000" w:themeColor="text1"/>
          <w:kern w:val="0"/>
          <w:position w:val="-2"/>
          <w:sz w:val="24"/>
          <w14:textFill>
            <w14:solidFill>
              <w14:schemeClr w14:val="tx1"/>
            </w14:solidFill>
          </w14:textFill>
        </w:rPr>
        <w:t>竞采采购</w:t>
      </w:r>
      <w:r>
        <w:rPr>
          <w:rFonts w:hint="eastAsia"/>
          <w:snapToGrid w:val="0"/>
          <w:color w:val="000000" w:themeColor="text1"/>
          <w:kern w:val="0"/>
          <w:position w:val="-2"/>
          <w:sz w:val="24"/>
          <w14:textFill>
            <w14:solidFill>
              <w14:schemeClr w14:val="tx1"/>
            </w14:solidFill>
          </w14:textFill>
        </w:rPr>
        <w:t>公告及其附件</w:t>
      </w:r>
      <w:r>
        <w:rPr>
          <w:snapToGrid w:val="0"/>
          <w:color w:val="000000" w:themeColor="text1"/>
          <w:kern w:val="0"/>
          <w:position w:val="-2"/>
          <w:sz w:val="24"/>
          <w14:textFill>
            <w14:solidFill>
              <w14:schemeClr w14:val="tx1"/>
            </w14:solidFill>
          </w14:textFill>
        </w:rPr>
        <w:t>的全部内容，承诺响应本项目网上竞采采购</w:t>
      </w:r>
      <w:r>
        <w:rPr>
          <w:rFonts w:hint="eastAsia"/>
          <w:snapToGrid w:val="0"/>
          <w:color w:val="000000" w:themeColor="text1"/>
          <w:kern w:val="0"/>
          <w:position w:val="-2"/>
          <w:sz w:val="24"/>
          <w14:textFill>
            <w14:solidFill>
              <w14:schemeClr w14:val="tx1"/>
            </w14:solidFill>
          </w14:textFill>
        </w:rPr>
        <w:t>公告及其附件</w:t>
      </w:r>
      <w:r>
        <w:rPr>
          <w:snapToGrid w:val="0"/>
          <w:color w:val="000000" w:themeColor="text1"/>
          <w:kern w:val="0"/>
          <w:position w:val="-2"/>
          <w:sz w:val="24"/>
          <w14:textFill>
            <w14:solidFill>
              <w14:schemeClr w14:val="tx1"/>
            </w14:solidFill>
          </w14:textFill>
        </w:rPr>
        <w:t>的全部要求。</w:t>
      </w:r>
    </w:p>
    <w:p>
      <w:pPr>
        <w:tabs>
          <w:tab w:val="left" w:pos="6300"/>
        </w:tabs>
        <w:snapToGrid w:val="0"/>
        <w:spacing w:line="360" w:lineRule="auto"/>
        <w:ind w:firstLine="480" w:firstLineChars="200"/>
        <w:jc w:val="left"/>
        <w:rPr>
          <w:snapToGrid w:val="0"/>
          <w:color w:val="000000" w:themeColor="text1"/>
          <w:kern w:val="0"/>
          <w:position w:val="-2"/>
          <w:sz w:val="24"/>
          <w14:textFill>
            <w14:solidFill>
              <w14:schemeClr w14:val="tx1"/>
            </w14:solidFill>
          </w14:textFill>
        </w:rPr>
      </w:pPr>
      <w:r>
        <w:rPr>
          <w:color w:val="000000" w:themeColor="text1"/>
          <w:sz w:val="24"/>
          <w14:textFill>
            <w14:solidFill>
              <w14:schemeClr w14:val="tx1"/>
            </w14:solidFill>
          </w14:textFill>
        </w:rPr>
        <w:t>4.我方承诺满足供应商资格要求</w:t>
      </w:r>
      <w:r>
        <w:rPr>
          <w:rFonts w:hint="eastAsia"/>
          <w:color w:val="000000" w:themeColor="text1"/>
          <w:sz w:val="24"/>
          <w14:textFill>
            <w14:solidFill>
              <w14:schemeClr w14:val="tx1"/>
            </w14:solidFill>
          </w14:textFill>
        </w:rPr>
        <w:t>中的</w:t>
      </w:r>
      <w:r>
        <w:rPr>
          <w:color w:val="000000" w:themeColor="text1"/>
          <w:sz w:val="24"/>
          <w14:textFill>
            <w14:solidFill>
              <w14:schemeClr w14:val="tx1"/>
            </w14:solidFill>
          </w14:textFill>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14:textFill>
            <w14:solidFill>
              <w14:schemeClr w14:val="tx1"/>
            </w14:solidFill>
          </w14:textFill>
        </w:rPr>
        <w:t>内，在经营活动中没有重大违法记录；法律、行政法规规定的其他条件。</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5.我方承诺满足供应商资格要求</w:t>
      </w:r>
      <w:r>
        <w:rPr>
          <w:rFonts w:hint="eastAsia"/>
          <w:snapToGrid w:val="0"/>
          <w:color w:val="000000" w:themeColor="text1"/>
          <w:kern w:val="0"/>
          <w:position w:val="-2"/>
          <w:sz w:val="24"/>
          <w14:textFill>
            <w14:solidFill>
              <w14:schemeClr w14:val="tx1"/>
            </w14:solidFill>
          </w14:textFill>
        </w:rPr>
        <w:t>中</w:t>
      </w:r>
      <w:r>
        <w:rPr>
          <w:snapToGrid w:val="0"/>
          <w:color w:val="000000" w:themeColor="text1"/>
          <w:kern w:val="0"/>
          <w:position w:val="-2"/>
          <w:sz w:val="24"/>
          <w14:textFill>
            <w14:solidFill>
              <w14:schemeClr w14:val="tx1"/>
            </w14:solidFill>
          </w14:textFill>
        </w:rPr>
        <w:t>的特定资格条件的全部要求。</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lang w:val="en-US" w:eastAsia="zh-CN"/>
          <w14:textFill>
            <w14:solidFill>
              <w14:schemeClr w14:val="tx1"/>
            </w14:solidFill>
          </w14:textFill>
        </w:rPr>
        <w:t>6</w:t>
      </w:r>
      <w:r>
        <w:rPr>
          <w:snapToGrid w:val="0"/>
          <w:color w:val="000000" w:themeColor="text1"/>
          <w:kern w:val="0"/>
          <w:position w:val="-2"/>
          <w:sz w:val="24"/>
          <w14:textFill>
            <w14:solidFill>
              <w14:schemeClr w14:val="tx1"/>
            </w14:solidFill>
          </w14:textFill>
        </w:rPr>
        <w:t>.</w:t>
      </w:r>
      <w:r>
        <w:rPr>
          <w:color w:val="000000" w:themeColor="text1"/>
          <w:sz w:val="24"/>
          <w14:textFill>
            <w14:solidFill>
              <w14:schemeClr w14:val="tx1"/>
            </w14:solidFill>
          </w14:textFill>
        </w:rPr>
        <w:t>我方若中选，将按照</w:t>
      </w:r>
      <w:r>
        <w:rPr>
          <w:rFonts w:hint="eastAsia"/>
          <w:color w:val="000000" w:themeColor="text1"/>
          <w:sz w:val="24"/>
          <w14:textFill>
            <w14:solidFill>
              <w14:schemeClr w14:val="tx1"/>
            </w14:solidFill>
          </w14:textFill>
        </w:rPr>
        <w:t>采购人发布的</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条款</w:t>
      </w:r>
      <w:r>
        <w:rPr>
          <w:color w:val="000000" w:themeColor="text1"/>
          <w:sz w:val="24"/>
          <w14:textFill>
            <w14:solidFill>
              <w14:schemeClr w14:val="tx1"/>
            </w14:solidFill>
          </w14:textFill>
        </w:rPr>
        <w:t>中的有关要求按时足额</w:t>
      </w:r>
      <w:r>
        <w:rPr>
          <w:rFonts w:hint="eastAsia"/>
          <w:color w:val="000000" w:themeColor="text1"/>
          <w:sz w:val="24"/>
          <w14:textFill>
            <w14:solidFill>
              <w14:schemeClr w14:val="tx1"/>
            </w14:solidFill>
          </w14:textFill>
        </w:rPr>
        <w:t>缴</w:t>
      </w:r>
      <w:r>
        <w:rPr>
          <w:color w:val="000000" w:themeColor="text1"/>
          <w:sz w:val="24"/>
          <w14:textFill>
            <w14:solidFill>
              <w14:schemeClr w14:val="tx1"/>
            </w14:solidFill>
          </w14:textFill>
        </w:rPr>
        <w:t>纳履约保证金</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将按照</w:t>
      </w:r>
      <w:r>
        <w:rPr>
          <w:rFonts w:hint="eastAsia"/>
          <w:color w:val="000000" w:themeColor="text1"/>
          <w:sz w:val="24"/>
          <w14:textFill>
            <w14:solidFill>
              <w14:schemeClr w14:val="tx1"/>
            </w14:solidFill>
          </w14:textFill>
        </w:rPr>
        <w:t>采购人发布的“合同条款”和</w:t>
      </w:r>
      <w:r>
        <w:rPr>
          <w:color w:val="000000" w:themeColor="text1"/>
          <w:sz w:val="24"/>
          <w14:textFill>
            <w14:solidFill>
              <w14:schemeClr w14:val="tx1"/>
            </w14:solidFill>
          </w14:textFill>
        </w:rPr>
        <w:t>网上竞采采购结果</w:t>
      </w:r>
      <w:r>
        <w:rPr>
          <w:rFonts w:hint="eastAsia"/>
          <w:color w:val="000000" w:themeColor="text1"/>
          <w:sz w:val="24"/>
          <w14:textFill>
            <w14:solidFill>
              <w14:schemeClr w14:val="tx1"/>
            </w14:solidFill>
          </w14:textFill>
        </w:rPr>
        <w:t>、网上竞采公告</w:t>
      </w:r>
      <w:r>
        <w:rPr>
          <w:color w:val="000000" w:themeColor="text1"/>
          <w:sz w:val="24"/>
          <w14:textFill>
            <w14:solidFill>
              <w14:schemeClr w14:val="tx1"/>
            </w14:solidFill>
          </w14:textFill>
        </w:rPr>
        <w:t>签订合同，并且严格履行合同义务</w:t>
      </w:r>
      <w:r>
        <w:rPr>
          <w:rFonts w:hint="eastAsia"/>
          <w:color w:val="000000" w:themeColor="text1"/>
          <w:sz w:val="24"/>
          <w14:textFill>
            <w14:solidFill>
              <w14:schemeClr w14:val="tx1"/>
            </w14:solidFill>
          </w14:textFill>
        </w:rPr>
        <w:t>，否则采购人有权取消我方中选资格</w:t>
      </w:r>
      <w:r>
        <w:rPr>
          <w:color w:val="000000" w:themeColor="text1"/>
          <w:sz w:val="24"/>
          <w14:textFill>
            <w14:solidFill>
              <w14:schemeClr w14:val="tx1"/>
            </w14:solidFill>
          </w14:textFill>
        </w:rPr>
        <w:t>。本报价函及承诺书将成为合同不可分割的一部分，与合同具有同等的法律效力。我方理解，最低报价不是成交的唯一条件</w:t>
      </w:r>
      <w:r>
        <w:rPr>
          <w:snapToGrid w:val="0"/>
          <w:color w:val="000000" w:themeColor="text1"/>
          <w:kern w:val="0"/>
          <w:position w:val="-2"/>
          <w:sz w:val="24"/>
          <w14:textFill>
            <w14:solidFill>
              <w14:schemeClr w14:val="tx1"/>
            </w14:solidFill>
          </w14:textFill>
        </w:rPr>
        <w:t>。</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lang w:val="en-US" w:eastAsia="zh-CN"/>
          <w14:textFill>
            <w14:solidFill>
              <w14:schemeClr w14:val="tx1"/>
            </w14:solidFill>
          </w14:textFill>
        </w:rPr>
        <w:t>7</w:t>
      </w:r>
      <w:r>
        <w:rPr>
          <w:snapToGrid w:val="0"/>
          <w:color w:val="000000" w:themeColor="text1"/>
          <w:kern w:val="0"/>
          <w:position w:val="-2"/>
          <w:sz w:val="24"/>
          <w14:textFill>
            <w14:solidFill>
              <w14:schemeClr w14:val="tx1"/>
            </w14:solidFill>
          </w14:textFill>
        </w:rPr>
        <w:t>.</w:t>
      </w:r>
      <w:r>
        <w:rPr>
          <w:rFonts w:hint="eastAsia"/>
          <w:snapToGrid w:val="0"/>
          <w:color w:val="000000" w:themeColor="text1"/>
          <w:kern w:val="0"/>
          <w:position w:val="-2"/>
          <w:sz w:val="24"/>
          <w14:textFill>
            <w14:solidFill>
              <w14:schemeClr w14:val="tx1"/>
            </w14:solidFill>
          </w14:textFill>
        </w:rPr>
        <w:t>我方若中选，</w:t>
      </w:r>
      <w:r>
        <w:rPr>
          <w:rFonts w:hint="eastAsia" w:ascii="宋体" w:hAnsi="宋体"/>
          <w:sz w:val="24"/>
        </w:rPr>
        <w:t>采购人可通过现场考察、函询等多种方式对我方的响应文件响应情况予以核查，我方无条件配合并提供有关证明材料，证明其响应内容的真实有效性。采购人若发现我方进行虚假响应或提供虚假材料的，有权取消我方的中标资格；若在合同签订后查实我方进行虚假响应或提供虚假材料的，采购人有权单方面终止合同，</w:t>
      </w:r>
      <w:r>
        <w:rPr>
          <w:rFonts w:hint="eastAsia" w:ascii="宋体" w:hAnsi="宋体"/>
          <w:sz w:val="24"/>
          <w:highlight w:val="none"/>
        </w:rPr>
        <w:t>全额没收履约保证金（如有）</w:t>
      </w:r>
      <w:r>
        <w:rPr>
          <w:color w:val="000000" w:themeColor="text1"/>
          <w:sz w:val="24"/>
          <w:highlight w:val="none"/>
          <w14:textFill>
            <w14:solidFill>
              <w14:schemeClr w14:val="tx1"/>
            </w14:solidFill>
          </w14:textFill>
        </w:rPr>
        <w:t>，</w:t>
      </w:r>
      <w:r>
        <w:rPr>
          <w:snapToGrid w:val="0"/>
          <w:color w:val="000000" w:themeColor="text1"/>
          <w:kern w:val="0"/>
          <w:position w:val="-2"/>
          <w:sz w:val="24"/>
          <w14:textFill>
            <w14:solidFill>
              <w14:schemeClr w14:val="tx1"/>
            </w14:solidFill>
          </w14:textFill>
        </w:rPr>
        <w:t>给采购人造成经济损失的，依法承担赔偿责任。</w:t>
      </w:r>
    </w:p>
    <w:p>
      <w:pPr>
        <w:tabs>
          <w:tab w:val="left" w:pos="6300"/>
        </w:tabs>
        <w:snapToGrid w:val="0"/>
        <w:spacing w:line="360" w:lineRule="auto"/>
        <w:ind w:firstLine="480" w:firstLineChars="200"/>
        <w:rPr>
          <w:sz w:val="24"/>
        </w:rPr>
      </w:pPr>
      <w:r>
        <w:rPr>
          <w:rFonts w:hint="eastAsia"/>
          <w:sz w:val="24"/>
          <w:lang w:val="en-US" w:eastAsia="zh-CN"/>
        </w:rPr>
        <w:t>8</w:t>
      </w:r>
      <w:r>
        <w:rPr>
          <w:sz w:val="24"/>
        </w:rPr>
        <w:t>.在整个网上竞采采购过程中，我方若有违规行为，愿意接受按照《中华人民共和国政府采购法》及其实施条例、重庆市政府采购云平台规定给予惩罚。</w:t>
      </w:r>
    </w:p>
    <w:p>
      <w:pPr>
        <w:tabs>
          <w:tab w:val="left" w:pos="6300"/>
        </w:tabs>
        <w:snapToGrid w:val="0"/>
        <w:spacing w:line="360" w:lineRule="auto"/>
        <w:ind w:firstLine="480" w:firstLineChars="200"/>
        <w:rPr>
          <w:sz w:val="24"/>
        </w:rPr>
      </w:pPr>
    </w:p>
    <w:p>
      <w:pPr>
        <w:tabs>
          <w:tab w:val="left" w:pos="6300"/>
        </w:tabs>
        <w:snapToGrid w:val="0"/>
        <w:spacing w:line="360" w:lineRule="auto"/>
        <w:ind w:firstLine="480" w:firstLineChars="200"/>
        <w:rPr>
          <w:sz w:val="24"/>
        </w:rPr>
      </w:pPr>
    </w:p>
    <w:p>
      <w:pPr>
        <w:tabs>
          <w:tab w:val="left" w:pos="6300"/>
        </w:tabs>
        <w:snapToGrid w:val="0"/>
        <w:spacing w:line="360" w:lineRule="auto"/>
        <w:ind w:firstLine="480" w:firstLineChars="200"/>
        <w:rPr>
          <w:sz w:val="24"/>
        </w:rPr>
      </w:pPr>
    </w:p>
    <w:p>
      <w:pPr>
        <w:tabs>
          <w:tab w:val="left" w:pos="6300"/>
        </w:tabs>
        <w:snapToGrid w:val="0"/>
        <w:spacing w:line="360" w:lineRule="auto"/>
        <w:ind w:firstLine="3120" w:firstLineChars="1300"/>
        <w:rPr>
          <w:rFonts w:hint="default" w:eastAsia="宋体"/>
          <w:color w:val="000000" w:themeColor="text1"/>
          <w:sz w:val="24"/>
          <w:lang w:val="en-US" w:eastAsia="zh-Hans"/>
          <w14:textFill>
            <w14:solidFill>
              <w14:schemeClr w14:val="tx1"/>
            </w14:solidFill>
          </w14:textFill>
        </w:rPr>
      </w:pPr>
      <w:r>
        <w:rPr>
          <w:color w:val="000000" w:themeColor="text1"/>
          <w:sz w:val="24"/>
          <w14:textFill>
            <w14:solidFill>
              <w14:schemeClr w14:val="tx1"/>
            </w14:solidFill>
          </w14:textFill>
        </w:rPr>
        <w:t>供应商名称（</w:t>
      </w:r>
      <w:r>
        <w:rPr>
          <w:rFonts w:hint="eastAsia"/>
          <w:color w:val="000000" w:themeColor="text1"/>
          <w:sz w:val="24"/>
          <w14:textFill>
            <w14:solidFill>
              <w14:schemeClr w14:val="tx1"/>
            </w14:solidFill>
          </w14:textFill>
        </w:rPr>
        <w:t>盖单位</w:t>
      </w:r>
      <w:r>
        <w:rPr>
          <w:color w:val="000000" w:themeColor="text1"/>
          <w:sz w:val="24"/>
          <w14:textFill>
            <w14:solidFill>
              <w14:schemeClr w14:val="tx1"/>
            </w14:solidFill>
          </w14:textFill>
        </w:rPr>
        <w:t>法人章）：</w:t>
      </w:r>
    </w:p>
    <w:p>
      <w:pPr>
        <w:tabs>
          <w:tab w:val="left" w:pos="6300"/>
        </w:tabs>
        <w:snapToGrid w:val="0"/>
        <w:spacing w:line="360" w:lineRule="auto"/>
        <w:ind w:firstLine="3542" w:firstLineChars="1476"/>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w:t>
      </w:r>
    </w:p>
    <w:p>
      <w:pPr>
        <w:snapToGrid w:val="0"/>
        <w:spacing w:line="360" w:lineRule="auto"/>
        <w:ind w:firstLine="6520" w:firstLineChars="2717"/>
        <w:rPr>
          <w:color w:val="000000" w:themeColor="text1"/>
          <w:sz w:val="24"/>
          <w14:textFill>
            <w14:solidFill>
              <w14:schemeClr w14:val="tx1"/>
            </w14:solidFill>
          </w14:textFill>
        </w:rPr>
      </w:pPr>
      <w:r>
        <w:rPr>
          <w:color w:val="000000" w:themeColor="text1"/>
          <w:sz w:val="24"/>
          <w14:textFill>
            <w14:solidFill>
              <w14:schemeClr w14:val="tx1"/>
            </w14:solidFill>
          </w14:textFill>
        </w:rPr>
        <w:t>年  月   日</w:t>
      </w:r>
    </w:p>
    <w:p>
      <w:pPr>
        <w:snapToGrid w:val="0"/>
        <w:spacing w:line="360" w:lineRule="auto"/>
        <w:ind w:firstLine="5693" w:firstLineChars="1772"/>
        <w:rPr>
          <w:rFonts w:ascii="宋体" w:hAnsi="宋体"/>
          <w:b/>
          <w:sz w:val="32"/>
          <w:szCs w:val="32"/>
        </w:rPr>
      </w:pPr>
      <w:r>
        <w:rPr>
          <w:rFonts w:ascii="宋体" w:hAnsi="宋体"/>
          <w:b/>
          <w:sz w:val="32"/>
          <w:szCs w:val="32"/>
        </w:rPr>
        <w:br w:type="page"/>
      </w:r>
    </w:p>
    <w:p>
      <w:pPr>
        <w:spacing w:line="360" w:lineRule="auto"/>
        <w:jc w:val="center"/>
        <w:rPr>
          <w:rFonts w:ascii="宋体" w:hAnsi="宋体"/>
          <w:b/>
          <w:sz w:val="32"/>
          <w:szCs w:val="32"/>
        </w:rPr>
      </w:pPr>
      <w:r>
        <w:rPr>
          <w:rFonts w:hint="eastAsia" w:ascii="宋体" w:hAnsi="宋体"/>
          <w:b/>
          <w:sz w:val="32"/>
          <w:szCs w:val="32"/>
        </w:rPr>
        <w:t>二、授权委托书</w:t>
      </w:r>
    </w:p>
    <w:p>
      <w:pPr>
        <w:autoSpaceDE w:val="0"/>
        <w:autoSpaceDN w:val="0"/>
        <w:adjustRightInd w:val="0"/>
        <w:snapToGrid w:val="0"/>
        <w:spacing w:line="360" w:lineRule="auto"/>
        <w:jc w:val="left"/>
        <w:rPr>
          <w:rFonts w:ascii="宋体" w:hAnsi="宋体" w:cs="MingLiU"/>
          <w:kern w:val="0"/>
          <w:sz w:val="20"/>
          <w:szCs w:val="20"/>
        </w:rPr>
      </w:pPr>
      <w:r>
        <w:rPr>
          <w:rFonts w:hint="eastAsia" w:ascii="宋体" w:hAnsi="宋体" w:cs="宋体"/>
          <w:sz w:val="24"/>
        </w:rPr>
        <w:t>致：</w:t>
      </w:r>
      <w:r>
        <w:rPr>
          <w:rFonts w:hint="eastAsia" w:ascii="宋体" w:hAnsi="宋体" w:cs="宋体"/>
          <w:sz w:val="24"/>
          <w:u w:val="single"/>
        </w:rPr>
        <w:t>重庆工商大学</w:t>
      </w:r>
      <w:r>
        <w:rPr>
          <w:rFonts w:hint="eastAsia" w:ascii="宋体" w:hAnsi="宋体" w:cs="宋体"/>
          <w:sz w:val="24"/>
        </w:rPr>
        <w:t>（采购人名称）</w:t>
      </w:r>
    </w:p>
    <w:p>
      <w:pPr>
        <w:tabs>
          <w:tab w:val="left" w:pos="1680"/>
          <w:tab w:val="left" w:pos="4305"/>
          <w:tab w:val="left" w:pos="8000"/>
        </w:tabs>
        <w:autoSpaceDE w:val="0"/>
        <w:autoSpaceDN w:val="0"/>
        <w:adjustRightInd w:val="0"/>
        <w:snapToGrid w:val="0"/>
        <w:spacing w:line="360" w:lineRule="auto"/>
        <w:ind w:firstLine="480" w:firstLineChars="200"/>
        <w:rPr>
          <w:rFonts w:ascii="宋体" w:hAnsi="宋体" w:cs="MingLiU"/>
          <w:kern w:val="0"/>
          <w:sz w:val="24"/>
        </w:rPr>
      </w:pPr>
    </w:p>
    <w:p>
      <w:pPr>
        <w:tabs>
          <w:tab w:val="left" w:pos="1680"/>
          <w:tab w:val="left" w:pos="4305"/>
          <w:tab w:val="left" w:pos="8000"/>
        </w:tabs>
        <w:autoSpaceDE w:val="0"/>
        <w:autoSpaceDN w:val="0"/>
        <w:adjustRightInd w:val="0"/>
        <w:snapToGrid w:val="0"/>
        <w:spacing w:line="360" w:lineRule="auto"/>
        <w:ind w:firstLine="480" w:firstLineChars="200"/>
        <w:rPr>
          <w:rFonts w:ascii="宋体" w:hAnsi="宋体" w:cs="MingLiU"/>
          <w:kern w:val="0"/>
          <w:sz w:val="24"/>
        </w:rPr>
      </w:pPr>
      <w:r>
        <w:rPr>
          <w:rFonts w:hint="eastAsia" w:ascii="宋体" w:hAnsi="宋体" w:cs="MingLiU"/>
          <w:kern w:val="0"/>
          <w:sz w:val="24"/>
        </w:rPr>
        <w:t>本人</w:t>
      </w:r>
      <w:r>
        <w:rPr>
          <w:rFonts w:hint="default" w:ascii="宋体" w:hAnsi="宋体" w:cs="MingLiU"/>
          <w:kern w:val="0"/>
          <w:sz w:val="24"/>
        </w:rPr>
        <w:t xml:space="preserve"> </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kern w:val="0"/>
          <w:sz w:val="24"/>
        </w:rPr>
        <w:t>（姓名）系</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供应商</w:t>
      </w:r>
      <w:r>
        <w:rPr>
          <w:rFonts w:hint="eastAsia" w:ascii="宋体" w:hAnsi="宋体" w:cs="MingLiU"/>
          <w:kern w:val="0"/>
          <w:sz w:val="24"/>
        </w:rPr>
        <w:t>名称</w:t>
      </w:r>
      <w:r>
        <w:rPr>
          <w:rFonts w:hint="eastAsia" w:ascii="宋体" w:hAnsi="宋体" w:cs="MingLiU"/>
          <w:spacing w:val="1"/>
          <w:kern w:val="0"/>
          <w:sz w:val="24"/>
        </w:rPr>
        <w:t>）</w:t>
      </w:r>
      <w:r>
        <w:rPr>
          <w:rFonts w:hint="eastAsia" w:ascii="宋体" w:hAnsi="宋体" w:cs="MingLiU"/>
          <w:kern w:val="0"/>
          <w:sz w:val="24"/>
        </w:rPr>
        <w:t>的法定代</w:t>
      </w:r>
      <w:r>
        <w:rPr>
          <w:rFonts w:hint="eastAsia" w:ascii="宋体" w:hAnsi="宋体" w:cs="MingLiU"/>
          <w:spacing w:val="1"/>
          <w:kern w:val="0"/>
          <w:sz w:val="24"/>
        </w:rPr>
        <w:t>表</w:t>
      </w:r>
      <w:r>
        <w:rPr>
          <w:rFonts w:hint="eastAsia" w:ascii="宋体" w:hAnsi="宋体" w:cs="MingLiU"/>
          <w:kern w:val="0"/>
          <w:sz w:val="24"/>
        </w:rPr>
        <w:t>人，现委托</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kern w:val="0"/>
          <w:sz w:val="24"/>
        </w:rPr>
        <w:t>（姓名）为我方代理人。特授权代理人以我方名义签署、澄清、说明、补正、递交、撤回、修改</w:t>
      </w:r>
      <w:r>
        <w:rPr>
          <w:rFonts w:hint="eastAsia" w:eastAsia="宋体"/>
          <w:color w:val="000000" w:themeColor="text1"/>
          <w:sz w:val="24"/>
          <w:u w:val="single"/>
          <w:lang w:val="en-US" w:eastAsia="zh-Hans"/>
          <w14:textFill>
            <w14:solidFill>
              <w14:schemeClr w14:val="tx1"/>
            </w14:solidFill>
          </w14:textFill>
        </w:rPr>
        <w:t>重庆工商大学会计学院国家级教学成果奖申报视频拍摄</w:t>
      </w:r>
      <w:r>
        <w:rPr>
          <w:rFonts w:hint="eastAsia"/>
          <w:bCs/>
          <w:snapToGrid w:val="0"/>
          <w:color w:val="000000" w:themeColor="text1"/>
          <w:kern w:val="0"/>
          <w:position w:val="-2"/>
          <w:sz w:val="24"/>
          <w:u w:val="single"/>
          <w14:textFill>
            <w14:solidFill>
              <w14:schemeClr w14:val="tx1"/>
            </w14:solidFill>
          </w14:textFill>
        </w:rPr>
        <w:t>采购项目</w:t>
      </w:r>
      <w:r>
        <w:rPr>
          <w:rFonts w:hint="eastAsia" w:ascii="宋体" w:hAnsi="宋体" w:cs="MingLiU"/>
          <w:kern w:val="0"/>
          <w:sz w:val="24"/>
        </w:rPr>
        <w:t>（项</w:t>
      </w:r>
      <w:r>
        <w:rPr>
          <w:rFonts w:hint="eastAsia" w:ascii="宋体" w:hAnsi="宋体" w:cs="MingLiU"/>
          <w:spacing w:val="-1"/>
          <w:kern w:val="0"/>
          <w:sz w:val="24"/>
        </w:rPr>
        <w:t>目</w:t>
      </w:r>
      <w:r>
        <w:rPr>
          <w:rFonts w:hint="eastAsia" w:ascii="宋体" w:hAnsi="宋体" w:cs="MingLiU"/>
          <w:kern w:val="0"/>
          <w:sz w:val="24"/>
        </w:rPr>
        <w:t>名称）的响应文件、签订合同和处理有关事宜。</w:t>
      </w:r>
      <w:r>
        <w:rPr>
          <w:rFonts w:hint="eastAsia" w:ascii="宋体" w:hAnsi="宋体" w:cs="宋体"/>
          <w:sz w:val="24"/>
        </w:rPr>
        <w:t>我单位对被授权人的签字负全部责任。</w:t>
      </w:r>
    </w:p>
    <w:p>
      <w:pPr>
        <w:snapToGrid w:val="0"/>
        <w:spacing w:line="360" w:lineRule="auto"/>
        <w:ind w:firstLine="480" w:firstLineChars="200"/>
        <w:rPr>
          <w:rFonts w:ascii="宋体" w:hAnsi="宋体" w:cs="宋体"/>
          <w:sz w:val="24"/>
        </w:rPr>
      </w:pPr>
      <w:r>
        <w:rPr>
          <w:rFonts w:hint="eastAsia" w:ascii="宋体" w:hAnsi="宋体" w:cs="宋体"/>
          <w:sz w:val="24"/>
        </w:rPr>
        <w:t>在撤消授权的书面通知以前，本授权书一直有效。被授权人在授权书有效期内签署的所有文件不因授权的撤消而失效。</w:t>
      </w:r>
    </w:p>
    <w:p>
      <w:pPr>
        <w:snapToGrid w:val="0"/>
        <w:spacing w:line="360" w:lineRule="auto"/>
        <w:ind w:firstLine="480" w:firstLineChars="200"/>
        <w:rPr>
          <w:rFonts w:ascii="宋体" w:hAnsi="宋体" w:cs="MingLiU"/>
          <w:kern w:val="0"/>
          <w:sz w:val="24"/>
        </w:rPr>
      </w:pPr>
      <w:r>
        <w:rPr>
          <w:rFonts w:hint="eastAsia" w:ascii="宋体" w:hAnsi="宋体" w:cs="MingLiU"/>
          <w:kern w:val="0"/>
          <w:sz w:val="24"/>
        </w:rPr>
        <w:t>代理人无转委托权。</w:t>
      </w:r>
    </w:p>
    <w:p>
      <w:pPr>
        <w:snapToGrid w:val="0"/>
        <w:spacing w:line="360" w:lineRule="auto"/>
        <w:ind w:firstLine="480" w:firstLineChars="200"/>
        <w:rPr>
          <w:rFonts w:ascii="宋体" w:hAnsi="宋体" w:cs="MingLiU"/>
          <w:kern w:val="0"/>
          <w:sz w:val="24"/>
        </w:rPr>
      </w:pPr>
      <w:r>
        <w:rPr>
          <w:rFonts w:hint="eastAsia" w:ascii="宋体" w:hAnsi="宋体" w:cs="MingLiU"/>
          <w:kern w:val="0"/>
          <w:sz w:val="24"/>
        </w:rPr>
        <w:t>附：法定代表人身份证明</w:t>
      </w:r>
    </w:p>
    <w:p>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hint="eastAsia" w:ascii="宋体" w:hAnsi="宋体" w:cs="MingLiU"/>
          <w:kern w:val="0"/>
          <w:sz w:val="24"/>
        </w:rPr>
        <w:t>供 应 商：</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盖</w:t>
      </w:r>
      <w:r>
        <w:rPr>
          <w:rFonts w:hint="eastAsia" w:ascii="宋体" w:hAnsi="宋体" w:cs="MingLiU"/>
          <w:kern w:val="0"/>
          <w:sz w:val="24"/>
        </w:rPr>
        <w:t>单位法人章）</w:t>
      </w:r>
    </w:p>
    <w:p>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hint="eastAsia" w:ascii="宋体" w:hAnsi="宋体" w:cs="MingLiU"/>
          <w:kern w:val="0"/>
          <w:sz w:val="24"/>
        </w:rPr>
        <w:t>法定代表人：</w:t>
      </w: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kern w:val="0"/>
          <w:sz w:val="24"/>
        </w:rPr>
        <w:t>（</w:t>
      </w:r>
      <w:r>
        <w:rPr>
          <w:rFonts w:hint="eastAsia" w:ascii="宋体" w:hAnsi="宋体" w:cs="MingLiU"/>
          <w:kern w:val="0"/>
          <w:sz w:val="24"/>
        </w:rPr>
        <w:t>签字或签章）</w:t>
      </w:r>
    </w:p>
    <w:p>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hint="eastAsia" w:ascii="宋体" w:hAnsi="宋体" w:cs="MingLiU"/>
          <w:kern w:val="0"/>
          <w:sz w:val="24"/>
        </w:rPr>
        <w:t>身份证号码：</w:t>
      </w:r>
      <w:r>
        <w:rPr>
          <w:rFonts w:hint="eastAsia" w:ascii="宋体" w:hAnsi="宋体" w:cs="MingLiU"/>
          <w:kern w:val="0"/>
          <w:sz w:val="24"/>
          <w:u w:val="single"/>
        </w:rPr>
        <w:t xml:space="preserve"> </w:t>
      </w:r>
      <w:r>
        <w:rPr>
          <w:rFonts w:hint="default" w:ascii="宋体" w:hAnsi="宋体" w:cs="MingLiU"/>
          <w:kern w:val="0"/>
          <w:sz w:val="24"/>
          <w:u w:val="single"/>
        </w:rPr>
        <w:t xml:space="preserve">                  </w:t>
      </w:r>
      <w:r>
        <w:rPr>
          <w:rFonts w:ascii="宋体" w:hAnsi="宋体" w:cs="MingLiU"/>
          <w:kern w:val="0"/>
          <w:sz w:val="24"/>
          <w:u w:val="single"/>
        </w:rPr>
        <w:t xml:space="preserve">      </w:t>
      </w:r>
    </w:p>
    <w:p>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hint="eastAsia" w:ascii="宋体" w:hAnsi="宋体" w:cs="MingLiU"/>
          <w:kern w:val="0"/>
          <w:sz w:val="24"/>
        </w:rPr>
        <w:t>委托代理人：</w:t>
      </w:r>
      <w:r>
        <w:rPr>
          <w:rFonts w:ascii="宋体" w:hAnsi="宋体"/>
          <w:kern w:val="0"/>
          <w:sz w:val="24"/>
          <w:u w:val="single"/>
        </w:rPr>
        <w:t xml:space="preserve">                       </w:t>
      </w:r>
      <w:r>
        <w:rPr>
          <w:rFonts w:hint="eastAsia" w:ascii="宋体" w:hAnsi="宋体" w:cs="MingLiU"/>
          <w:kern w:val="0"/>
          <w:sz w:val="24"/>
        </w:rPr>
        <w:t>（签</w:t>
      </w:r>
      <w:r>
        <w:rPr>
          <w:rFonts w:hint="eastAsia" w:ascii="宋体" w:hAnsi="宋体" w:cs="MingLiU"/>
          <w:spacing w:val="-1"/>
          <w:kern w:val="0"/>
          <w:sz w:val="24"/>
        </w:rPr>
        <w:t>字</w:t>
      </w:r>
      <w:r>
        <w:rPr>
          <w:rFonts w:hint="eastAsia" w:ascii="宋体" w:hAnsi="宋体" w:cs="MingLiU"/>
          <w:kern w:val="0"/>
          <w:sz w:val="24"/>
        </w:rPr>
        <w:t>）</w:t>
      </w:r>
    </w:p>
    <w:p>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hint="eastAsia" w:ascii="宋体" w:hAnsi="宋体" w:cs="MingLiU"/>
          <w:kern w:val="0"/>
          <w:sz w:val="24"/>
        </w:rPr>
        <w:t>身份证号码：</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p>
    <w:p>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hint="eastAsia" w:ascii="宋体" w:hAnsi="宋体"/>
          <w:kern w:val="0"/>
          <w:sz w:val="24"/>
        </w:rPr>
        <w:t>联系电话：</w:t>
      </w:r>
      <w:r>
        <w:rPr>
          <w:rFonts w:hint="eastAsia" w:ascii="宋体" w:hAnsi="宋体"/>
          <w:kern w:val="0"/>
          <w:sz w:val="24"/>
          <w:u w:val="single"/>
        </w:rPr>
        <w:t xml:space="preserve"> </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hint="eastAsia" w:ascii="宋体" w:hAnsi="宋体"/>
          <w:kern w:val="0"/>
          <w:sz w:val="24"/>
        </w:rPr>
        <w:t>邮箱：</w:t>
      </w:r>
      <w:r>
        <w:rPr>
          <w:rFonts w:hint="eastAsia"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p>
    <w:p>
      <w:pPr>
        <w:tabs>
          <w:tab w:val="left" w:pos="4005"/>
          <w:tab w:val="left" w:pos="4100"/>
          <w:tab w:val="left" w:pos="5040"/>
        </w:tabs>
        <w:autoSpaceDE w:val="0"/>
        <w:autoSpaceDN w:val="0"/>
        <w:adjustRightInd w:val="0"/>
        <w:snapToGrid w:val="0"/>
        <w:spacing w:line="360" w:lineRule="auto"/>
        <w:ind w:firstLine="2834" w:firstLineChars="1181"/>
        <w:jc w:val="left"/>
        <w:rPr>
          <w:rFonts w:ascii="宋体" w:hAnsi="宋体" w:cs="MingLiU"/>
          <w:kern w:val="0"/>
          <w:sz w:val="24"/>
        </w:rPr>
      </w:pPr>
      <w:r>
        <w:rPr>
          <w:rFonts w:hint="eastAsia" w:ascii="宋体" w:hAnsi="宋体" w:cs="MingLiU"/>
          <w:kern w:val="0"/>
          <w:sz w:val="24"/>
          <w:u w:val="single"/>
        </w:rPr>
        <w:t xml:space="preserve"> </w:t>
      </w:r>
      <w:r>
        <w:rPr>
          <w:rFonts w:ascii="宋体" w:hAnsi="宋体" w:cs="MingLiU"/>
          <w:kern w:val="0"/>
          <w:sz w:val="24"/>
          <w:u w:val="single"/>
        </w:rPr>
        <w:t xml:space="preserve">   </w:t>
      </w:r>
      <w:r>
        <w:rPr>
          <w:rFonts w:hint="default"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cs="MingLiU"/>
          <w:kern w:val="0"/>
          <w:sz w:val="24"/>
        </w:rPr>
        <w:t>年</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kern w:val="0"/>
          <w:sz w:val="24"/>
        </w:rPr>
        <w:t>月</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kern w:val="0"/>
          <w:sz w:val="24"/>
        </w:rPr>
        <w:t>日</w:t>
      </w:r>
    </w:p>
    <w:p>
      <w:pPr>
        <w:spacing w:line="360" w:lineRule="auto"/>
        <w:rPr>
          <w:vanish/>
          <w:szCs w:val="20"/>
        </w:rPr>
      </w:pPr>
    </w:p>
    <w:tbl>
      <w:tblPr>
        <w:tblStyle w:val="47"/>
        <w:tblpPr w:leftFromText="180" w:rightFromText="180" w:vertAnchor="text" w:horzAnchor="margin" w:tblpY="145"/>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962"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360" w:lineRule="auto"/>
              <w:rPr>
                <w:rFonts w:ascii="宋体" w:hAnsi="宋体"/>
                <w:b/>
                <w:sz w:val="24"/>
              </w:rPr>
            </w:pPr>
            <w:r>
              <w:rPr>
                <w:rFonts w:hint="eastAsia" w:ascii="宋体" w:hAnsi="宋体"/>
                <w:sz w:val="24"/>
              </w:rPr>
              <w:t>授权代理人身份证</w:t>
            </w:r>
            <w:r>
              <w:rPr>
                <w:rFonts w:hint="eastAsia" w:ascii="宋体" w:hAnsi="宋体"/>
                <w:b/>
                <w:sz w:val="24"/>
              </w:rPr>
              <w:t>扫描件正反面</w:t>
            </w:r>
          </w:p>
          <w:p>
            <w:pPr>
              <w:spacing w:line="360" w:lineRule="auto"/>
              <w:rPr>
                <w:rFonts w:ascii="宋体" w:hAnsi="宋体"/>
                <w:b/>
                <w:sz w:val="24"/>
              </w:rPr>
            </w:pPr>
          </w:p>
          <w:p>
            <w:pPr>
              <w:spacing w:line="360" w:lineRule="auto"/>
              <w:rPr>
                <w:rFonts w:ascii="宋体" w:hAnsi="宋体"/>
                <w:b/>
                <w:sz w:val="24"/>
              </w:rPr>
            </w:pPr>
          </w:p>
        </w:tc>
      </w:tr>
    </w:tbl>
    <w:p>
      <w:pPr>
        <w:snapToGrid w:val="0"/>
        <w:spacing w:line="360" w:lineRule="auto"/>
        <w:ind w:firstLine="422" w:firstLineChars="200"/>
        <w:rPr>
          <w:rFonts w:ascii="宋体" w:hAnsi="宋体" w:cs="宋体"/>
          <w:b/>
          <w:kern w:val="0"/>
        </w:rPr>
      </w:pPr>
    </w:p>
    <w:p>
      <w:pPr>
        <w:snapToGrid w:val="0"/>
        <w:spacing w:line="360" w:lineRule="auto"/>
        <w:ind w:firstLine="422" w:firstLineChars="200"/>
        <w:rPr>
          <w:rFonts w:ascii="宋体" w:hAnsi="宋体"/>
          <w:b/>
          <w:sz w:val="32"/>
          <w:szCs w:val="32"/>
        </w:rPr>
      </w:pPr>
      <w:r>
        <w:rPr>
          <w:rFonts w:hint="eastAsia" w:ascii="宋体" w:hAnsi="宋体" w:cs="宋体"/>
          <w:b/>
          <w:kern w:val="0"/>
        </w:rPr>
        <w:t>注：法定代表人签署文件的不需要授权委托书，删除本页，只需提供法定代表人身份证明。</w:t>
      </w:r>
      <w:r>
        <w:rPr>
          <w:rFonts w:ascii="宋体" w:hAnsi="宋体"/>
          <w:b/>
          <w:sz w:val="32"/>
          <w:szCs w:val="32"/>
        </w:rPr>
        <w:br w:type="page"/>
      </w:r>
    </w:p>
    <w:p>
      <w:pPr>
        <w:spacing w:line="360" w:lineRule="auto"/>
        <w:jc w:val="center"/>
        <w:rPr>
          <w:rFonts w:ascii="宋体" w:hAnsi="宋体"/>
          <w:b/>
          <w:sz w:val="32"/>
          <w:szCs w:val="32"/>
        </w:rPr>
      </w:pPr>
      <w:r>
        <w:rPr>
          <w:rFonts w:hint="eastAsia" w:ascii="宋体" w:hAnsi="宋体"/>
          <w:b/>
          <w:sz w:val="32"/>
          <w:szCs w:val="32"/>
        </w:rPr>
        <w:t>三、法定代表人身份证明</w:t>
      </w:r>
    </w:p>
    <w:p>
      <w:pPr>
        <w:spacing w:line="360" w:lineRule="auto"/>
        <w:jc w:val="center"/>
        <w:rPr>
          <w:rFonts w:ascii="宋体" w:hAnsi="宋体"/>
        </w:rPr>
      </w:pPr>
    </w:p>
    <w:p>
      <w:pPr>
        <w:tabs>
          <w:tab w:val="left" w:pos="556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供应商名称：</w:t>
      </w:r>
      <w:r>
        <w:rPr>
          <w:rFonts w:ascii="宋体" w:hAnsi="宋体"/>
          <w:kern w:val="0"/>
          <w:sz w:val="24"/>
          <w:u w:val="single"/>
        </w:rPr>
        <w:t xml:space="preserve"> </w:t>
      </w:r>
      <w:r>
        <w:rPr>
          <w:rFonts w:hint="default" w:ascii="宋体" w:hAnsi="宋体"/>
          <w:kern w:val="0"/>
          <w:sz w:val="24"/>
          <w:u w:val="single"/>
          <w:lang w:eastAsia="zh-Hans"/>
        </w:rPr>
        <w:t xml:space="preserve"> </w:t>
      </w:r>
      <w:r>
        <w:rPr>
          <w:rFonts w:ascii="宋体" w:hAnsi="宋体"/>
          <w:kern w:val="0"/>
          <w:sz w:val="24"/>
          <w:u w:val="single"/>
        </w:rPr>
        <w:t xml:space="preserve">                         </w:t>
      </w:r>
    </w:p>
    <w:p>
      <w:pPr>
        <w:tabs>
          <w:tab w:val="left" w:pos="547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单位性质：</w:t>
      </w:r>
      <w:r>
        <w:rPr>
          <w:rFonts w:ascii="宋体" w:hAnsi="宋体"/>
          <w:kern w:val="0"/>
          <w:sz w:val="24"/>
          <w:u w:val="single"/>
        </w:rPr>
        <w:t xml:space="preserve">  </w:t>
      </w:r>
      <w:r>
        <w:rPr>
          <w:rFonts w:hint="default" w:ascii="宋体" w:hAnsi="宋体"/>
          <w:kern w:val="0"/>
          <w:sz w:val="24"/>
          <w:u w:val="single"/>
          <w:lang w:eastAsia="zh-Hans"/>
        </w:rPr>
        <w:t xml:space="preserve"> </w:t>
      </w:r>
      <w:r>
        <w:rPr>
          <w:rFonts w:ascii="宋体" w:hAnsi="宋体"/>
          <w:kern w:val="0"/>
          <w:sz w:val="24"/>
          <w:u w:val="single"/>
        </w:rPr>
        <w:t xml:space="preserve">                             </w:t>
      </w:r>
    </w:p>
    <w:p>
      <w:pPr>
        <w:tabs>
          <w:tab w:val="left" w:pos="547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地址：</w:t>
      </w:r>
      <w:r>
        <w:rPr>
          <w:rFonts w:ascii="宋体" w:hAnsi="宋体"/>
          <w:kern w:val="0"/>
          <w:sz w:val="24"/>
          <w:u w:val="single"/>
        </w:rPr>
        <w:t xml:space="preserve"> </w:t>
      </w:r>
      <w:r>
        <w:rPr>
          <w:rFonts w:hint="default" w:ascii="宋体" w:hAnsi="宋体"/>
          <w:kern w:val="0"/>
          <w:sz w:val="24"/>
          <w:u w:val="single"/>
          <w:lang w:eastAsia="zh-Hans"/>
        </w:rPr>
        <w:t xml:space="preserve"> </w:t>
      </w:r>
      <w:r>
        <w:rPr>
          <w:rFonts w:ascii="宋体" w:hAnsi="宋体"/>
          <w:kern w:val="0"/>
          <w:sz w:val="24"/>
          <w:u w:val="single"/>
        </w:rPr>
        <w:t xml:space="preserve">       </w:t>
      </w:r>
    </w:p>
    <w:p>
      <w:pPr>
        <w:tabs>
          <w:tab w:val="left" w:pos="2520"/>
          <w:tab w:val="left" w:pos="3836"/>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成立时间：</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spacing w:val="-1"/>
          <w:kern w:val="0"/>
          <w:sz w:val="24"/>
        </w:rPr>
        <w:t>年</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spacing w:val="-1"/>
          <w:kern w:val="0"/>
          <w:sz w:val="24"/>
        </w:rPr>
        <w:t>月</w:t>
      </w:r>
      <w:r>
        <w:rPr>
          <w:rFonts w:hint="eastAsia" w:ascii="宋体" w:hAnsi="宋体" w:cs="MingLiU"/>
          <w:spacing w:val="-1"/>
          <w:kern w:val="0"/>
          <w:sz w:val="24"/>
          <w:u w:val="single"/>
        </w:rPr>
        <w:t xml:space="preserve">  </w:t>
      </w:r>
      <w:r>
        <w:rPr>
          <w:rFonts w:hint="default" w:ascii="宋体" w:hAnsi="宋体" w:cs="MingLiU"/>
          <w:spacing w:val="-1"/>
          <w:kern w:val="0"/>
          <w:sz w:val="24"/>
          <w:u w:val="single"/>
        </w:rPr>
        <w:t xml:space="preserve">   </w:t>
      </w:r>
      <w:r>
        <w:rPr>
          <w:rFonts w:hint="eastAsia" w:ascii="宋体" w:hAnsi="宋体" w:cs="MingLiU"/>
          <w:spacing w:val="-1"/>
          <w:kern w:val="0"/>
          <w:sz w:val="24"/>
          <w:u w:val="single"/>
        </w:rPr>
        <w:t xml:space="preserve"> </w:t>
      </w:r>
      <w:r>
        <w:rPr>
          <w:rFonts w:hint="eastAsia" w:ascii="宋体" w:hAnsi="宋体" w:cs="MingLiU"/>
          <w:kern w:val="0"/>
          <w:sz w:val="24"/>
        </w:rPr>
        <w:t>日</w:t>
      </w:r>
    </w:p>
    <w:p>
      <w:pPr>
        <w:tabs>
          <w:tab w:val="left" w:pos="547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经营期限：</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p>
    <w:p>
      <w:pPr>
        <w:tabs>
          <w:tab w:val="left" w:pos="1580"/>
          <w:tab w:val="left" w:pos="3260"/>
          <w:tab w:val="left" w:pos="4840"/>
          <w:tab w:val="left" w:pos="6300"/>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姓名：</w:t>
      </w:r>
      <w:r>
        <w:rPr>
          <w:rFonts w:ascii="宋体" w:hAnsi="宋体"/>
          <w:kern w:val="0"/>
          <w:sz w:val="24"/>
          <w:u w:val="single"/>
        </w:rPr>
        <w:t xml:space="preserve"> </w:t>
      </w:r>
      <w:r>
        <w:rPr>
          <w:rFonts w:hint="default" w:ascii="宋体" w:hAnsi="宋体"/>
          <w:kern w:val="0"/>
          <w:sz w:val="24"/>
          <w:u w:val="single"/>
          <w:lang w:eastAsia="zh-Hans"/>
        </w:rPr>
        <w:t xml:space="preserve"> </w:t>
      </w:r>
      <w:r>
        <w:rPr>
          <w:rFonts w:ascii="宋体" w:hAnsi="宋体"/>
          <w:kern w:val="0"/>
          <w:sz w:val="24"/>
          <w:u w:val="single"/>
        </w:rPr>
        <w:t xml:space="preserve">       </w:t>
      </w:r>
      <w:r>
        <w:rPr>
          <w:rFonts w:hint="eastAsia" w:ascii="宋体" w:hAnsi="宋体" w:cs="MingLiU"/>
          <w:kern w:val="0"/>
          <w:sz w:val="24"/>
        </w:rPr>
        <w:t>性别</w:t>
      </w:r>
      <w:r>
        <w:rPr>
          <w:rFonts w:hint="eastAsia" w:ascii="宋体" w:hAnsi="宋体" w:cs="MingLiU"/>
          <w:spacing w:val="-1"/>
          <w:kern w:val="0"/>
          <w:sz w:val="24"/>
        </w:rPr>
        <w:t>：</w:t>
      </w:r>
      <w:r>
        <w:rPr>
          <w:rFonts w:ascii="宋体" w:hAnsi="宋体"/>
          <w:kern w:val="0"/>
          <w:sz w:val="24"/>
          <w:u w:val="single"/>
        </w:rPr>
        <w:t xml:space="preserve"> </w:t>
      </w:r>
      <w:r>
        <w:rPr>
          <w:rFonts w:hint="default" w:ascii="宋体" w:hAnsi="宋体"/>
          <w:kern w:val="0"/>
          <w:sz w:val="24"/>
          <w:u w:val="single"/>
          <w:lang w:eastAsia="zh-Hans"/>
        </w:rPr>
        <w:t xml:space="preserve"> </w:t>
      </w: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kern w:val="0"/>
          <w:sz w:val="24"/>
        </w:rPr>
        <w:t>龄：</w:t>
      </w: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kern w:val="0"/>
          <w:sz w:val="24"/>
        </w:rPr>
        <w:t>职务：</w:t>
      </w:r>
      <w:r>
        <w:rPr>
          <w:rFonts w:ascii="宋体" w:hAnsi="宋体"/>
          <w:kern w:val="0"/>
          <w:sz w:val="24"/>
          <w:u w:val="single"/>
        </w:rPr>
        <w:t xml:space="preserve"> </w:t>
      </w:r>
      <w:r>
        <w:rPr>
          <w:rFonts w:hint="default" w:ascii="宋体" w:hAnsi="宋体"/>
          <w:kern w:val="0"/>
          <w:sz w:val="24"/>
          <w:u w:val="single"/>
          <w:lang w:eastAsia="zh-Hans"/>
        </w:rPr>
        <w:t xml:space="preserve"> </w:t>
      </w:r>
      <w:r>
        <w:rPr>
          <w:rFonts w:ascii="宋体" w:hAnsi="宋体"/>
          <w:kern w:val="0"/>
          <w:sz w:val="24"/>
          <w:u w:val="single"/>
        </w:rPr>
        <w:t xml:space="preserve">     </w:t>
      </w:r>
    </w:p>
    <w:p>
      <w:pPr>
        <w:tabs>
          <w:tab w:val="left" w:pos="3360"/>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系</w:t>
      </w:r>
      <w:r>
        <w:rPr>
          <w:rFonts w:ascii="宋体" w:hAnsi="宋体"/>
          <w:kern w:val="0"/>
          <w:sz w:val="24"/>
          <w:u w:val="single"/>
        </w:rPr>
        <w:t xml:space="preserve"> </w:t>
      </w:r>
      <w:r>
        <w:rPr>
          <w:rFonts w:hint="default" w:ascii="宋体" w:hAnsi="宋体"/>
          <w:kern w:val="0"/>
          <w:sz w:val="24"/>
          <w:u w:val="single"/>
          <w:lang w:eastAsia="zh-Hans"/>
        </w:rPr>
        <w:t xml:space="preserve">       </w:t>
      </w:r>
      <w:r>
        <w:rPr>
          <w:rFonts w:ascii="宋体" w:hAnsi="宋体"/>
          <w:kern w:val="0"/>
          <w:sz w:val="24"/>
          <w:u w:val="single"/>
        </w:rPr>
        <w:t xml:space="preserve">               </w:t>
      </w:r>
      <w:r>
        <w:rPr>
          <w:rFonts w:hint="eastAsia" w:ascii="宋体" w:hAnsi="宋体" w:cs="MingLiU"/>
          <w:kern w:val="0"/>
          <w:sz w:val="24"/>
        </w:rPr>
        <w:t>（供应商名称）的法定代表人。</w:t>
      </w:r>
    </w:p>
    <w:p>
      <w:pPr>
        <w:tabs>
          <w:tab w:val="left" w:pos="3360"/>
        </w:tabs>
        <w:autoSpaceDE w:val="0"/>
        <w:autoSpaceDN w:val="0"/>
        <w:adjustRightInd w:val="0"/>
        <w:snapToGrid w:val="0"/>
        <w:spacing w:line="360" w:lineRule="auto"/>
        <w:ind w:firstLine="480" w:firstLineChars="200"/>
        <w:jc w:val="left"/>
        <w:rPr>
          <w:rFonts w:ascii="宋体" w:hAnsi="宋体" w:cs="MingLiU"/>
          <w:kern w:val="0"/>
          <w:sz w:val="24"/>
          <w:u w:val="single"/>
        </w:rPr>
      </w:pPr>
      <w:r>
        <w:rPr>
          <w:rFonts w:hint="eastAsia" w:ascii="宋体" w:hAnsi="宋体" w:cs="MingLiU"/>
          <w:kern w:val="0"/>
          <w:sz w:val="24"/>
        </w:rPr>
        <w:t>联系电话：</w:t>
      </w:r>
      <w:r>
        <w:rPr>
          <w:rFonts w:hint="eastAsia" w:ascii="宋体" w:hAnsi="宋体" w:cs="MingLiU"/>
          <w:kern w:val="0"/>
          <w:sz w:val="24"/>
          <w:u w:val="single"/>
        </w:rPr>
        <w:t xml:space="preserve"> </w:t>
      </w:r>
      <w:r>
        <w:rPr>
          <w:rFonts w:hint="default" w:ascii="宋体" w:hAnsi="宋体" w:cs="MingLiU"/>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rFonts w:hint="default"/>
          <w:kern w:val="0"/>
          <w:sz w:val="24"/>
          <w:u w:val="single"/>
        </w:rPr>
        <w:t xml:space="preserve"> </w:t>
      </w:r>
      <w:r>
        <w:rPr>
          <w:kern w:val="0"/>
          <w:sz w:val="24"/>
          <w:u w:val="single"/>
        </w:rPr>
        <w:t xml:space="preserve">          </w:t>
      </w:r>
      <w:r>
        <w:rPr>
          <w:rFonts w:hint="eastAsia"/>
          <w:kern w:val="0"/>
          <w:sz w:val="24"/>
        </w:rPr>
        <w:t>（法定代表人投标的必须填写）</w:t>
      </w:r>
      <w:r>
        <w:rPr>
          <w:rFonts w:hint="eastAsia" w:ascii="宋体" w:hAnsi="宋体" w:cs="MingLiU"/>
          <w:kern w:val="0"/>
          <w:sz w:val="24"/>
        </w:rPr>
        <w:t>。</w:t>
      </w:r>
    </w:p>
    <w:p>
      <w:pPr>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特此证明。</w:t>
      </w:r>
    </w:p>
    <w:p>
      <w:pPr>
        <w:autoSpaceDE w:val="0"/>
        <w:autoSpaceDN w:val="0"/>
        <w:adjustRightInd w:val="0"/>
        <w:snapToGrid w:val="0"/>
        <w:spacing w:line="360" w:lineRule="auto"/>
        <w:ind w:firstLine="480" w:firstLineChars="200"/>
        <w:jc w:val="left"/>
        <w:rPr>
          <w:rFonts w:ascii="宋体" w:hAnsi="宋体" w:cs="MingLiU"/>
          <w:kern w:val="0"/>
          <w:sz w:val="24"/>
        </w:rPr>
      </w:pPr>
    </w:p>
    <w:tbl>
      <w:tblPr>
        <w:tblStyle w:val="47"/>
        <w:tblpPr w:leftFromText="180" w:rightFromText="180" w:vertAnchor="text" w:horzAnchor="margin" w:tblpX="108" w:tblpY="264"/>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3108"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360" w:lineRule="auto"/>
              <w:ind w:firstLine="280" w:firstLineChars="100"/>
              <w:rPr>
                <w:rFonts w:ascii="宋体" w:hAnsi="宋体"/>
                <w:b/>
                <w:sz w:val="28"/>
              </w:rPr>
            </w:pPr>
            <w:r>
              <w:rPr>
                <w:rFonts w:hint="eastAsia" w:ascii="宋体" w:hAnsi="宋体"/>
                <w:sz w:val="28"/>
              </w:rPr>
              <w:t>法定代表人身份证</w:t>
            </w:r>
            <w:r>
              <w:rPr>
                <w:rFonts w:hint="eastAsia" w:ascii="宋体" w:hAnsi="宋体"/>
                <w:b/>
                <w:sz w:val="28"/>
              </w:rPr>
              <w:t>扫描件（正反面）</w:t>
            </w:r>
          </w:p>
          <w:p>
            <w:pPr>
              <w:spacing w:line="360" w:lineRule="auto"/>
              <w:rPr>
                <w:rFonts w:ascii="宋体" w:hAnsi="宋体"/>
                <w:b/>
                <w:sz w:val="28"/>
              </w:rPr>
            </w:pPr>
          </w:p>
        </w:tc>
      </w:tr>
    </w:tbl>
    <w:p>
      <w:pPr>
        <w:autoSpaceDE w:val="0"/>
        <w:autoSpaceDN w:val="0"/>
        <w:adjustRightInd w:val="0"/>
        <w:snapToGrid w:val="0"/>
        <w:spacing w:line="360" w:lineRule="auto"/>
        <w:jc w:val="left"/>
        <w:rPr>
          <w:rFonts w:ascii="宋体" w:hAnsi="宋体" w:cs="MingLiU"/>
          <w:kern w:val="0"/>
          <w:sz w:val="24"/>
        </w:rPr>
      </w:pPr>
    </w:p>
    <w:p>
      <w:pPr>
        <w:tabs>
          <w:tab w:val="left" w:pos="5460"/>
        </w:tabs>
        <w:autoSpaceDE w:val="0"/>
        <w:autoSpaceDN w:val="0"/>
        <w:adjustRightInd w:val="0"/>
        <w:snapToGrid w:val="0"/>
        <w:spacing w:line="360" w:lineRule="auto"/>
        <w:ind w:firstLine="2100"/>
        <w:jc w:val="left"/>
        <w:rPr>
          <w:rFonts w:ascii="宋体" w:hAnsi="宋体" w:cs="MingLiU"/>
          <w:kern w:val="0"/>
          <w:sz w:val="24"/>
        </w:rPr>
      </w:pPr>
    </w:p>
    <w:p>
      <w:pPr>
        <w:tabs>
          <w:tab w:val="left" w:pos="5460"/>
        </w:tabs>
        <w:autoSpaceDE w:val="0"/>
        <w:autoSpaceDN w:val="0"/>
        <w:adjustRightInd w:val="0"/>
        <w:snapToGrid w:val="0"/>
        <w:spacing w:line="360" w:lineRule="auto"/>
        <w:ind w:firstLine="2100"/>
        <w:jc w:val="left"/>
        <w:rPr>
          <w:rFonts w:ascii="宋体" w:hAnsi="宋体" w:cs="MingLiU"/>
          <w:kern w:val="0"/>
          <w:sz w:val="24"/>
        </w:rPr>
      </w:pPr>
    </w:p>
    <w:p>
      <w:pPr>
        <w:tabs>
          <w:tab w:val="left" w:pos="5460"/>
        </w:tabs>
        <w:autoSpaceDE w:val="0"/>
        <w:autoSpaceDN w:val="0"/>
        <w:adjustRightInd w:val="0"/>
        <w:snapToGrid w:val="0"/>
        <w:spacing w:line="360" w:lineRule="auto"/>
        <w:ind w:firstLine="2100"/>
        <w:jc w:val="left"/>
        <w:rPr>
          <w:rFonts w:ascii="宋体" w:hAnsi="宋体" w:cs="MingLiU"/>
          <w:kern w:val="0"/>
          <w:sz w:val="24"/>
        </w:rPr>
      </w:pPr>
    </w:p>
    <w:p>
      <w:pPr>
        <w:tabs>
          <w:tab w:val="left" w:pos="6300"/>
        </w:tabs>
        <w:snapToGrid w:val="0"/>
        <w:spacing w:line="360" w:lineRule="auto"/>
        <w:ind w:firstLine="2640" w:firstLineChars="11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供应商（盖单位法人章）：</w:t>
      </w:r>
      <w:r>
        <w:rPr>
          <w:rFonts w:hint="default"/>
          <w:color w:val="000000" w:themeColor="text1"/>
          <w:sz w:val="24"/>
          <w:lang w:eastAsia="zh-Hans"/>
          <w14:textFill>
            <w14:solidFill>
              <w14:schemeClr w14:val="tx1"/>
            </w14:solidFill>
          </w14:textFill>
        </w:rPr>
        <w:t xml:space="preserve"> </w:t>
      </w:r>
      <w:r>
        <w:rPr>
          <w:color w:val="000000" w:themeColor="text1"/>
          <w:sz w:val="24"/>
          <w14:textFill>
            <w14:solidFill>
              <w14:schemeClr w14:val="tx1"/>
            </w14:solidFill>
          </w14:textFill>
        </w:rPr>
        <w:t xml:space="preserve"> </w:t>
      </w:r>
    </w:p>
    <w:p>
      <w:pPr>
        <w:tabs>
          <w:tab w:val="left" w:pos="6300"/>
        </w:tabs>
        <w:snapToGrid w:val="0"/>
        <w:spacing w:line="360" w:lineRule="auto"/>
        <w:ind w:firstLine="3828" w:firstLineChars="159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法定代表人（签字</w:t>
      </w:r>
      <w:r>
        <w:rPr>
          <w:rFonts w:hint="eastAsia" w:ascii="宋体" w:hAnsi="宋体" w:cs="MingLiU"/>
          <w:kern w:val="0"/>
          <w:sz w:val="24"/>
        </w:rPr>
        <w:t>或签章</w:t>
      </w:r>
      <w:r>
        <w:rPr>
          <w:rFonts w:hint="eastAsia"/>
          <w:color w:val="000000" w:themeColor="text1"/>
          <w:sz w:val="24"/>
          <w14:textFill>
            <w14:solidFill>
              <w14:schemeClr w14:val="tx1"/>
            </w14:solidFill>
          </w14:textFill>
        </w:rPr>
        <w:t>）：</w:t>
      </w:r>
    </w:p>
    <w:p>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hint="default" w:ascii="宋体" w:hAnsi="宋体"/>
          <w:kern w:val="0"/>
          <w:sz w:val="24"/>
          <w:u w:val="single"/>
        </w:rPr>
        <w:t xml:space="preserve"> </w:t>
      </w: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b/>
          <w:w w:val="99"/>
          <w:kern w:val="0"/>
          <w:sz w:val="28"/>
          <w:szCs w:val="28"/>
          <w:u w:val="single"/>
        </w:rPr>
        <w:t xml:space="preserve"> </w:t>
      </w:r>
      <w:r>
        <w:rPr>
          <w:rFonts w:hint="default" w:ascii="宋体" w:hAnsi="宋体" w:cs="MingLiU"/>
          <w:b/>
          <w:w w:val="99"/>
          <w:kern w:val="0"/>
          <w:sz w:val="28"/>
          <w:szCs w:val="28"/>
          <w:u w:val="single"/>
        </w:rPr>
        <w:t xml:space="preserve"> </w:t>
      </w:r>
      <w:r>
        <w:rPr>
          <w:rFonts w:hint="eastAsia" w:ascii="宋体" w:hAnsi="宋体" w:cs="MingLiU"/>
          <w:b/>
          <w:w w:val="99"/>
          <w:kern w:val="0"/>
          <w:sz w:val="28"/>
          <w:szCs w:val="28"/>
          <w:u w:val="single"/>
        </w:rPr>
        <w:t xml:space="preserve"> </w:t>
      </w:r>
      <w:r>
        <w:rPr>
          <w:rFonts w:hint="eastAsia" w:ascii="宋体" w:hAnsi="宋体" w:cs="MingLiU"/>
          <w:kern w:val="0"/>
          <w:sz w:val="24"/>
        </w:rPr>
        <w:t>月</w:t>
      </w:r>
      <w:r>
        <w:rPr>
          <w:rFonts w:hint="eastAsia" w:ascii="宋体" w:hAnsi="宋体" w:cs="MingLiU"/>
          <w:b/>
          <w:w w:val="99"/>
          <w:kern w:val="0"/>
          <w:sz w:val="28"/>
          <w:szCs w:val="28"/>
          <w:u w:val="single"/>
        </w:rPr>
        <w:t xml:space="preserve"> </w:t>
      </w:r>
      <w:r>
        <w:rPr>
          <w:rFonts w:hint="default" w:ascii="宋体" w:hAnsi="宋体" w:cs="MingLiU"/>
          <w:b/>
          <w:w w:val="99"/>
          <w:kern w:val="0"/>
          <w:sz w:val="28"/>
          <w:szCs w:val="28"/>
          <w:u w:val="single"/>
        </w:rPr>
        <w:t xml:space="preserve"> </w:t>
      </w:r>
      <w:r>
        <w:rPr>
          <w:rFonts w:hint="eastAsia" w:ascii="宋体" w:hAnsi="宋体" w:cs="MingLiU"/>
          <w:b/>
          <w:w w:val="99"/>
          <w:kern w:val="0"/>
          <w:sz w:val="28"/>
          <w:szCs w:val="28"/>
          <w:u w:val="single"/>
        </w:rPr>
        <w:t xml:space="preserve"> </w:t>
      </w:r>
      <w:r>
        <w:rPr>
          <w:rFonts w:hint="eastAsia" w:ascii="宋体" w:hAnsi="宋体" w:cs="MingLiU"/>
          <w:kern w:val="0"/>
          <w:sz w:val="24"/>
        </w:rPr>
        <w:t xml:space="preserve">日 </w:t>
      </w:r>
      <w:r>
        <w:rPr>
          <w:rFonts w:ascii="宋体" w:hAnsi="宋体" w:cs="MingLiU"/>
          <w:kern w:val="0"/>
          <w:sz w:val="24"/>
        </w:rPr>
        <w:t xml:space="preserve">           </w:t>
      </w:r>
    </w:p>
    <w:p>
      <w:pPr>
        <w:autoSpaceDE w:val="0"/>
        <w:autoSpaceDN w:val="0"/>
        <w:adjustRightInd w:val="0"/>
        <w:snapToGrid w:val="0"/>
        <w:spacing w:line="360" w:lineRule="auto"/>
        <w:jc w:val="left"/>
        <w:rPr>
          <w:rFonts w:ascii="宋体" w:hAnsi="宋体"/>
          <w:kern w:val="0"/>
        </w:rPr>
      </w:pPr>
    </w:p>
    <w:p>
      <w:pPr>
        <w:snapToGrid w:val="0"/>
        <w:spacing w:line="360" w:lineRule="auto"/>
        <w:ind w:firstLine="480" w:firstLineChars="200"/>
        <w:rPr>
          <w:rFonts w:ascii="宋体" w:hAnsi="宋体" w:cs="MingLiU"/>
          <w:kern w:val="0"/>
          <w:sz w:val="24"/>
        </w:rPr>
      </w:pPr>
    </w:p>
    <w:p>
      <w:pPr>
        <w:widowControl/>
        <w:spacing w:line="360" w:lineRule="auto"/>
        <w:jc w:val="left"/>
        <w:rPr>
          <w:rFonts w:ascii="宋体" w:hAnsi="宋体" w:cs="宋体"/>
          <w:bCs/>
          <w:sz w:val="36"/>
          <w:szCs w:val="36"/>
        </w:rPr>
      </w:pPr>
      <w:r>
        <w:rPr>
          <w:rFonts w:ascii="宋体" w:hAnsi="宋体" w:cs="宋体"/>
          <w:bCs/>
          <w:sz w:val="36"/>
          <w:szCs w:val="36"/>
        </w:rPr>
        <w:br w:type="page"/>
      </w:r>
    </w:p>
    <w:p>
      <w:pPr>
        <w:spacing w:line="360" w:lineRule="auto"/>
        <w:jc w:val="center"/>
        <w:rPr>
          <w:rFonts w:ascii="宋体" w:hAnsi="宋体"/>
          <w:b/>
          <w:sz w:val="32"/>
          <w:szCs w:val="32"/>
        </w:rPr>
      </w:pPr>
      <w:r>
        <w:rPr>
          <w:rFonts w:hint="eastAsia" w:ascii="宋体" w:hAnsi="宋体"/>
          <w:b/>
          <w:sz w:val="32"/>
          <w:szCs w:val="32"/>
        </w:rPr>
        <w:t>四、供应商（投标人）基本情况表</w:t>
      </w:r>
    </w:p>
    <w:tbl>
      <w:tblPr>
        <w:tblStyle w:val="47"/>
        <w:tblW w:w="9359" w:type="dxa"/>
        <w:tblInd w:w="5" w:type="dxa"/>
        <w:tblLayout w:type="fixed"/>
        <w:tblCellMar>
          <w:top w:w="0" w:type="dxa"/>
          <w:left w:w="0" w:type="dxa"/>
          <w:bottom w:w="0" w:type="dxa"/>
          <w:right w:w="0" w:type="dxa"/>
        </w:tblCellMar>
      </w:tblPr>
      <w:tblGrid>
        <w:gridCol w:w="1988"/>
        <w:gridCol w:w="851"/>
        <w:gridCol w:w="1417"/>
        <w:gridCol w:w="993"/>
        <w:gridCol w:w="283"/>
        <w:gridCol w:w="978"/>
        <w:gridCol w:w="308"/>
        <w:gridCol w:w="850"/>
        <w:gridCol w:w="1691"/>
      </w:tblGrid>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投标人名称</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eastAsia="宋体"/>
                <w:lang w:val="en-US" w:eastAsia="zh-Hans"/>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注册地址</w:t>
            </w:r>
          </w:p>
        </w:tc>
        <w:tc>
          <w:tcPr>
            <w:tcW w:w="3544"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rPr>
            </w:pPr>
            <w:r>
              <w:rPr>
                <w:rFonts w:hint="default" w:ascii="宋体" w:hAnsi="宋体"/>
                <w:kern w:val="0"/>
                <w:sz w:val="24"/>
                <w:u w:val="none"/>
                <w:lang w:eastAsia="zh-Hans"/>
              </w:rPr>
              <w:t xml:space="preserve"> </w:t>
            </w: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邮政编码</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rPr>
            </w:pPr>
            <w:r>
              <w:rPr>
                <w:rFonts w:hint="default" w:ascii="宋体"/>
              </w:rPr>
              <w:t xml:space="preserve"> </w:t>
            </w:r>
          </w:p>
        </w:tc>
      </w:tr>
      <w:tr>
        <w:tblPrEx>
          <w:tblCellMar>
            <w:top w:w="0" w:type="dxa"/>
            <w:left w:w="0" w:type="dxa"/>
            <w:bottom w:w="0" w:type="dxa"/>
            <w:right w:w="0" w:type="dxa"/>
          </w:tblCellMar>
        </w:tblPrEx>
        <w:trPr>
          <w:trHeight w:val="683" w:hRule="atLeast"/>
        </w:trPr>
        <w:tc>
          <w:tcPr>
            <w:tcW w:w="1988"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联系方式</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联系人</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eastAsia="宋体"/>
                <w:lang w:eastAsia="zh-Hans"/>
              </w:rPr>
            </w:pPr>
            <w:r>
              <w:rPr>
                <w:rFonts w:hint="default" w:ascii="宋体"/>
                <w:lang w:eastAsia="zh-Hans"/>
              </w:rPr>
              <w:t xml:space="preserve"> </w:t>
            </w: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电话</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rPr>
            </w:pPr>
            <w:r>
              <w:rPr>
                <w:rFonts w:hint="default" w:ascii="宋体"/>
              </w:rPr>
              <w:t xml:space="preserve"> </w:t>
            </w:r>
          </w:p>
        </w:tc>
      </w:tr>
      <w:tr>
        <w:tblPrEx>
          <w:tblCellMar>
            <w:top w:w="0" w:type="dxa"/>
            <w:left w:w="0" w:type="dxa"/>
            <w:bottom w:w="0" w:type="dxa"/>
            <w:right w:w="0" w:type="dxa"/>
          </w:tblCellMar>
        </w:tblPrEx>
        <w:trPr>
          <w:trHeight w:val="683" w:hRule="atLeast"/>
        </w:trPr>
        <w:tc>
          <w:tcPr>
            <w:tcW w:w="1988"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rPr>
            </w:pPr>
          </w:p>
        </w:tc>
        <w:tc>
          <w:tcPr>
            <w:tcW w:w="851" w:type="dxa"/>
            <w:tcBorders>
              <w:top w:val="single" w:color="000000" w:sz="4" w:space="0"/>
              <w:left w:val="single" w:color="000000" w:sz="4" w:space="0"/>
              <w:bottom w:val="single" w:color="000000" w:sz="4" w:space="0"/>
              <w:right w:val="single" w:color="000000" w:sz="4" w:space="0"/>
            </w:tcBorders>
            <w:vAlign w:val="center"/>
          </w:tcPr>
          <w:p>
            <w:pPr>
              <w:tabs>
                <w:tab w:val="left" w:pos="540"/>
              </w:tabs>
              <w:autoSpaceDE w:val="0"/>
              <w:autoSpaceDN w:val="0"/>
              <w:adjustRightInd w:val="0"/>
              <w:snapToGrid w:val="0"/>
              <w:spacing w:line="360" w:lineRule="auto"/>
              <w:jc w:val="center"/>
              <w:rPr>
                <w:rFonts w:ascii="宋体"/>
              </w:rPr>
            </w:pPr>
            <w:r>
              <w:rPr>
                <w:rFonts w:hint="eastAsia" w:ascii="宋体" w:hAnsi="宋体" w:cs="宋体"/>
              </w:rPr>
              <w:t>传 真</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网址</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ascii="宋体"/>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法定代表人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eastAsia="宋体"/>
                <w:lang w:eastAsia="zh-Hans"/>
              </w:rPr>
            </w:pPr>
            <w:r>
              <w:rPr>
                <w:rFonts w:hint="default" w:ascii="宋体"/>
                <w:lang w:eastAsia="zh-Hans"/>
              </w:rPr>
              <w:t xml:space="preserve"> </w:t>
            </w: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技术负责人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eastAsia="宋体"/>
                <w:lang w:eastAsia="zh-Hans"/>
              </w:rPr>
            </w:pPr>
            <w:r>
              <w:rPr>
                <w:rFonts w:hint="default" w:ascii="宋体"/>
                <w:lang w:eastAsia="zh-Hans"/>
              </w:rPr>
              <w:t xml:space="preserve"> </w:t>
            </w: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hint="default" w:ascii="宋体"/>
              </w:rPr>
            </w:pPr>
            <w:r>
              <w:rPr>
                <w:rFonts w:hint="default" w:ascii="宋体"/>
              </w:rPr>
              <w:t xml:space="preserve"> </w:t>
            </w: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成立时间</w:t>
            </w:r>
          </w:p>
        </w:tc>
        <w:tc>
          <w:tcPr>
            <w:tcW w:w="2268" w:type="dxa"/>
            <w:gridSpan w:val="2"/>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360" w:lineRule="auto"/>
              <w:rPr>
                <w:rFonts w:hint="default" w:ascii="宋体" w:eastAsia="宋体"/>
                <w:lang w:eastAsia="zh-Hans"/>
              </w:rPr>
            </w:pPr>
            <w:r>
              <w:rPr>
                <w:rFonts w:hint="default" w:ascii="宋体"/>
              </w:rPr>
              <w:t xml:space="preserve"> </w:t>
            </w:r>
          </w:p>
        </w:tc>
        <w:tc>
          <w:tcPr>
            <w:tcW w:w="5103" w:type="dxa"/>
            <w:gridSpan w:val="6"/>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360" w:lineRule="auto"/>
              <w:ind w:left="126" w:leftChars="60"/>
              <w:rPr>
                <w:rFonts w:hint="default" w:ascii="宋体"/>
              </w:rPr>
            </w:pPr>
            <w:r>
              <w:rPr>
                <w:rFonts w:hint="eastAsia" w:ascii="宋体" w:hAnsi="宋体" w:cs="宋体"/>
              </w:rPr>
              <w:t>员工总人数：</w:t>
            </w:r>
            <w:r>
              <w:rPr>
                <w:rFonts w:hint="default" w:ascii="宋体" w:hAnsi="宋体" w:cs="宋体"/>
              </w:rPr>
              <w:t xml:space="preserve"> </w:t>
            </w: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pPr>
            <w:r>
              <w:t>企业资质等级（</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ascii="宋体"/>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szCs w:val="21"/>
              </w:rPr>
            </w:pPr>
            <w:r>
              <w:t>获得的许可证名称（</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ascii="宋体"/>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hint="default" w:ascii="宋体"/>
              </w:rPr>
            </w:pPr>
            <w:r>
              <w:rPr>
                <w:rFonts w:hint="default" w:ascii="宋体"/>
              </w:rPr>
              <w:t xml:space="preserve"> </w:t>
            </w: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ascii="宋体"/>
              </w:rPr>
            </w:pPr>
            <w:r>
              <w:rPr>
                <w:rFonts w:hint="eastAsia" w:ascii="宋体" w:hAnsi="宋体" w:cs="宋体"/>
              </w:rPr>
              <w:t>注册资金</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hint="default" w:ascii="宋体" w:eastAsia="宋体"/>
                <w:lang w:eastAsia="zh-Hans"/>
              </w:rPr>
            </w:pPr>
            <w:r>
              <w:rPr>
                <w:rFonts w:hint="default" w:ascii="宋体"/>
              </w:rPr>
              <w:t xml:space="preserve"> </w:t>
            </w: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hint="default" w:ascii="宋体" w:hAnsi="宋体" w:eastAsia="宋体" w:cs="宋体"/>
              </w:rPr>
            </w:pPr>
            <w:r>
              <w:rPr>
                <w:rFonts w:hint="eastAsia" w:ascii="宋体" w:hAnsi="宋体" w:eastAsia="宋体" w:cs="宋体"/>
              </w:rPr>
              <w:t>开户银行</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hint="default" w:ascii="宋体" w:eastAsia="宋体"/>
              </w:rPr>
            </w:pPr>
            <w:r>
              <w:rPr>
                <w:rFonts w:hint="default" w:ascii="宋体"/>
                <w:lang w:eastAsia="zh-CN"/>
              </w:rPr>
              <w:t xml:space="preserve"> </w:t>
            </w:r>
          </w:p>
        </w:tc>
      </w:tr>
      <w:tr>
        <w:tblPrEx>
          <w:tblCellMar>
            <w:top w:w="0" w:type="dxa"/>
            <w:left w:w="0" w:type="dxa"/>
            <w:bottom w:w="0" w:type="dxa"/>
            <w:right w:w="0" w:type="dxa"/>
          </w:tblCellMar>
        </w:tblPrEx>
        <w:trPr>
          <w:trHeight w:val="509"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hint="default" w:ascii="宋体" w:hAnsi="宋体" w:eastAsia="宋体" w:cs="宋体"/>
              </w:rPr>
            </w:pPr>
            <w:r>
              <w:rPr>
                <w:rFonts w:hint="eastAsia" w:ascii="宋体" w:hAnsi="宋体" w:eastAsia="宋体" w:cs="宋体"/>
              </w:rPr>
              <w:t>账号</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hint="default" w:ascii="宋体" w:eastAsia="宋体"/>
              </w:rPr>
            </w:pPr>
            <w:r>
              <w:rPr>
                <w:rFonts w:hint="default" w:ascii="宋体"/>
                <w:lang w:eastAsia="zh-CN"/>
              </w:rPr>
              <w:t xml:space="preserve"> </w:t>
            </w:r>
          </w:p>
        </w:tc>
      </w:tr>
      <w:tr>
        <w:tblPrEx>
          <w:tblCellMar>
            <w:top w:w="0" w:type="dxa"/>
            <w:left w:w="0" w:type="dxa"/>
            <w:bottom w:w="0" w:type="dxa"/>
            <w:right w:w="0" w:type="dxa"/>
          </w:tblCellMar>
        </w:tblPrEx>
        <w:trPr>
          <w:trHeight w:val="2265" w:hRule="exac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default" w:ascii="宋体" w:hAnsi="宋体" w:eastAsia="宋体" w:cs="宋体"/>
                <w:lang w:val="en-US" w:eastAsia="zh-CN"/>
              </w:rPr>
            </w:pPr>
            <w:r>
              <w:rPr>
                <w:rFonts w:hint="eastAsia" w:ascii="宋体" w:hAnsi="宋体" w:eastAsia="宋体" w:cs="宋体"/>
                <w:lang w:val="en-US" w:eastAsia="zh-CN"/>
              </w:rPr>
              <w:t>经营范围</w:t>
            </w:r>
          </w:p>
        </w:tc>
        <w:tc>
          <w:tcPr>
            <w:tcW w:w="7371" w:type="dxa"/>
            <w:gridSpan w:val="8"/>
            <w:tcBorders>
              <w:top w:val="single" w:color="auto" w:sz="4" w:space="0"/>
              <w:left w:val="single" w:color="000000" w:sz="4" w:space="0"/>
              <w:bottom w:val="single" w:color="000000" w:sz="4" w:space="0"/>
              <w:right w:val="single" w:color="000000" w:sz="4" w:space="0"/>
            </w:tcBorders>
            <w:vAlign w:val="center"/>
          </w:tcPr>
          <w:p>
            <w:pPr>
              <w:keepNext w:val="0"/>
              <w:keepLines w:val="0"/>
              <w:widowControl/>
              <w:suppressLineNumbers w:val="0"/>
              <w:jc w:val="left"/>
              <w:rPr>
                <w:rFonts w:hint="default" w:ascii="宋体" w:eastAsia="宋体"/>
                <w:lang w:eastAsia="zh-CN"/>
              </w:rPr>
            </w:pPr>
            <w:r>
              <w:rPr>
                <w:rFonts w:hint="default" w:ascii="宋体"/>
                <w:lang w:eastAsia="zh-CN"/>
              </w:rPr>
              <w:t xml:space="preserve"> </w:t>
            </w:r>
          </w:p>
        </w:tc>
      </w:tr>
      <w:tr>
        <w:tblPrEx>
          <w:tblCellMar>
            <w:top w:w="0" w:type="dxa"/>
            <w:left w:w="0" w:type="dxa"/>
            <w:bottom w:w="0" w:type="dxa"/>
            <w:right w:w="0" w:type="dxa"/>
          </w:tblCellMar>
        </w:tblPrEx>
        <w:trPr>
          <w:trHeight w:val="788" w:hRule="exac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default" w:ascii="宋体" w:hAnsi="宋体" w:eastAsia="宋体" w:cs="宋体"/>
                <w:lang w:val="en-US" w:eastAsia="zh-CN"/>
              </w:rPr>
            </w:pPr>
            <w:r>
              <w:rPr>
                <w:rFonts w:hint="eastAsia" w:ascii="宋体" w:hAnsi="宋体" w:eastAsia="宋体" w:cs="宋体"/>
                <w:lang w:val="en-US" w:eastAsia="zh-CN"/>
              </w:rPr>
              <w:t>备注</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rPr>
                <w:rFonts w:hint="default" w:ascii="宋体" w:eastAsia="宋体"/>
                <w:lang w:val="en-US" w:eastAsia="zh-CN"/>
              </w:rPr>
            </w:pPr>
          </w:p>
        </w:tc>
      </w:tr>
    </w:tbl>
    <w:p>
      <w:pPr>
        <w:rPr>
          <w:rFonts w:eastAsia="黑体"/>
          <w:color w:val="000000" w:themeColor="text1"/>
          <w:sz w:val="36"/>
          <w:szCs w:val="36"/>
          <w14:textFill>
            <w14:solidFill>
              <w14:schemeClr w14:val="tx1"/>
            </w14:solidFill>
          </w14:textFill>
        </w:rPr>
      </w:pPr>
      <w:r>
        <w:rPr>
          <w:rFonts w:eastAsia="黑体"/>
          <w:color w:val="000000" w:themeColor="text1"/>
          <w:sz w:val="36"/>
          <w:szCs w:val="36"/>
          <w14:textFill>
            <w14:solidFill>
              <w14:schemeClr w14:val="tx1"/>
            </w14:solidFill>
          </w14:textFill>
        </w:rPr>
        <w:br w:type="page"/>
      </w:r>
    </w:p>
    <w:p>
      <w:pPr>
        <w:pStyle w:val="4"/>
        <w:keepNext w:val="0"/>
        <w:keepLines w:val="0"/>
        <w:autoSpaceDE w:val="0"/>
        <w:autoSpaceDN w:val="0"/>
        <w:adjustRightInd w:val="0"/>
        <w:snapToGrid w:val="0"/>
        <w:spacing w:before="0" w:after="0" w:line="36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附件</w:t>
      </w: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合同条</w:t>
      </w:r>
      <w:bookmarkEnd w:id="0"/>
      <w:bookmarkEnd w:id="1"/>
      <w:bookmarkStart w:id="2" w:name="招标文件04章合同条款及格式01"/>
      <w:bookmarkEnd w:id="2"/>
      <w:r>
        <w:rPr>
          <w:rFonts w:hint="eastAsia" w:ascii="宋体" w:hAnsi="宋体" w:eastAsia="宋体" w:cs="宋体"/>
          <w:b w:val="0"/>
          <w:bCs w:val="0"/>
          <w:color w:val="000000" w:themeColor="text1"/>
          <w:sz w:val="24"/>
          <w:szCs w:val="24"/>
          <w:lang w:eastAsia="zh-CN"/>
          <w14:textFill>
            <w14:solidFill>
              <w14:schemeClr w14:val="tx1"/>
            </w14:solidFill>
          </w14:textFill>
        </w:rPr>
        <w:t>格式条款</w:t>
      </w:r>
    </w:p>
    <w:p>
      <w:pPr>
        <w:widowControl/>
        <w:spacing w:line="360" w:lineRule="auto"/>
        <w:jc w:val="center"/>
        <w:rPr>
          <w:rFonts w:ascii="宋体" w:hAnsi="宋体" w:eastAsia="PMingLiU" w:cs="宋体"/>
          <w:b/>
          <w:color w:val="000000"/>
          <w:spacing w:val="-2"/>
          <w:sz w:val="28"/>
          <w:szCs w:val="28"/>
          <w:highlight w:val="none"/>
          <w:u w:color="000000"/>
          <w:lang w:val="zh-TW" w:eastAsia="zh-TW"/>
        </w:rPr>
      </w:pPr>
      <w:bookmarkStart w:id="3" w:name="第02卷"/>
      <w:bookmarkEnd w:id="3"/>
      <w:bookmarkStart w:id="4" w:name="招标文件05章工程量清单01"/>
      <w:bookmarkEnd w:id="4"/>
      <w:bookmarkStart w:id="5" w:name="招标文件05章工程量清单"/>
      <w:bookmarkEnd w:id="5"/>
      <w:r>
        <w:rPr>
          <w:rFonts w:hint="eastAsia" w:ascii="宋体" w:hAnsi="宋体" w:cs="宋体"/>
          <w:b/>
          <w:color w:val="000000"/>
          <w:spacing w:val="-2"/>
          <w:sz w:val="28"/>
          <w:szCs w:val="28"/>
          <w:highlight w:val="none"/>
          <w:u w:color="000000"/>
          <w:lang w:val="en-US" w:eastAsia="zh-Hans"/>
        </w:rPr>
        <w:t>重庆工商大学会计学院国家级教学成果奖申报视频拍摄</w:t>
      </w:r>
      <w:r>
        <w:rPr>
          <w:rFonts w:ascii="宋体" w:hAnsi="宋体" w:cs="宋体"/>
          <w:b/>
          <w:color w:val="000000"/>
          <w:sz w:val="28"/>
          <w:szCs w:val="28"/>
          <w:highlight w:val="none"/>
          <w:u w:color="000000"/>
          <w:lang w:val="zh-TW" w:eastAsia="zh-TW"/>
        </w:rPr>
        <w:t>采购合同</w:t>
      </w:r>
    </w:p>
    <w:p>
      <w:pPr>
        <w:spacing w:line="360" w:lineRule="auto"/>
        <w:jc w:val="center"/>
        <w:rPr>
          <w:rFonts w:ascii="宋体" w:hAnsi="宋体" w:cs="Calibri"/>
          <w:color w:val="000000"/>
          <w:sz w:val="24"/>
          <w:highlight w:val="none"/>
          <w:u w:color="000000"/>
        </w:rPr>
      </w:pPr>
      <w:r>
        <w:rPr>
          <w:rFonts w:ascii="宋体" w:hAnsi="宋体" w:cs="Calibri"/>
          <w:color w:val="000000"/>
          <w:sz w:val="24"/>
          <w:highlight w:val="none"/>
          <w:u w:color="000000"/>
          <w:lang w:val="zh-TW" w:eastAsia="zh-TW"/>
        </w:rPr>
        <w:t>（项目编号：</w:t>
      </w:r>
      <w:r>
        <w:rPr>
          <w:rFonts w:hint="eastAsia" w:ascii="宋体" w:hAnsi="宋体" w:cs="Calibri"/>
          <w:color w:val="000000"/>
          <w:sz w:val="24"/>
          <w:highlight w:val="none"/>
          <w:u w:color="000000"/>
          <w:lang w:val="zh-TW" w:eastAsia="zh-TW"/>
        </w:rPr>
        <w:t>CTBU-</w:t>
      </w:r>
      <w:r>
        <w:rPr>
          <w:rFonts w:hint="eastAsia" w:ascii="宋体" w:hAnsi="宋体" w:cs="Calibri"/>
          <w:color w:val="000000"/>
          <w:sz w:val="24"/>
          <w:highlight w:val="none"/>
          <w:u w:color="000000"/>
          <w:lang w:val="en-US" w:eastAsia="zh-CN"/>
        </w:rPr>
        <w:t>FS</w:t>
      </w:r>
      <w:r>
        <w:rPr>
          <w:rFonts w:hint="eastAsia" w:ascii="宋体" w:hAnsi="宋体" w:cs="Calibri"/>
          <w:color w:val="000000"/>
          <w:sz w:val="24"/>
          <w:highlight w:val="none"/>
          <w:u w:color="000000"/>
          <w:lang w:val="zh-TW" w:eastAsia="zh-TW"/>
        </w:rPr>
        <w:t>2023</w:t>
      </w:r>
      <w:r>
        <w:rPr>
          <w:rFonts w:hint="eastAsia" w:ascii="宋体" w:hAnsi="宋体" w:cs="Calibri"/>
          <w:color w:val="000000"/>
          <w:sz w:val="24"/>
          <w:highlight w:val="none"/>
          <w:u w:color="000000"/>
        </w:rPr>
        <w:t>XXX</w:t>
      </w:r>
      <w:r>
        <w:rPr>
          <w:rFonts w:ascii="宋体" w:hAnsi="宋体" w:cs="Calibri"/>
          <w:color w:val="000000"/>
          <w:sz w:val="24"/>
          <w:highlight w:val="none"/>
          <w:u w:color="000000"/>
          <w:lang w:val="zh-TW" w:eastAsia="zh-TW"/>
        </w:rPr>
        <w:t>）</w:t>
      </w:r>
    </w:p>
    <w:tbl>
      <w:tblPr>
        <w:tblStyle w:val="221"/>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6521"/>
        <w:gridCol w:w="2835"/>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 xml:space="preserve"> </w:t>
            </w:r>
            <w:r>
              <w:rPr>
                <w:rFonts w:ascii="宋体" w:hAnsi="宋体" w:eastAsia="PMingLiU" w:cs="Calibri"/>
                <w:color w:val="000000"/>
                <w:sz w:val="24"/>
                <w:u w:val="single" w:color="000000"/>
                <w:lang w:val="zh-TW" w:eastAsia="zh-TW"/>
              </w:rPr>
              <w:t xml:space="preserve">   </w:t>
            </w:r>
            <w:r>
              <w:rPr>
                <w:rFonts w:ascii="宋体" w:hAnsi="宋体" w:cs="Calibri"/>
                <w:color w:val="000000"/>
                <w:sz w:val="24"/>
                <w:u w:val="single" w:color="000000"/>
                <w:lang w:val="zh-TW" w:eastAsia="zh-TW"/>
              </w:rPr>
              <w:t>重庆工商大学</w:t>
            </w:r>
            <w:r>
              <w:rPr>
                <w:rFonts w:hint="eastAsia" w:ascii="宋体" w:hAnsi="宋体" w:cs="Calibri"/>
                <w:color w:val="000000"/>
                <w:sz w:val="24"/>
                <w:u w:val="single" w:color="000000"/>
                <w:lang w:val="zh-TW"/>
              </w:rPr>
              <w:t xml:space="preserve"> </w:t>
            </w:r>
            <w:r>
              <w:rPr>
                <w:rFonts w:ascii="宋体" w:hAnsi="宋体" w:eastAsia="PMingLiU" w:cs="Calibri"/>
                <w:color w:val="000000"/>
                <w:sz w:val="24"/>
                <w:u w:val="single" w:color="000000"/>
                <w:lang w:val="zh-TW" w:eastAsia="zh-TW"/>
              </w:rPr>
              <w:t xml:space="preserve">    </w:t>
            </w:r>
            <w:r>
              <w:rPr>
                <w:rFonts w:ascii="宋体"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rPr>
              <w:t xml:space="preserve">  </w:t>
            </w:r>
            <w:r>
              <w:rPr>
                <w:rFonts w:ascii="宋体" w:hAnsi="宋体" w:cs="Calibri"/>
                <w:color w:val="000000"/>
                <w:sz w:val="24"/>
                <w:u w:val="single" w:color="000000"/>
                <w:lang w:val="zh-TW" w:eastAsia="zh-TW"/>
              </w:rPr>
              <w:t>元</w:t>
            </w:r>
            <w:r>
              <w:rPr>
                <w:rFonts w:ascii="宋体" w:hAnsi="宋体" w:cs="Calibri"/>
                <w:color w:val="000000"/>
                <w:sz w:val="24"/>
                <w:u w:val="single" w:color="000000"/>
              </w:rPr>
              <w:t xml:space="preserve">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供方：</w:t>
            </w:r>
            <w:r>
              <w:rPr>
                <w:rFonts w:hint="eastAsia" w:ascii="宋体" w:hAnsi="宋体" w:cs="Calibri"/>
                <w:color w:val="000000"/>
                <w:sz w:val="24"/>
                <w:u w:val="single" w:color="000000"/>
                <w:lang w:val="zh-TW"/>
              </w:rPr>
              <w:t xml:space="preserve"> </w:t>
            </w:r>
            <w:r>
              <w:rPr>
                <w:rFonts w:hint="default" w:ascii="宋体" w:hAnsi="宋体" w:cs="Calibri"/>
                <w:color w:val="000000"/>
                <w:sz w:val="24"/>
                <w:u w:val="single" w:color="000000"/>
                <w:lang w:eastAsia="zh-Hans"/>
              </w:rPr>
              <w:t xml:space="preserve"> </w:t>
            </w:r>
            <w:r>
              <w:rPr>
                <w:rFonts w:ascii="宋体" w:hAnsi="宋体" w:eastAsia="PMingLiU" w:cs="Calibri"/>
                <w:color w:val="000000"/>
                <w:sz w:val="24"/>
                <w:u w:val="single" w:color="000000"/>
                <w:lang w:val="zh-TW" w:eastAsia="zh-TW"/>
              </w:rPr>
              <w:t xml:space="preserve">                    </w:t>
            </w:r>
            <w:r>
              <w:rPr>
                <w:rFonts w:hint="eastAsia" w:ascii="宋体" w:hAnsi="宋体" w:cs="Calibri"/>
                <w:color w:val="000000"/>
                <w:sz w:val="24"/>
                <w:u w:val="single" w:color="000000"/>
                <w:lang w:val="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ascii="宋体" w:hAnsi="宋体"/>
                <w:color w:val="000000"/>
                <w:sz w:val="24"/>
                <w:u w:val="single" w:color="000000"/>
              </w:rPr>
              <w:t xml:space="preserve">  </w:t>
            </w:r>
            <w:r>
              <w:rPr>
                <w:rFonts w:hint="eastAsia" w:ascii="宋体" w:hAnsi="宋体"/>
                <w:color w:val="000000"/>
                <w:sz w:val="24"/>
                <w:u w:val="single" w:color="000000"/>
              </w:rPr>
              <w:t xml:space="preserve">个 </w:t>
            </w:r>
            <w:r>
              <w:rPr>
                <w:rFonts w:ascii="宋体" w:hAnsi="宋体"/>
                <w:color w:val="000000"/>
                <w:sz w:val="24"/>
                <w:u w:val="single" w:color="000000"/>
              </w:rPr>
              <w:t xml:space="preserve">  </w:t>
            </w:r>
          </w:p>
        </w:tc>
      </w:tr>
    </w:tbl>
    <w:p>
      <w:pPr>
        <w:spacing w:line="360" w:lineRule="auto"/>
        <w:rPr>
          <w:rFonts w:ascii="宋体" w:hAnsi="宋体" w:cs="Arial Unicode MS"/>
          <w:color w:val="000000"/>
          <w:sz w:val="24"/>
          <w:u w:color="000000"/>
        </w:rPr>
      </w:pPr>
    </w:p>
    <w:p>
      <w:pPr>
        <w:spacing w:line="360" w:lineRule="auto"/>
        <w:rPr>
          <w:rFonts w:ascii="宋体" w:hAnsi="宋体" w:cs="Arial Unicode MS"/>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221"/>
        <w:tblW w:w="5643"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3648"/>
        <w:gridCol w:w="1697"/>
        <w:gridCol w:w="1043"/>
        <w:gridCol w:w="1670"/>
        <w:gridCol w:w="1274"/>
        <w:gridCol w:w="1407"/>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541" w:hRule="atLeast"/>
          <w:jc w:val="center"/>
        </w:trPr>
        <w:tc>
          <w:tcPr>
            <w:tcW w:w="1698"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宋体" w:hAnsi="宋体" w:cs="宋体"/>
                <w:color w:val="000000"/>
                <w:sz w:val="24"/>
                <w:highlight w:val="none"/>
                <w:u w:color="000000"/>
                <w:lang w:val="zh-TW" w:eastAsia="zh-TW"/>
              </w:rPr>
            </w:pPr>
            <w:r>
              <w:rPr>
                <w:rFonts w:hint="eastAsia" w:ascii="宋体" w:hAnsi="宋体" w:cs="宋体"/>
                <w:color w:val="000000"/>
                <w:sz w:val="24"/>
                <w:highlight w:val="none"/>
                <w:u w:color="000000"/>
                <w:lang w:val="zh-TW" w:eastAsia="zh-CN"/>
              </w:rPr>
              <w:t>项目</w:t>
            </w:r>
            <w:r>
              <w:rPr>
                <w:rFonts w:ascii="宋体" w:hAnsi="宋体" w:cs="宋体"/>
                <w:color w:val="000000"/>
                <w:sz w:val="24"/>
                <w:highlight w:val="none"/>
                <w:u w:color="000000"/>
                <w:lang w:val="zh-TW" w:eastAsia="zh-TW"/>
              </w:rPr>
              <w:t>名称</w:t>
            </w:r>
          </w:p>
        </w:tc>
        <w:tc>
          <w:tcPr>
            <w:tcW w:w="1275" w:type="pct"/>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eastAsia" w:ascii="宋体" w:hAnsi="宋体" w:eastAsia="宋体" w:cs="宋体"/>
                <w:color w:val="000000"/>
                <w:sz w:val="24"/>
                <w:highlight w:val="none"/>
                <w:u w:color="000000"/>
                <w:lang w:val="zh-TW" w:eastAsia="zh-CN"/>
              </w:rPr>
            </w:pPr>
            <w:r>
              <w:rPr>
                <w:rFonts w:hint="eastAsia" w:ascii="宋体" w:hAnsi="宋体" w:cs="宋体"/>
                <w:color w:val="000000"/>
                <w:sz w:val="24"/>
                <w:highlight w:val="none"/>
                <w:u w:color="000000"/>
                <w:lang w:val="zh-TW" w:eastAsia="zh-CN"/>
              </w:rPr>
              <w:t>技术参数</w:t>
            </w:r>
          </w:p>
        </w:tc>
        <w:tc>
          <w:tcPr>
            <w:tcW w:w="777"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宋体" w:hAnsi="宋体" w:cs="宋体"/>
                <w:color w:val="000000"/>
                <w:sz w:val="24"/>
                <w:highlight w:val="none"/>
                <w:u w:color="000000"/>
                <w:lang w:val="zh-TW" w:eastAsia="zh-TW"/>
              </w:rPr>
            </w:pPr>
            <w:r>
              <w:rPr>
                <w:rFonts w:ascii="宋体" w:hAnsi="宋体" w:cs="宋体"/>
                <w:color w:val="000000"/>
                <w:sz w:val="24"/>
                <w:highlight w:val="none"/>
                <w:u w:color="000000"/>
                <w:lang w:val="zh-TW" w:eastAsia="zh-TW"/>
              </w:rPr>
              <w:t>数量</w:t>
            </w:r>
          </w:p>
        </w:tc>
        <w:tc>
          <w:tcPr>
            <w:tcW w:w="59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宋体" w:hAnsi="宋体" w:cs="宋体"/>
                <w:color w:val="000000"/>
                <w:sz w:val="24"/>
                <w:highlight w:val="none"/>
                <w:u w:color="000000"/>
                <w:lang w:val="zh-TW" w:eastAsia="zh-TW"/>
              </w:rPr>
            </w:pPr>
            <w:r>
              <w:rPr>
                <w:rFonts w:ascii="宋体" w:hAnsi="宋体" w:cs="宋体"/>
                <w:color w:val="000000"/>
                <w:sz w:val="24"/>
                <w:highlight w:val="none"/>
                <w:u w:color="000000"/>
                <w:lang w:val="zh-TW" w:eastAsia="zh-TW"/>
              </w:rPr>
              <w:t>单价（元）</w:t>
            </w:r>
          </w:p>
        </w:tc>
        <w:tc>
          <w:tcPr>
            <w:tcW w:w="655"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宋体" w:hAnsi="宋体" w:cs="宋体"/>
                <w:color w:val="000000"/>
                <w:sz w:val="24"/>
                <w:highlight w:val="none"/>
                <w:u w:color="000000"/>
                <w:lang w:val="zh-TW" w:eastAsia="zh-TW"/>
              </w:rPr>
            </w:pPr>
            <w:r>
              <w:rPr>
                <w:rFonts w:ascii="宋体" w:hAnsi="宋体" w:cs="宋体"/>
                <w:color w:val="000000"/>
                <w:sz w:val="24"/>
                <w:highlight w:val="none"/>
                <w:u w:color="000000"/>
                <w:lang w:val="zh-TW" w:eastAsia="zh-TW"/>
              </w:rPr>
              <w:t>总价（元）</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78" w:hRule="atLeast"/>
          <w:jc w:val="center"/>
        </w:trPr>
        <w:tc>
          <w:tcPr>
            <w:tcW w:w="1698"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宋体" w:hAnsi="宋体" w:cs="宋体"/>
                <w:color w:val="000000"/>
                <w:sz w:val="24"/>
                <w:highlight w:val="none"/>
                <w:u w:color="000000"/>
                <w:lang w:val="zh-TW" w:eastAsia="zh-TW"/>
              </w:rPr>
            </w:pPr>
            <w:r>
              <w:rPr>
                <w:rFonts w:hint="eastAsia" w:ascii="宋体" w:hAnsi="宋体" w:cs="宋体"/>
                <w:color w:val="000000"/>
                <w:sz w:val="24"/>
                <w:highlight w:val="none"/>
                <w:u w:color="000000"/>
                <w:lang w:val="en-US" w:eastAsia="zh-Hans"/>
              </w:rPr>
              <w:t>重庆工商大学会计学院国家级教学成果奖申报视频拍摄</w:t>
            </w:r>
          </w:p>
        </w:tc>
        <w:tc>
          <w:tcPr>
            <w:tcW w:w="1275" w:type="pct"/>
            <w:gridSpan w:val="2"/>
            <w:tcBorders>
              <w:top w:val="single" w:color="auto" w:sz="4" w:space="0"/>
              <w:left w:val="single" w:color="auto" w:sz="4" w:space="0"/>
              <w:bottom w:val="single" w:color="auto" w:sz="4" w:space="0"/>
              <w:right w:val="single" w:color="auto" w:sz="4" w:space="0"/>
            </w:tcBorders>
            <w:shd w:val="clear" w:color="000000" w:fill="FFFFFF"/>
            <w:tcMar>
              <w:top w:w="80" w:type="dxa"/>
              <w:left w:w="80" w:type="dxa"/>
              <w:bottom w:w="80" w:type="dxa"/>
              <w:right w:w="80" w:type="dxa"/>
            </w:tcMar>
            <w:vAlign w:val="center"/>
          </w:tcPr>
          <w:p>
            <w:pPr>
              <w:widowControl/>
              <w:jc w:val="center"/>
              <w:rPr>
                <w:rFonts w:hint="eastAsia" w:ascii="宋体" w:hAnsi="宋体" w:eastAsia="宋体" w:cs="宋体"/>
                <w:color w:val="000000"/>
                <w:sz w:val="24"/>
                <w:highlight w:val="none"/>
                <w:u w:color="000000"/>
                <w:lang w:val="zh-TW" w:eastAsia="zh-CN"/>
              </w:rPr>
            </w:pPr>
            <w:r>
              <w:rPr>
                <w:rFonts w:hint="eastAsia" w:ascii="宋体" w:hAnsi="宋体" w:cs="宋体"/>
                <w:color w:val="000000"/>
                <w:sz w:val="24"/>
                <w:highlight w:val="none"/>
                <w:u w:color="000000"/>
                <w:lang w:val="zh-TW" w:eastAsia="zh-CN"/>
              </w:rPr>
              <w:t>详见附件</w:t>
            </w:r>
          </w:p>
        </w:tc>
        <w:tc>
          <w:tcPr>
            <w:tcW w:w="777"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cs="宋体"/>
                <w:color w:val="000000"/>
                <w:sz w:val="24"/>
                <w:highlight w:val="none"/>
                <w:u w:color="000000"/>
                <w:lang w:eastAsia="zh-TW"/>
              </w:rPr>
            </w:pPr>
            <w:r>
              <w:rPr>
                <w:rFonts w:hint="default" w:ascii="宋体" w:hAnsi="宋体" w:cs="宋体"/>
                <w:color w:val="000000"/>
                <w:sz w:val="24"/>
                <w:highlight w:val="none"/>
                <w:u w:color="000000"/>
                <w:lang w:eastAsia="zh-TW"/>
              </w:rPr>
              <w:t>1</w:t>
            </w:r>
          </w:p>
        </w:tc>
        <w:tc>
          <w:tcPr>
            <w:tcW w:w="59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cs="宋体"/>
                <w:color w:val="000000"/>
                <w:sz w:val="24"/>
                <w:highlight w:val="none"/>
                <w:u w:color="000000"/>
                <w:lang w:eastAsia="zh-TW"/>
              </w:rPr>
            </w:pPr>
            <w:r>
              <w:rPr>
                <w:rFonts w:hint="default" w:ascii="宋体" w:hAnsi="宋体" w:cs="宋体"/>
                <w:color w:val="000000"/>
                <w:sz w:val="24"/>
                <w:highlight w:val="none"/>
                <w:u w:color="000000"/>
                <w:lang w:eastAsia="zh-TW"/>
              </w:rPr>
              <w:t xml:space="preserve"> </w:t>
            </w:r>
          </w:p>
        </w:tc>
        <w:tc>
          <w:tcPr>
            <w:tcW w:w="655"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cs="宋体"/>
                <w:color w:val="000000"/>
                <w:sz w:val="24"/>
                <w:highlight w:val="none"/>
                <w:u w:color="000000"/>
                <w:lang w:eastAsia="zh-TW"/>
              </w:rPr>
            </w:pPr>
            <w:r>
              <w:rPr>
                <w:rFonts w:hint="default" w:ascii="宋体" w:hAnsi="宋体" w:cs="宋体"/>
                <w:color w:val="000000"/>
                <w:sz w:val="24"/>
                <w:highlight w:val="none"/>
                <w:u w:color="000000"/>
                <w:lang w:eastAsia="zh-TW"/>
              </w:rPr>
              <w:t xml:space="preserve">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07"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hint="eastAsia" w:ascii="宋体" w:hAnsi="宋体" w:eastAsia="宋体" w:cs="Arial Unicode MS"/>
                <w:color w:val="000000"/>
                <w:sz w:val="24"/>
                <w:highlight w:val="none"/>
                <w:u w:color="000000"/>
                <w:lang w:val="en-US" w:eastAsia="zh-Hans"/>
              </w:rPr>
            </w:pPr>
            <w:r>
              <w:rPr>
                <w:rFonts w:ascii="宋体" w:hAnsi="宋体" w:cs="宋体"/>
                <w:color w:val="000000"/>
                <w:sz w:val="24"/>
                <w:highlight w:val="none"/>
                <w:u w:color="000000"/>
                <w:lang w:val="zh-TW" w:eastAsia="zh-TW"/>
              </w:rPr>
              <w:t>合计人民币（小写）：</w:t>
            </w:r>
            <w:r>
              <w:rPr>
                <w:rFonts w:hint="default" w:ascii="宋体" w:hAnsi="宋体" w:cs="宋体"/>
                <w:color w:val="000000"/>
                <w:sz w:val="24"/>
                <w:highlight w:val="none"/>
                <w:u w:color="000000"/>
                <w:lang w:eastAsia="zh-TW"/>
              </w:rPr>
              <w:t xml:space="preserve">¥ </w:t>
            </w:r>
            <w:r>
              <w:rPr>
                <w:rFonts w:hint="eastAsia" w:ascii="宋体" w:hAnsi="宋体" w:cs="宋体"/>
                <w:color w:val="000000"/>
                <w:sz w:val="24"/>
                <w:highlight w:val="none"/>
                <w:u w:color="000000"/>
                <w:lang w:val="en-US" w:eastAsia="zh-Hans"/>
              </w:rPr>
              <w:t>元</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hint="default" w:ascii="宋体" w:hAnsi="宋体" w:eastAsia="宋体" w:cs="Arial Unicode MS"/>
                <w:color w:val="000000"/>
                <w:sz w:val="24"/>
                <w:highlight w:val="none"/>
                <w:u w:color="000000"/>
                <w:lang w:val="en-US" w:eastAsia="zh-Hans"/>
              </w:rPr>
            </w:pPr>
            <w:r>
              <w:rPr>
                <w:rFonts w:ascii="宋体" w:hAnsi="宋体" w:cs="宋体"/>
                <w:color w:val="000000"/>
                <w:sz w:val="24"/>
                <w:highlight w:val="none"/>
                <w:u w:color="000000"/>
                <w:lang w:val="zh-TW" w:eastAsia="zh-TW"/>
              </w:rPr>
              <w:t>合计人民币（大写）：</w:t>
            </w:r>
            <w:r>
              <w:rPr>
                <w:rFonts w:hint="default" w:ascii="宋体" w:hAnsi="宋体" w:cs="宋体"/>
                <w:color w:val="000000"/>
                <w:sz w:val="24"/>
                <w:highlight w:val="none"/>
                <w:u w:color="000000"/>
                <w:lang w:eastAsia="zh-Hans"/>
              </w:rPr>
              <w:t xml:space="preserve"> </w:t>
            </w:r>
            <w:r>
              <w:rPr>
                <w:rFonts w:hint="eastAsia" w:ascii="宋体" w:hAnsi="宋体" w:cs="宋体"/>
                <w:color w:val="000000"/>
                <w:sz w:val="24"/>
                <w:highlight w:val="none"/>
                <w:u w:color="000000"/>
                <w:lang w:val="en-US" w:eastAsia="zh-Hans"/>
              </w:rPr>
              <w:t>元</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99"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ascii="宋体" w:hAnsi="宋体" w:cs="Arial Unicode MS"/>
                <w:color w:val="000000"/>
                <w:sz w:val="24"/>
                <w:highlight w:val="none"/>
                <w:u w:color="000000"/>
              </w:rPr>
            </w:pPr>
            <w:r>
              <w:rPr>
                <w:rFonts w:ascii="宋体" w:hAnsi="宋体" w:cs="宋体"/>
                <w:color w:val="000000"/>
                <w:sz w:val="24"/>
                <w:highlight w:val="none"/>
                <w:u w:color="000000"/>
                <w:lang w:val="zh-TW" w:eastAsia="zh-TW"/>
              </w:rPr>
              <w:t>备注：本项目为交钥匙工程，合同为总价包干方式，包</w:t>
            </w:r>
            <w:r>
              <w:rPr>
                <w:rFonts w:hint="eastAsia" w:ascii="宋体" w:hAnsi="宋体" w:cs="宋体"/>
                <w:color w:val="000000"/>
                <w:sz w:val="24"/>
                <w:highlight w:val="none"/>
                <w:u w:color="000000"/>
                <w:lang w:val="zh-TW"/>
              </w:rPr>
              <w:t>含</w:t>
            </w:r>
            <w:r>
              <w:rPr>
                <w:rFonts w:ascii="宋体" w:hAnsi="宋体" w:cs="宋体"/>
                <w:color w:val="000000"/>
                <w:sz w:val="24"/>
                <w:highlight w:val="none"/>
                <w:u w:color="000000"/>
                <w:lang w:val="zh-TW" w:eastAsia="zh-TW"/>
              </w:rPr>
              <w:t>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因供方自身原因造成漏报、少报皆由其自行承担责任，需方不再补偿。</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77"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ascii="宋体" w:hAnsi="宋体" w:cs="Arial Unicode MS"/>
                <w:color w:val="000000"/>
                <w:sz w:val="24"/>
                <w:highlight w:val="none"/>
                <w:u w:color="000000"/>
              </w:rPr>
            </w:pPr>
            <w:r>
              <w:rPr>
                <w:rFonts w:ascii="宋体" w:hAnsi="宋体" w:cs="宋体"/>
                <w:color w:val="000000"/>
                <w:sz w:val="24"/>
                <w:highlight w:val="none"/>
                <w:u w:color="000000"/>
                <w:lang w:val="zh-TW" w:eastAsia="zh-TW"/>
              </w:rPr>
              <w:t>一、质量要求和技术标准</w:t>
            </w:r>
          </w:p>
          <w:p>
            <w:pPr>
              <w:spacing w:line="360" w:lineRule="auto"/>
              <w:rPr>
                <w:rFonts w:ascii="宋体" w:hAnsi="宋体" w:cs="宋体" w:eastAsiaTheme="minorEastAsia"/>
                <w:color w:val="000000"/>
                <w:sz w:val="24"/>
                <w:highlight w:val="none"/>
                <w:u w:color="000000"/>
                <w:lang w:val="zh-TW"/>
              </w:rPr>
            </w:pPr>
            <w:r>
              <w:rPr>
                <w:rFonts w:ascii="宋体" w:hAnsi="宋体" w:cs="宋体"/>
                <w:color w:val="000000"/>
                <w:sz w:val="24"/>
                <w:highlight w:val="none"/>
                <w:u w:color="000000"/>
                <w:lang w:val="zh-TW" w:eastAsia="zh-TW"/>
              </w:rPr>
              <w:t>供方提供的</w:t>
            </w:r>
            <w:r>
              <w:rPr>
                <w:rFonts w:hint="eastAsia" w:ascii="宋体" w:hAnsi="宋体" w:cs="宋体"/>
                <w:color w:val="000000"/>
                <w:sz w:val="24"/>
                <w:highlight w:val="none"/>
                <w:u w:color="000000"/>
                <w:lang w:val="zh-TW" w:eastAsia="zh-CN"/>
              </w:rPr>
              <w:t>服务</w:t>
            </w:r>
            <w:r>
              <w:rPr>
                <w:rFonts w:ascii="宋体" w:hAnsi="宋体" w:cs="宋体"/>
                <w:color w:val="000000"/>
                <w:sz w:val="24"/>
                <w:highlight w:val="none"/>
                <w:u w:color="000000"/>
                <w:lang w:val="zh-TW" w:eastAsia="zh-TW"/>
              </w:rPr>
              <w:t>完全符合</w:t>
            </w:r>
            <w:r>
              <w:rPr>
                <w:rFonts w:hint="eastAsia" w:ascii="宋体" w:hAnsi="宋体" w:cs="宋体"/>
                <w:color w:val="000000"/>
                <w:sz w:val="24"/>
                <w:highlight w:val="none"/>
                <w:u w:color="000000"/>
                <w:lang w:val="zh-TW" w:eastAsia="zh-CN"/>
              </w:rPr>
              <w:t>采购文件、合同的相关技术要求及</w:t>
            </w:r>
            <w:r>
              <w:rPr>
                <w:rFonts w:ascii="宋体" w:hAnsi="宋体" w:cs="宋体"/>
                <w:color w:val="000000"/>
                <w:sz w:val="24"/>
                <w:highlight w:val="none"/>
                <w:u w:color="000000"/>
                <w:lang w:val="zh-TW" w:eastAsia="zh-TW"/>
              </w:rPr>
              <w:t>国家有关技术标准</w:t>
            </w:r>
            <w:r>
              <w:rPr>
                <w:rFonts w:hint="eastAsia" w:ascii="宋体" w:hAnsi="宋体" w:cs="宋体"/>
                <w:color w:val="000000"/>
                <w:sz w:val="24"/>
                <w:highlight w:val="none"/>
                <w:u w:color="000000"/>
                <w:lang w:val="zh-TW" w:eastAsia="zh-CN"/>
              </w:rPr>
              <w:t>。</w:t>
            </w:r>
            <w:r>
              <w:rPr>
                <w:rFonts w:hint="eastAsia" w:ascii="宋体" w:hAnsi="宋体" w:cs="宋体" w:eastAsiaTheme="minorEastAsia"/>
                <w:color w:val="000000"/>
                <w:sz w:val="24"/>
                <w:highlight w:val="none"/>
                <w:u w:color="000000"/>
                <w:lang w:val="zh-TW"/>
              </w:rPr>
              <w:t>自验收合格之日起，提</w:t>
            </w:r>
            <w:r>
              <w:rPr>
                <w:rFonts w:hint="eastAsia" w:ascii="宋体" w:hAnsi="宋体" w:cs="宋体" w:eastAsiaTheme="minorEastAsia"/>
                <w:i w:val="0"/>
                <w:iCs w:val="0"/>
                <w:color w:val="000000"/>
                <w:sz w:val="24"/>
                <w:highlight w:val="none"/>
                <w:u w:color="000000"/>
                <w:lang w:val="zh-TW"/>
              </w:rPr>
              <w:t>供</w:t>
            </w:r>
            <w:r>
              <w:rPr>
                <w:rFonts w:hint="default" w:ascii="宋体" w:hAnsi="宋体" w:cs="宋体" w:eastAsiaTheme="minorEastAsia"/>
                <w:i w:val="0"/>
                <w:iCs w:val="0"/>
                <w:color w:val="000000"/>
                <w:sz w:val="24"/>
                <w:highlight w:val="none"/>
                <w:u w:color="000000"/>
              </w:rPr>
              <w:t>1</w:t>
            </w:r>
            <w:r>
              <w:rPr>
                <w:rFonts w:hint="eastAsia" w:ascii="宋体" w:hAnsi="宋体" w:cs="宋体" w:eastAsiaTheme="minorEastAsia"/>
                <w:i w:val="0"/>
                <w:iCs w:val="0"/>
                <w:color w:val="000000"/>
                <w:sz w:val="24"/>
                <w:highlight w:val="none"/>
                <w:u w:color="000000"/>
                <w:lang w:val="zh-TW"/>
              </w:rPr>
              <w:t>年</w:t>
            </w:r>
            <w:r>
              <w:rPr>
                <w:rFonts w:hint="eastAsia" w:ascii="宋体" w:hAnsi="宋体" w:cs="宋体" w:eastAsiaTheme="minorEastAsia"/>
                <w:color w:val="000000"/>
                <w:sz w:val="24"/>
                <w:highlight w:val="none"/>
                <w:u w:color="000000"/>
                <w:lang w:val="zh-TW"/>
              </w:rPr>
              <w:t>原厂免费质保。</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3" w:hRule="atLeast"/>
          <w:jc w:val="center"/>
        </w:trPr>
        <w:tc>
          <w:tcPr>
            <w:tcW w:w="5000" w:type="pct"/>
            <w:gridSpan w:val="6"/>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ascii="宋体" w:hAnsi="宋体" w:cs="Arial Unicode MS"/>
                <w:color w:val="000000"/>
                <w:sz w:val="24"/>
                <w:highlight w:val="none"/>
                <w:u w:color="000000"/>
              </w:rPr>
            </w:pPr>
            <w:r>
              <w:rPr>
                <w:rFonts w:ascii="宋体" w:hAnsi="宋体" w:cs="宋体"/>
                <w:color w:val="000000"/>
                <w:sz w:val="24"/>
                <w:highlight w:val="none"/>
                <w:u w:color="000000"/>
                <w:lang w:val="zh-TW" w:eastAsia="zh-TW"/>
              </w:rPr>
              <w:t>二、随机备品、附件、工具数量及供应方法</w:t>
            </w:r>
          </w:p>
          <w:p>
            <w:pPr>
              <w:spacing w:line="360" w:lineRule="auto"/>
              <w:rPr>
                <w:rFonts w:ascii="宋体" w:hAnsi="宋体" w:cs="Arial Unicode MS"/>
                <w:color w:val="000000"/>
                <w:sz w:val="24"/>
                <w:highlight w:val="none"/>
                <w:u w:color="000000"/>
              </w:rPr>
            </w:pPr>
            <w:r>
              <w:rPr>
                <w:rFonts w:ascii="宋体" w:hAnsi="宋体" w:cs="宋体"/>
                <w:color w:val="000000"/>
                <w:sz w:val="24"/>
                <w:highlight w:val="none"/>
                <w:u w:color="000000"/>
                <w:lang w:val="zh-TW" w:eastAsia="zh-TW"/>
              </w:rPr>
              <w:t>所有设备及软件按照厂家规定的产品包装和随机标准附件为准。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753" w:hRule="atLeast"/>
          <w:jc w:val="center"/>
        </w:trPr>
        <w:tc>
          <w:tcPr>
            <w:tcW w:w="5000" w:type="pct"/>
            <w:gridSpan w:val="6"/>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spacing w:line="360" w:lineRule="auto"/>
              <w:rPr>
                <w:rFonts w:ascii="宋体" w:hAnsi="宋体" w:eastAsia="Arial Unicode MS" w:cs="Arial Unicode MS"/>
                <w:color w:val="000000"/>
                <w:sz w:val="24"/>
                <w:highlight w:val="none"/>
                <w:u w:color="000000"/>
              </w:rPr>
            </w:pPr>
            <w:r>
              <w:rPr>
                <w:rFonts w:ascii="宋体" w:hAnsi="宋体" w:cs="宋体"/>
                <w:color w:val="000000"/>
                <w:sz w:val="24"/>
                <w:highlight w:val="none"/>
                <w:u w:color="000000"/>
                <w:lang w:val="zh-TW" w:eastAsia="zh-TW"/>
              </w:rPr>
              <w:t>三、交提货方式</w:t>
            </w:r>
          </w:p>
          <w:p>
            <w:pPr>
              <w:spacing w:line="360" w:lineRule="auto"/>
              <w:rPr>
                <w:rFonts w:ascii="宋体" w:hAnsi="宋体" w:cs="Arial Unicode MS"/>
                <w:color w:val="000000"/>
                <w:sz w:val="24"/>
                <w:highlight w:val="none"/>
                <w:u w:color="000000"/>
              </w:rPr>
            </w:pPr>
            <w:r>
              <w:rPr>
                <w:rFonts w:ascii="宋体" w:hAnsi="宋体" w:cs="宋体"/>
                <w:color w:val="000000"/>
                <w:sz w:val="24"/>
                <w:highlight w:val="none"/>
                <w:u w:color="000000"/>
                <w:lang w:val="zh-TW" w:eastAsia="zh-TW"/>
              </w:rPr>
              <w:t>由供方免费送到需方使用部门指定地点安装完毕验收合格。</w:t>
            </w:r>
          </w:p>
          <w:p>
            <w:pPr>
              <w:spacing w:line="360" w:lineRule="auto"/>
              <w:rPr>
                <w:rFonts w:hint="default" w:ascii="宋体" w:hAnsi="宋体" w:eastAsia="宋体" w:cs="Arial Unicode MS"/>
                <w:color w:val="000000"/>
                <w:sz w:val="24"/>
                <w:highlight w:val="none"/>
                <w:u w:color="000000"/>
                <w:lang w:eastAsia="zh-Hans"/>
              </w:rPr>
            </w:pPr>
            <w:r>
              <w:rPr>
                <w:rFonts w:ascii="宋体" w:hAnsi="宋体" w:cs="Arial Unicode MS"/>
                <w:color w:val="000000"/>
                <w:sz w:val="24"/>
                <w:highlight w:val="none"/>
                <w:u w:color="000000"/>
              </w:rPr>
              <w:t>1</w:t>
            </w:r>
            <w:r>
              <w:rPr>
                <w:rFonts w:ascii="宋体" w:hAnsi="宋体" w:cs="宋体"/>
                <w:color w:val="000000"/>
                <w:sz w:val="24"/>
                <w:highlight w:val="none"/>
                <w:u w:color="000000"/>
                <w:lang w:val="zh-TW" w:eastAsia="zh-TW"/>
              </w:rPr>
              <w:t>、交货时间：结果公告结束后</w:t>
            </w:r>
            <w:r>
              <w:rPr>
                <w:rFonts w:hint="eastAsia" w:ascii="宋体" w:hAnsi="宋体" w:cs="Arial Unicode MS"/>
                <w:color w:val="000000"/>
                <w:sz w:val="24"/>
                <w:highlight w:val="none"/>
                <w:u w:color="000000"/>
                <w:lang w:val="en-US" w:eastAsia="zh-CN"/>
              </w:rPr>
              <w:t>20</w:t>
            </w:r>
            <w:r>
              <w:rPr>
                <w:rFonts w:ascii="宋体" w:hAnsi="宋体" w:cs="宋体"/>
                <w:color w:val="000000"/>
                <w:sz w:val="24"/>
                <w:highlight w:val="none"/>
                <w:u w:color="000000"/>
                <w:lang w:val="zh-TW" w:eastAsia="zh-TW"/>
              </w:rPr>
              <w:t>个</w:t>
            </w:r>
            <w:r>
              <w:rPr>
                <w:rFonts w:hint="eastAsia" w:ascii="宋体" w:hAnsi="宋体" w:cs="宋体"/>
                <w:color w:val="000000"/>
                <w:sz w:val="24"/>
                <w:highlight w:val="none"/>
                <w:u w:color="000000"/>
                <w:lang w:val="zh-TW" w:eastAsia="zh-CN"/>
              </w:rPr>
              <w:t>日历</w:t>
            </w:r>
            <w:bookmarkStart w:id="6" w:name="_GoBack"/>
            <w:bookmarkEnd w:id="6"/>
            <w:r>
              <w:rPr>
                <w:rFonts w:ascii="宋体" w:hAnsi="宋体" w:cs="宋体"/>
                <w:color w:val="000000"/>
                <w:sz w:val="24"/>
                <w:highlight w:val="none"/>
                <w:u w:color="000000"/>
                <w:lang w:val="zh-TW" w:eastAsia="zh-TW"/>
              </w:rPr>
              <w:t>日内完成</w:t>
            </w:r>
            <w:r>
              <w:rPr>
                <w:rFonts w:hint="eastAsia" w:ascii="宋体" w:hAnsi="宋体" w:cs="宋体"/>
                <w:color w:val="000000"/>
                <w:sz w:val="24"/>
                <w:highlight w:val="none"/>
                <w:u w:color="000000"/>
                <w:lang w:val="en-US" w:eastAsia="zh-Hans"/>
              </w:rPr>
              <w:t>成片交付</w:t>
            </w:r>
            <w:r>
              <w:rPr>
                <w:rFonts w:hint="default" w:ascii="宋体" w:hAnsi="宋体" w:cs="宋体"/>
                <w:color w:val="000000"/>
                <w:sz w:val="24"/>
                <w:highlight w:val="none"/>
                <w:u w:color="000000"/>
                <w:lang w:eastAsia="zh-Hans"/>
              </w:rPr>
              <w:t>。</w:t>
            </w:r>
          </w:p>
          <w:p>
            <w:pPr>
              <w:spacing w:line="360" w:lineRule="auto"/>
              <w:rPr>
                <w:rFonts w:ascii="宋体" w:hAnsi="宋体" w:eastAsia="Arial Unicode MS" w:cs="Arial Unicode MS"/>
                <w:color w:val="000000"/>
                <w:sz w:val="24"/>
                <w:highlight w:val="none"/>
                <w:u w:color="000000"/>
              </w:rPr>
            </w:pPr>
            <w:r>
              <w:rPr>
                <w:rFonts w:ascii="宋体" w:hAnsi="宋体" w:cs="Arial Unicode MS"/>
                <w:color w:val="000000"/>
                <w:sz w:val="24"/>
                <w:highlight w:val="none"/>
                <w:u w:color="000000"/>
              </w:rPr>
              <w:t>2</w:t>
            </w:r>
            <w:r>
              <w:rPr>
                <w:rFonts w:ascii="宋体" w:hAnsi="宋体" w:cs="宋体"/>
                <w:color w:val="000000"/>
                <w:sz w:val="24"/>
                <w:highlight w:val="none"/>
                <w:u w:color="000000"/>
                <w:lang w:val="zh-TW" w:eastAsia="zh-TW"/>
              </w:rPr>
              <w:t>、交货地点：重庆工商大学指定地</w:t>
            </w:r>
            <w:r>
              <w:rPr>
                <w:rFonts w:hint="eastAsia" w:ascii="宋体" w:hAnsi="宋体" w:cs="宋体"/>
                <w:color w:val="000000"/>
                <w:sz w:val="24"/>
                <w:highlight w:val="none"/>
                <w:u w:color="000000"/>
                <w:lang w:val="zh-TW" w:eastAsia="zh-CN"/>
              </w:rPr>
              <w:t>点</w:t>
            </w:r>
            <w:r>
              <w:rPr>
                <w:rFonts w:ascii="宋体" w:hAnsi="宋体" w:cs="宋体"/>
                <w:color w:val="000000"/>
                <w:sz w:val="24"/>
                <w:highlight w:val="none"/>
                <w:u w:color="000000"/>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6"/>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ascii="宋体" w:hAnsi="宋体" w:cs="宋体"/>
                <w:color w:val="000000"/>
                <w:sz w:val="24"/>
                <w:highlight w:val="none"/>
                <w:u w:color="000000"/>
                <w:lang w:val="zh-TW" w:eastAsia="zh-TW"/>
              </w:rPr>
            </w:pPr>
            <w:r>
              <w:rPr>
                <w:rFonts w:hint="eastAsia" w:ascii="宋体" w:hAnsi="宋体" w:cs="宋体"/>
                <w:color w:val="000000"/>
                <w:sz w:val="24"/>
                <w:highlight w:val="none"/>
                <w:u w:color="000000"/>
                <w:lang w:val="zh-TW" w:eastAsia="zh-TW"/>
              </w:rPr>
              <w:t>四、验收标准、方法</w:t>
            </w:r>
          </w:p>
          <w:p>
            <w:pPr>
              <w:spacing w:line="360" w:lineRule="auto"/>
              <w:rPr>
                <w:rFonts w:ascii="宋体" w:hAnsi="宋体" w:cs="宋体"/>
                <w:color w:val="000000"/>
                <w:sz w:val="24"/>
                <w:highlight w:val="none"/>
                <w:u w:color="000000"/>
                <w:lang w:val="zh-TW" w:eastAsia="zh-TW"/>
              </w:rPr>
            </w:pPr>
            <w:r>
              <w:rPr>
                <w:rFonts w:ascii="宋体" w:hAnsi="宋体" w:cs="宋体"/>
                <w:color w:val="000000"/>
                <w:sz w:val="24"/>
                <w:highlight w:val="none"/>
                <w:u w:color="000000"/>
                <w:lang w:val="zh-TW" w:eastAsia="zh-TW"/>
              </w:rPr>
              <w:t>1.</w:t>
            </w:r>
            <w:r>
              <w:rPr>
                <w:rFonts w:hint="eastAsia" w:ascii="宋体" w:hAnsi="宋体" w:cs="宋体"/>
                <w:color w:val="000000"/>
                <w:sz w:val="24"/>
                <w:highlight w:val="none"/>
                <w:u w:color="000000"/>
                <w:lang w:val="zh-TW" w:eastAsia="zh-CN"/>
              </w:rPr>
              <w:t>成片制作完成后</w:t>
            </w:r>
            <w:r>
              <w:rPr>
                <w:rFonts w:ascii="宋体" w:hAnsi="宋体" w:cs="宋体"/>
                <w:color w:val="000000"/>
                <w:sz w:val="24"/>
                <w:highlight w:val="none"/>
                <w:u w:color="000000"/>
                <w:lang w:val="zh-TW" w:eastAsia="zh-TW"/>
              </w:rPr>
              <w:t>，需方应做好到货验收，严格按照合同及</w:t>
            </w:r>
            <w:r>
              <w:rPr>
                <w:rFonts w:hint="eastAsia" w:ascii="宋体" w:hAnsi="宋体" w:cs="宋体"/>
                <w:color w:val="000000"/>
                <w:sz w:val="24"/>
                <w:highlight w:val="none"/>
                <w:u w:color="000000"/>
                <w:lang w:val="zh-TW" w:eastAsia="zh-CN"/>
              </w:rPr>
              <w:t>采购</w:t>
            </w:r>
            <w:r>
              <w:rPr>
                <w:rFonts w:ascii="宋体" w:hAnsi="宋体" w:cs="宋体"/>
                <w:color w:val="000000"/>
                <w:sz w:val="24"/>
                <w:highlight w:val="none"/>
                <w:u w:color="000000"/>
                <w:lang w:val="zh-TW" w:eastAsia="zh-TW"/>
              </w:rPr>
              <w:t>文件的</w:t>
            </w:r>
            <w:r>
              <w:rPr>
                <w:rFonts w:hint="eastAsia" w:ascii="宋体" w:hAnsi="宋体" w:cs="宋体"/>
                <w:color w:val="000000"/>
                <w:sz w:val="24"/>
                <w:highlight w:val="none"/>
                <w:u w:color="000000"/>
                <w:lang w:val="zh-TW" w:eastAsia="zh-CN"/>
              </w:rPr>
              <w:t>要求</w:t>
            </w:r>
            <w:r>
              <w:rPr>
                <w:rFonts w:ascii="宋体" w:hAnsi="宋体" w:cs="宋体"/>
                <w:color w:val="000000"/>
                <w:sz w:val="24"/>
                <w:highlight w:val="none"/>
                <w:u w:color="000000"/>
                <w:lang w:val="zh-TW" w:eastAsia="zh-TW"/>
              </w:rPr>
              <w:t>核实查验</w:t>
            </w:r>
            <w:r>
              <w:rPr>
                <w:rFonts w:hint="eastAsia" w:ascii="宋体" w:hAnsi="宋体" w:cs="宋体"/>
                <w:color w:val="000000"/>
                <w:sz w:val="24"/>
                <w:highlight w:val="none"/>
                <w:u w:color="000000"/>
                <w:lang w:val="zh-TW" w:eastAsia="zh-CN"/>
              </w:rPr>
              <w:t>成片质量</w:t>
            </w:r>
            <w:r>
              <w:rPr>
                <w:rFonts w:ascii="宋体" w:hAnsi="宋体" w:cs="宋体"/>
                <w:color w:val="000000"/>
                <w:sz w:val="24"/>
                <w:highlight w:val="none"/>
                <w:u w:color="000000"/>
                <w:lang w:val="zh-TW" w:eastAsia="zh-TW"/>
              </w:rPr>
              <w:t>。</w:t>
            </w:r>
          </w:p>
          <w:p>
            <w:pPr>
              <w:spacing w:line="360" w:lineRule="auto"/>
              <w:rPr>
                <w:rFonts w:ascii="宋体" w:hAnsi="宋体" w:cs="宋体"/>
                <w:color w:val="000000"/>
                <w:sz w:val="24"/>
                <w:highlight w:val="none"/>
                <w:u w:color="000000"/>
                <w:lang w:val="zh-TW" w:eastAsia="zh-TW"/>
              </w:rPr>
            </w:pPr>
            <w:r>
              <w:rPr>
                <w:rFonts w:hint="eastAsia" w:ascii="宋体" w:hAnsi="宋体" w:cs="宋体"/>
                <w:color w:val="000000"/>
                <w:sz w:val="24"/>
                <w:highlight w:val="none"/>
                <w:u w:color="000000"/>
                <w:lang w:val="zh-TW" w:eastAsia="zh-TW"/>
              </w:rPr>
              <w:t>2.在规定时间内完成</w:t>
            </w:r>
            <w:r>
              <w:rPr>
                <w:rFonts w:hint="eastAsia" w:ascii="宋体" w:hAnsi="宋体" w:cs="宋体"/>
                <w:color w:val="000000"/>
                <w:sz w:val="24"/>
                <w:highlight w:val="none"/>
                <w:u w:color="000000"/>
                <w:lang w:val="zh-TW" w:eastAsia="zh-CN"/>
              </w:rPr>
              <w:t>成片交付</w:t>
            </w:r>
            <w:r>
              <w:rPr>
                <w:rFonts w:hint="eastAsia" w:ascii="宋体" w:hAnsi="宋体" w:cs="宋体"/>
                <w:color w:val="000000"/>
                <w:sz w:val="24"/>
                <w:highlight w:val="none"/>
                <w:u w:color="000000"/>
                <w:lang w:val="zh-TW" w:eastAsia="zh-TW"/>
              </w:rPr>
              <w:t>并验收，并经需方确认。</w:t>
            </w:r>
          </w:p>
          <w:p>
            <w:pPr>
              <w:spacing w:line="360" w:lineRule="auto"/>
              <w:rPr>
                <w:rFonts w:ascii="宋体" w:hAnsi="宋体" w:cs="宋体"/>
                <w:color w:val="000000"/>
                <w:sz w:val="24"/>
                <w:highlight w:val="none"/>
                <w:u w:color="000000"/>
                <w:lang w:val="zh-TW" w:eastAsia="zh-TW"/>
              </w:rPr>
            </w:pPr>
            <w:r>
              <w:rPr>
                <w:rFonts w:hint="eastAsia" w:ascii="宋体" w:hAnsi="宋体" w:cs="宋体"/>
                <w:color w:val="000000"/>
                <w:sz w:val="24"/>
                <w:highlight w:val="none"/>
                <w:u w:color="000000"/>
                <w:lang w:val="en-US" w:eastAsia="zh-CN"/>
              </w:rPr>
              <w:t>3</w:t>
            </w:r>
            <w:r>
              <w:rPr>
                <w:rFonts w:ascii="宋体" w:hAnsi="宋体" w:cs="宋体"/>
                <w:color w:val="000000"/>
                <w:sz w:val="24"/>
                <w:highlight w:val="none"/>
                <w:u w:color="000000"/>
                <w:lang w:val="zh-TW" w:eastAsia="zh-TW"/>
              </w:rPr>
              <w:t>.产品在安装调试并试运行符合合同及</w:t>
            </w:r>
            <w:r>
              <w:rPr>
                <w:rFonts w:hint="eastAsia" w:ascii="宋体" w:hAnsi="宋体" w:cs="宋体"/>
                <w:color w:val="000000"/>
                <w:sz w:val="24"/>
                <w:highlight w:val="none"/>
                <w:u w:color="000000"/>
                <w:lang w:val="zh-TW" w:eastAsia="zh-CN"/>
              </w:rPr>
              <w:t>采购文件</w:t>
            </w:r>
            <w:r>
              <w:rPr>
                <w:rFonts w:ascii="宋体" w:hAnsi="宋体" w:cs="宋体"/>
                <w:color w:val="000000"/>
                <w:sz w:val="24"/>
                <w:highlight w:val="none"/>
                <w:u w:color="000000"/>
                <w:lang w:val="zh-TW" w:eastAsia="zh-TW"/>
              </w:rPr>
              <w:t>相关要求后，方可进行最终验收。</w:t>
            </w:r>
          </w:p>
          <w:p>
            <w:pPr>
              <w:spacing w:line="360" w:lineRule="auto"/>
              <w:rPr>
                <w:rFonts w:ascii="宋体" w:hAnsi="宋体" w:eastAsia="Arial Unicode MS" w:cs="宋体"/>
                <w:color w:val="000000"/>
                <w:sz w:val="24"/>
                <w:highlight w:val="none"/>
                <w:u w:color="000000"/>
                <w:lang w:val="zh-TW" w:eastAsia="zh-TW"/>
              </w:rPr>
            </w:pPr>
            <w:r>
              <w:rPr>
                <w:rFonts w:hint="eastAsia" w:ascii="宋体" w:hAnsi="宋体" w:cs="宋体"/>
                <w:color w:val="000000"/>
                <w:sz w:val="24"/>
                <w:highlight w:val="none"/>
                <w:u w:color="000000"/>
                <w:lang w:val="en-US" w:eastAsia="zh-CN"/>
              </w:rPr>
              <w:t>4</w:t>
            </w:r>
            <w:r>
              <w:rPr>
                <w:rFonts w:hint="eastAsia" w:ascii="宋体" w:hAnsi="宋体" w:cs="宋体"/>
                <w:color w:val="000000"/>
                <w:sz w:val="24"/>
                <w:highlight w:val="none"/>
                <w:u w:color="000000"/>
                <w:lang w:val="zh-TW" w:eastAsia="zh-TW"/>
              </w:rPr>
              <w:t>.供方提供的</w:t>
            </w:r>
            <w:r>
              <w:rPr>
                <w:rFonts w:hint="eastAsia" w:ascii="宋体" w:hAnsi="宋体" w:cs="宋体"/>
                <w:color w:val="000000"/>
                <w:sz w:val="24"/>
                <w:highlight w:val="none"/>
                <w:u w:color="000000"/>
                <w:lang w:val="zh-TW" w:eastAsia="zh-CN"/>
              </w:rPr>
              <w:t>服务</w:t>
            </w:r>
            <w:r>
              <w:rPr>
                <w:rFonts w:hint="eastAsia" w:ascii="宋体" w:hAnsi="宋体" w:cs="宋体"/>
                <w:color w:val="000000"/>
                <w:sz w:val="24"/>
                <w:highlight w:val="none"/>
                <w:u w:color="000000"/>
                <w:lang w:val="zh-TW" w:eastAsia="zh-TW"/>
              </w:rPr>
              <w:t>未达到</w:t>
            </w:r>
            <w:r>
              <w:rPr>
                <w:rFonts w:hint="eastAsia" w:ascii="宋体" w:hAnsi="宋体" w:cs="宋体"/>
                <w:color w:val="000000"/>
                <w:sz w:val="24"/>
                <w:highlight w:val="none"/>
                <w:u w:color="000000"/>
                <w:lang w:val="zh-TW" w:eastAsia="zh-CN"/>
              </w:rPr>
              <w:t>采购文件</w:t>
            </w:r>
            <w:r>
              <w:rPr>
                <w:rFonts w:hint="eastAsia" w:ascii="宋体" w:hAnsi="宋体" w:cs="宋体"/>
                <w:color w:val="000000"/>
                <w:sz w:val="24"/>
                <w:highlight w:val="none"/>
                <w:u w:color="000000"/>
                <w:lang w:val="zh-TW" w:eastAsia="zh-TW"/>
              </w:rPr>
              <w:t>规定要求，且对需方造成损失的，由供方承担一切责任，并赔偿所造成的损失。</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966"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ascii="宋体" w:hAnsi="宋体" w:cs="Arial Unicode MS"/>
                <w:color w:val="000000"/>
                <w:sz w:val="24"/>
                <w:highlight w:val="none"/>
                <w:u w:color="000000"/>
              </w:rPr>
            </w:pPr>
            <w:r>
              <w:rPr>
                <w:rFonts w:hint="eastAsia" w:ascii="宋体" w:hAnsi="宋体" w:cs="宋体"/>
                <w:color w:val="000000"/>
                <w:sz w:val="24"/>
                <w:highlight w:val="none"/>
                <w:u w:color="000000"/>
                <w:lang w:val="zh-TW" w:eastAsia="zh-CN"/>
              </w:rPr>
              <w:t>五</w:t>
            </w:r>
            <w:r>
              <w:rPr>
                <w:rFonts w:ascii="宋体" w:hAnsi="宋体" w:cs="宋体"/>
                <w:color w:val="000000"/>
                <w:sz w:val="24"/>
                <w:highlight w:val="none"/>
                <w:u w:color="000000"/>
                <w:lang w:val="zh-TW" w:eastAsia="zh-TW"/>
              </w:rPr>
              <w:t>、付款方式</w:t>
            </w:r>
          </w:p>
          <w:p>
            <w:pPr>
              <w:spacing w:line="360" w:lineRule="auto"/>
              <w:rPr>
                <w:rFonts w:ascii="宋体" w:hAnsi="宋体" w:eastAsia="PMingLiU" w:cs="宋体"/>
                <w:color w:val="000000"/>
                <w:sz w:val="24"/>
                <w:highlight w:val="none"/>
                <w:u w:color="000000"/>
                <w:lang w:val="zh-TW" w:eastAsia="zh-TW"/>
              </w:rPr>
            </w:pPr>
            <w:r>
              <w:rPr>
                <w:rFonts w:hint="eastAsia" w:ascii="宋体" w:hAnsi="宋体" w:cs="宋体"/>
                <w:color w:val="000000"/>
                <w:sz w:val="24"/>
                <w:highlight w:val="none"/>
                <w:u w:color="000000"/>
                <w:lang w:val="zh-TW"/>
              </w:rPr>
              <w:t>1、</w:t>
            </w:r>
            <w:r>
              <w:rPr>
                <w:rFonts w:ascii="宋体" w:hAnsi="宋体" w:cs="宋体"/>
                <w:color w:val="000000"/>
                <w:sz w:val="24"/>
                <w:highlight w:val="none"/>
                <w:u w:color="000000"/>
                <w:lang w:val="zh-TW" w:eastAsia="zh-TW"/>
              </w:rPr>
              <w:t>供方按采购合同安装调试完成后，向需方提交相关资料，经需方验收合格后出具验收报告。</w:t>
            </w:r>
          </w:p>
          <w:p>
            <w:pPr>
              <w:spacing w:line="360" w:lineRule="auto"/>
              <w:rPr>
                <w:rFonts w:ascii="宋体" w:hAnsi="宋体" w:cs="Arial Unicode MS"/>
                <w:color w:val="000000"/>
                <w:sz w:val="24"/>
                <w:highlight w:val="none"/>
                <w:u w:color="000000"/>
              </w:rPr>
            </w:pPr>
            <w:r>
              <w:rPr>
                <w:rFonts w:hint="eastAsia" w:ascii="宋体" w:hAnsi="宋体" w:cs="宋体" w:eastAsiaTheme="minorEastAsia"/>
                <w:color w:val="000000"/>
                <w:sz w:val="24"/>
                <w:highlight w:val="none"/>
                <w:u w:color="000000"/>
                <w:lang w:val="zh-TW"/>
              </w:rPr>
              <w:t>2、</w:t>
            </w:r>
            <w:r>
              <w:rPr>
                <w:rFonts w:ascii="宋体" w:hAnsi="宋体" w:cs="宋体"/>
                <w:color w:val="000000"/>
                <w:sz w:val="24"/>
                <w:highlight w:val="none"/>
                <w:u w:color="000000"/>
                <w:lang w:val="zh-TW" w:eastAsia="zh-TW"/>
              </w:rPr>
              <w:t>供方向需方开具增值税专用发票（含抵扣联和发票联）（若项目为硬件和软件一体的，应分别开具硬件、软件（服务）的发票），协助需方使用部门办理入库手续后，需方以转账方式一次性向供方支付合同全款。</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137" w:hRule="atLeast"/>
          <w:jc w:val="center"/>
        </w:trPr>
        <w:tc>
          <w:tcPr>
            <w:tcW w:w="5000" w:type="pct"/>
            <w:gridSpan w:val="6"/>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spacing w:line="360" w:lineRule="auto"/>
              <w:rPr>
                <w:rFonts w:ascii="宋体" w:hAnsi="宋体" w:cs="宋体"/>
                <w:color w:val="000000"/>
                <w:sz w:val="24"/>
                <w:highlight w:val="none"/>
                <w:u w:color="000000"/>
              </w:rPr>
            </w:pPr>
            <w:r>
              <w:rPr>
                <w:rFonts w:hint="eastAsia" w:ascii="宋体" w:hAnsi="宋体" w:cs="宋体"/>
                <w:color w:val="000000"/>
                <w:sz w:val="24"/>
                <w:highlight w:val="none"/>
                <w:u w:color="000000"/>
                <w:lang w:eastAsia="zh-CN"/>
              </w:rPr>
              <w:t>六</w:t>
            </w:r>
            <w:r>
              <w:rPr>
                <w:rFonts w:hint="eastAsia" w:ascii="宋体" w:hAnsi="宋体" w:cs="宋体"/>
                <w:color w:val="000000"/>
                <w:sz w:val="24"/>
                <w:highlight w:val="none"/>
                <w:u w:color="000000"/>
              </w:rPr>
              <w:t>、违约责任</w:t>
            </w:r>
          </w:p>
          <w:p>
            <w:pPr>
              <w:spacing w:line="360" w:lineRule="auto"/>
              <w:rPr>
                <w:rFonts w:ascii="宋体" w:hAnsi="宋体" w:cs="宋体"/>
                <w:color w:val="000000"/>
                <w:sz w:val="24"/>
                <w:highlight w:val="none"/>
                <w:u w:color="000000"/>
              </w:rPr>
            </w:pPr>
            <w:r>
              <w:rPr>
                <w:rFonts w:hint="eastAsia" w:ascii="宋体" w:hAnsi="宋体" w:cs="宋体"/>
                <w:color w:val="000000"/>
                <w:sz w:val="24"/>
                <w:highlight w:val="none"/>
                <w:u w:color="000000"/>
              </w:rPr>
              <w:t>（一）</w:t>
            </w:r>
            <w:r>
              <w:rPr>
                <w:rFonts w:hint="eastAsia" w:ascii="宋体" w:hAnsi="宋体"/>
                <w:sz w:val="24"/>
                <w:highlight w:val="none"/>
              </w:rPr>
              <w:t>需方可通过现场考察、函询等多种方式对供方的响应文件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全额没收履约保证金</w:t>
            </w:r>
            <w:r>
              <w:rPr>
                <w:rFonts w:hint="eastAsia" w:ascii="宋体" w:hAnsi="宋体"/>
                <w:sz w:val="24"/>
                <w:highlight w:val="none"/>
                <w:lang w:eastAsia="zh-CN"/>
              </w:rPr>
              <w:t>（如有）</w:t>
            </w:r>
            <w:r>
              <w:rPr>
                <w:rFonts w:hint="eastAsia" w:ascii="宋体" w:hAnsi="宋体"/>
                <w:sz w:val="24"/>
                <w:highlight w:val="none"/>
              </w:rPr>
              <w:t>。</w:t>
            </w:r>
          </w:p>
          <w:p>
            <w:pPr>
              <w:spacing w:line="360" w:lineRule="auto"/>
              <w:rPr>
                <w:rFonts w:ascii="宋体" w:hAnsi="宋体" w:cs="宋体"/>
                <w:color w:val="000000"/>
                <w:sz w:val="24"/>
                <w:highlight w:val="none"/>
                <w:u w:color="000000"/>
              </w:rPr>
            </w:pPr>
            <w:r>
              <w:rPr>
                <w:rFonts w:hint="eastAsia" w:ascii="宋体" w:hAnsi="宋体" w:cs="宋体"/>
                <w:color w:val="000000"/>
                <w:sz w:val="24"/>
                <w:highlight w:val="none"/>
                <w:u w:color="000000"/>
              </w:rPr>
              <w:t>（</w:t>
            </w:r>
            <w:r>
              <w:rPr>
                <w:rFonts w:hint="eastAsia" w:ascii="宋体" w:hAnsi="宋体" w:cs="宋体"/>
                <w:color w:val="000000"/>
                <w:sz w:val="24"/>
                <w:highlight w:val="none"/>
                <w:u w:color="000000"/>
                <w:lang w:eastAsia="zh-CN"/>
              </w:rPr>
              <w:t>二</w:t>
            </w:r>
            <w:r>
              <w:rPr>
                <w:rFonts w:hint="eastAsia" w:ascii="宋体" w:hAnsi="宋体" w:cs="宋体"/>
                <w:color w:val="000000"/>
                <w:sz w:val="24"/>
                <w:highlight w:val="none"/>
                <w:u w:color="000000"/>
              </w:rPr>
              <w:t>）如供方有违约行为，除须承担相应的经济赔偿责任之外，需方有权利报送至重庆市财政局和重庆市政府采购中心，将其列入云平台采购黑名单。</w:t>
            </w:r>
          </w:p>
          <w:p>
            <w:pPr>
              <w:spacing w:line="360" w:lineRule="auto"/>
              <w:rPr>
                <w:rFonts w:ascii="宋体" w:hAnsi="宋体" w:eastAsia="PMingLiU" w:cs="宋体"/>
                <w:color w:val="000000"/>
                <w:sz w:val="24"/>
                <w:highlight w:val="none"/>
                <w:u w:color="000000"/>
                <w:lang w:val="zh-TW" w:eastAsia="zh-TW"/>
              </w:rPr>
            </w:pPr>
            <w:r>
              <w:rPr>
                <w:rFonts w:hint="eastAsia" w:ascii="宋体" w:hAnsi="宋体" w:cs="宋体"/>
                <w:color w:val="000000"/>
                <w:sz w:val="24"/>
                <w:highlight w:val="none"/>
                <w:u w:color="000000"/>
              </w:rPr>
              <w:t>（</w:t>
            </w:r>
            <w:r>
              <w:rPr>
                <w:rFonts w:hint="eastAsia" w:ascii="宋体" w:hAnsi="宋体" w:cs="宋体"/>
                <w:color w:val="000000"/>
                <w:sz w:val="24"/>
                <w:highlight w:val="none"/>
                <w:u w:color="000000"/>
                <w:lang w:eastAsia="zh-CN"/>
              </w:rPr>
              <w:t>三</w:t>
            </w:r>
            <w:r>
              <w:rPr>
                <w:rFonts w:hint="eastAsia" w:ascii="宋体" w:hAnsi="宋体" w:cs="宋体"/>
                <w:color w:val="000000"/>
                <w:sz w:val="24"/>
                <w:highlight w:val="none"/>
                <w:u w:color="000000"/>
              </w:rPr>
              <w:t>）其他未尽事宜按《中华人民共和国民法典》、《政府采购法》执行。</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34" w:hRule="atLeast"/>
          <w:jc w:val="center"/>
        </w:trPr>
        <w:tc>
          <w:tcPr>
            <w:tcW w:w="5000" w:type="pct"/>
            <w:gridSpan w:val="6"/>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spacing w:line="360" w:lineRule="auto"/>
              <w:rPr>
                <w:rFonts w:ascii="宋体" w:hAnsi="宋体" w:cs="Arial Unicode MS"/>
                <w:color w:val="000000"/>
                <w:sz w:val="24"/>
                <w:highlight w:val="none"/>
                <w:u w:color="000000"/>
              </w:rPr>
            </w:pPr>
            <w:r>
              <w:rPr>
                <w:rFonts w:hint="eastAsia" w:ascii="宋体" w:hAnsi="宋体" w:cs="宋体"/>
                <w:color w:val="000000"/>
                <w:sz w:val="24"/>
                <w:highlight w:val="none"/>
                <w:u w:color="000000"/>
                <w:lang w:val="zh-TW" w:eastAsia="zh-CN"/>
              </w:rPr>
              <w:t>七</w:t>
            </w:r>
            <w:r>
              <w:rPr>
                <w:rFonts w:ascii="宋体" w:hAnsi="宋体" w:cs="宋体"/>
                <w:color w:val="000000"/>
                <w:sz w:val="24"/>
                <w:highlight w:val="none"/>
                <w:u w:color="000000"/>
                <w:lang w:val="zh-TW" w:eastAsia="zh-TW"/>
              </w:rPr>
              <w:t>、其他约定事项</w:t>
            </w:r>
          </w:p>
          <w:p>
            <w:pPr>
              <w:spacing w:line="360" w:lineRule="auto"/>
              <w:rPr>
                <w:rFonts w:ascii="宋体" w:hAnsi="宋体" w:cs="Arial Unicode MS"/>
                <w:color w:val="000000"/>
                <w:sz w:val="24"/>
                <w:highlight w:val="none"/>
                <w:u w:color="000000"/>
              </w:rPr>
            </w:pPr>
            <w:r>
              <w:rPr>
                <w:rFonts w:ascii="宋体" w:hAnsi="宋体" w:cs="Arial Unicode MS"/>
                <w:color w:val="000000"/>
                <w:sz w:val="24"/>
                <w:highlight w:val="none"/>
                <w:u w:color="000000"/>
              </w:rPr>
              <w:t>1</w:t>
            </w:r>
            <w:r>
              <w:rPr>
                <w:rFonts w:ascii="宋体" w:hAnsi="宋体" w:cs="宋体"/>
                <w:color w:val="000000"/>
                <w:sz w:val="24"/>
                <w:highlight w:val="none"/>
                <w:u w:color="000000"/>
                <w:lang w:val="zh-TW" w:eastAsia="zh-TW"/>
              </w:rPr>
              <w:t>、采购文件及其补遗文件、响应文件和承诺是本合同不可分割的部分，共同构成合同文件。合同文件按以下顺序进行解释：合同、采购文件及其补遗文件、响应文件和承诺。</w:t>
            </w:r>
          </w:p>
          <w:p>
            <w:pPr>
              <w:spacing w:line="360" w:lineRule="auto"/>
              <w:rPr>
                <w:rFonts w:ascii="宋体" w:hAnsi="宋体" w:cs="Arial Unicode MS"/>
                <w:color w:val="000000"/>
                <w:sz w:val="24"/>
                <w:highlight w:val="none"/>
                <w:u w:color="000000"/>
              </w:rPr>
            </w:pPr>
            <w:r>
              <w:rPr>
                <w:rFonts w:ascii="宋体" w:hAnsi="宋体" w:cs="Arial Unicode MS"/>
                <w:color w:val="000000"/>
                <w:sz w:val="24"/>
                <w:highlight w:val="none"/>
                <w:u w:color="000000"/>
              </w:rPr>
              <w:t>2</w:t>
            </w:r>
            <w:r>
              <w:rPr>
                <w:rFonts w:ascii="宋体" w:hAnsi="宋体" w:cs="宋体"/>
                <w:color w:val="000000"/>
                <w:sz w:val="24"/>
                <w:highlight w:val="none"/>
                <w:u w:color="000000"/>
                <w:lang w:val="zh-TW" w:eastAsia="zh-TW"/>
              </w:rPr>
              <w:t>、本合同如发生争议由双方协商解决，协商不成向需方所在地人民法院提请诉讼。</w:t>
            </w:r>
          </w:p>
          <w:p>
            <w:pPr>
              <w:spacing w:line="360" w:lineRule="auto"/>
              <w:rPr>
                <w:rFonts w:ascii="宋体" w:hAnsi="宋体" w:cs="Arial Unicode MS"/>
                <w:color w:val="000000"/>
                <w:sz w:val="24"/>
                <w:highlight w:val="none"/>
                <w:u w:color="000000"/>
              </w:rPr>
            </w:pPr>
            <w:r>
              <w:rPr>
                <w:rFonts w:ascii="宋体" w:hAnsi="宋体" w:cs="Arial Unicode MS"/>
                <w:color w:val="000000"/>
                <w:sz w:val="24"/>
                <w:highlight w:val="none"/>
                <w:u w:color="000000"/>
              </w:rPr>
              <w:t>3</w:t>
            </w:r>
            <w:r>
              <w:rPr>
                <w:rFonts w:ascii="宋体" w:hAnsi="宋体" w:cs="宋体"/>
                <w:color w:val="000000"/>
                <w:sz w:val="24"/>
                <w:highlight w:val="none"/>
                <w:u w:color="000000"/>
                <w:lang w:val="zh-TW" w:eastAsia="zh-TW"/>
              </w:rPr>
              <w:t>、本合同一式</w:t>
            </w:r>
            <w:r>
              <w:rPr>
                <w:rFonts w:ascii="宋体" w:hAnsi="宋体" w:cs="Arial Unicode MS"/>
                <w:b/>
                <w:color w:val="000000"/>
                <w:sz w:val="24"/>
                <w:highlight w:val="none"/>
                <w:u w:val="single" w:color="000000"/>
              </w:rPr>
              <w:t xml:space="preserve"> </w:t>
            </w:r>
            <w:r>
              <w:rPr>
                <w:rFonts w:ascii="宋体" w:hAnsi="宋体" w:cs="宋体"/>
                <w:b/>
                <w:color w:val="000000"/>
                <w:sz w:val="24"/>
                <w:highlight w:val="none"/>
                <w:u w:val="single" w:color="000000"/>
                <w:lang w:val="zh-TW" w:eastAsia="zh-TW"/>
              </w:rPr>
              <w:t>陆</w:t>
            </w:r>
            <w:r>
              <w:rPr>
                <w:rFonts w:ascii="宋体" w:hAnsi="宋体" w:cs="Arial Unicode MS"/>
                <w:b/>
                <w:color w:val="000000"/>
                <w:sz w:val="24"/>
                <w:highlight w:val="none"/>
                <w:u w:val="single" w:color="000000"/>
              </w:rPr>
              <w:t xml:space="preserve"> </w:t>
            </w:r>
            <w:r>
              <w:rPr>
                <w:rFonts w:ascii="宋体" w:hAnsi="宋体" w:cs="宋体"/>
                <w:color w:val="000000"/>
                <w:sz w:val="24"/>
                <w:highlight w:val="none"/>
                <w:u w:color="000000"/>
                <w:lang w:val="zh-TW" w:eastAsia="zh-TW"/>
              </w:rPr>
              <w:t>份，需方</w:t>
            </w:r>
            <w:r>
              <w:rPr>
                <w:rFonts w:ascii="宋体" w:hAnsi="宋体" w:cs="Arial Unicode MS"/>
                <w:b/>
                <w:color w:val="000000"/>
                <w:sz w:val="24"/>
                <w:highlight w:val="none"/>
                <w:u w:val="single" w:color="000000"/>
              </w:rPr>
              <w:t xml:space="preserve"> </w:t>
            </w:r>
            <w:r>
              <w:rPr>
                <w:rFonts w:ascii="宋体" w:hAnsi="宋体" w:cs="宋体"/>
                <w:b/>
                <w:color w:val="000000"/>
                <w:sz w:val="24"/>
                <w:highlight w:val="none"/>
                <w:u w:val="single" w:color="000000"/>
                <w:lang w:val="zh-TW" w:eastAsia="zh-TW"/>
              </w:rPr>
              <w:t>肆</w:t>
            </w:r>
            <w:r>
              <w:rPr>
                <w:rFonts w:ascii="宋体" w:hAnsi="宋体" w:cs="Arial Unicode MS"/>
                <w:b/>
                <w:color w:val="000000"/>
                <w:sz w:val="24"/>
                <w:highlight w:val="none"/>
                <w:u w:val="single" w:color="000000"/>
              </w:rPr>
              <w:t xml:space="preserve"> </w:t>
            </w:r>
            <w:r>
              <w:rPr>
                <w:rFonts w:ascii="宋体" w:hAnsi="宋体" w:cs="宋体"/>
                <w:color w:val="000000"/>
                <w:sz w:val="24"/>
                <w:highlight w:val="none"/>
                <w:u w:color="000000"/>
                <w:lang w:val="zh-TW" w:eastAsia="zh-TW"/>
              </w:rPr>
              <w:t>份，供方</w:t>
            </w:r>
            <w:r>
              <w:rPr>
                <w:rFonts w:ascii="宋体" w:hAnsi="宋体" w:cs="Arial Unicode MS"/>
                <w:b/>
                <w:color w:val="000000"/>
                <w:sz w:val="24"/>
                <w:highlight w:val="none"/>
                <w:u w:val="single" w:color="000000"/>
              </w:rPr>
              <w:t xml:space="preserve"> </w:t>
            </w:r>
            <w:r>
              <w:rPr>
                <w:rFonts w:ascii="宋体" w:hAnsi="宋体" w:cs="宋体"/>
                <w:b/>
                <w:color w:val="000000"/>
                <w:sz w:val="24"/>
                <w:highlight w:val="none"/>
                <w:u w:val="single" w:color="000000"/>
                <w:lang w:val="zh-TW" w:eastAsia="zh-TW"/>
              </w:rPr>
              <w:t>贰</w:t>
            </w:r>
            <w:r>
              <w:rPr>
                <w:rFonts w:ascii="宋体" w:hAnsi="宋体" w:cs="Arial Unicode MS"/>
                <w:b/>
                <w:color w:val="000000"/>
                <w:sz w:val="24"/>
                <w:highlight w:val="none"/>
                <w:u w:val="single" w:color="000000"/>
              </w:rPr>
              <w:t xml:space="preserve"> </w:t>
            </w:r>
            <w:r>
              <w:rPr>
                <w:rFonts w:ascii="宋体" w:hAnsi="宋体" w:cs="宋体"/>
                <w:color w:val="000000"/>
                <w:sz w:val="24"/>
                <w:highlight w:val="none"/>
                <w:u w:color="000000"/>
                <w:lang w:val="zh-TW" w:eastAsia="zh-TW"/>
              </w:rPr>
              <w:t>份，具同等法律效力。</w:t>
            </w:r>
          </w:p>
          <w:p>
            <w:pPr>
              <w:spacing w:line="360" w:lineRule="auto"/>
              <w:rPr>
                <w:rFonts w:ascii="宋体" w:hAnsi="宋体" w:eastAsia="PMingLiU" w:cs="宋体"/>
                <w:color w:val="000000"/>
                <w:sz w:val="24"/>
                <w:highlight w:val="none"/>
                <w:u w:color="000000"/>
                <w:lang w:val="zh-TW" w:eastAsia="zh-TW"/>
              </w:rPr>
            </w:pPr>
            <w:r>
              <w:rPr>
                <w:rFonts w:ascii="宋体" w:hAnsi="宋体" w:cs="Arial Unicode MS"/>
                <w:color w:val="000000"/>
                <w:sz w:val="24"/>
                <w:highlight w:val="none"/>
                <w:u w:color="000000"/>
              </w:rPr>
              <w:t>4</w:t>
            </w:r>
            <w:r>
              <w:rPr>
                <w:rFonts w:ascii="宋体" w:hAnsi="宋体" w:cs="宋体"/>
                <w:color w:val="000000"/>
                <w:sz w:val="24"/>
                <w:highlight w:val="none"/>
                <w:u w:color="000000"/>
                <w:lang w:val="zh-TW" w:eastAsia="zh-TW"/>
              </w:rPr>
              <w:t>、需方在中华人民共和国境内使用供方提供的货物及服务时免受第三方提出的侵犯其专利权或其它知识产权的起诉。如果第三方提出侵权指控，供方应承担由此而引起的一切法律责任和费用。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305" w:hRule="atLeast"/>
          <w:jc w:val="center"/>
        </w:trPr>
        <w:tc>
          <w:tcPr>
            <w:tcW w:w="2488" w:type="pct"/>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需方：重庆工商大学</w:t>
            </w: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地址：重庆市南岸区学府大道19号</w:t>
            </w: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联系电话：</w:t>
            </w: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传真：</w:t>
            </w: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开户行：工行重庆南岸学府支行</w:t>
            </w: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账号：3100027609024907533</w:t>
            </w:r>
          </w:p>
          <w:p>
            <w:pPr>
              <w:spacing w:line="360" w:lineRule="auto"/>
              <w:rPr>
                <w:rFonts w:hint="eastAsia"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统一社会信用码</w:t>
            </w:r>
            <w:r>
              <w:rPr>
                <w:rFonts w:hint="eastAsia" w:ascii="宋体" w:hAnsi="宋体" w:cs="宋体"/>
                <w:color w:val="000000"/>
                <w:sz w:val="24"/>
                <w:highlight w:val="none"/>
                <w:u w:color="000000"/>
                <w:lang w:val="zh-TW" w:eastAsia="zh-CN"/>
              </w:rPr>
              <w:t>：</w:t>
            </w:r>
            <w:r>
              <w:rPr>
                <w:rFonts w:hint="eastAsia" w:ascii="宋体" w:hAnsi="宋体" w:cs="宋体"/>
                <w:color w:val="000000"/>
                <w:sz w:val="24"/>
                <w:highlight w:val="none"/>
                <w:u w:color="000000"/>
                <w:lang w:val="zh-TW"/>
              </w:rPr>
              <w:t>125000007428748822</w:t>
            </w:r>
          </w:p>
          <w:p>
            <w:pPr>
              <w:spacing w:line="360" w:lineRule="auto"/>
              <w:rPr>
                <w:rFonts w:hint="eastAsia" w:ascii="宋体" w:hAnsi="宋体" w:cs="宋体"/>
                <w:color w:val="000000"/>
                <w:sz w:val="24"/>
                <w:highlight w:val="none"/>
                <w:u w:color="000000"/>
                <w:lang w:val="zh-TW"/>
              </w:rPr>
            </w:pP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法定代表：</w:t>
            </w:r>
          </w:p>
          <w:p>
            <w:pPr>
              <w:spacing w:line="360" w:lineRule="auto"/>
              <w:rPr>
                <w:rFonts w:ascii="宋体" w:hAnsi="宋体" w:cs="宋体"/>
                <w:color w:val="000000"/>
                <w:sz w:val="24"/>
                <w:highlight w:val="none"/>
                <w:u w:color="000000"/>
                <w:lang w:val="zh-TW"/>
              </w:rPr>
            </w:pPr>
          </w:p>
          <w:p>
            <w:pPr>
              <w:spacing w:line="360" w:lineRule="auto"/>
              <w:rPr>
                <w:rFonts w:hint="eastAsia"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授权代表：</w:t>
            </w:r>
          </w:p>
          <w:p>
            <w:pPr>
              <w:spacing w:line="360" w:lineRule="auto"/>
              <w:rPr>
                <w:rFonts w:ascii="宋体" w:hAnsi="宋体" w:cs="宋体"/>
                <w:color w:val="000000"/>
                <w:sz w:val="24"/>
                <w:highlight w:val="none"/>
                <w:u w:color="000000"/>
                <w:lang w:val="zh-TW"/>
              </w:rPr>
            </w:pPr>
          </w:p>
        </w:tc>
        <w:tc>
          <w:tcPr>
            <w:tcW w:w="251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default" w:ascii="宋体" w:hAnsi="宋体" w:eastAsia="宋体" w:cs="宋体"/>
                <w:color w:val="000000"/>
                <w:sz w:val="24"/>
                <w:highlight w:val="none"/>
                <w:u w:color="000000"/>
                <w:lang w:val="en-US" w:eastAsia="zh-Hans"/>
              </w:rPr>
            </w:pPr>
            <w:r>
              <w:rPr>
                <w:rFonts w:hint="eastAsia" w:ascii="宋体" w:hAnsi="宋体" w:cs="宋体"/>
                <w:color w:val="000000"/>
                <w:sz w:val="24"/>
                <w:highlight w:val="none"/>
                <w:u w:color="000000"/>
                <w:lang w:val="zh-TW"/>
              </w:rPr>
              <w:t>供方：</w:t>
            </w:r>
          </w:p>
          <w:p>
            <w:pPr>
              <w:spacing w:line="360" w:lineRule="auto"/>
              <w:rPr>
                <w:rFonts w:hint="eastAsia"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地址：</w:t>
            </w:r>
          </w:p>
          <w:p>
            <w:pPr>
              <w:spacing w:line="360" w:lineRule="auto"/>
              <w:rPr>
                <w:rFonts w:hint="default" w:ascii="宋体" w:hAnsi="宋体" w:cs="宋体"/>
                <w:color w:val="000000"/>
                <w:sz w:val="24"/>
                <w:highlight w:val="none"/>
                <w:u w:color="000000"/>
              </w:rPr>
            </w:pPr>
            <w:r>
              <w:rPr>
                <w:rFonts w:hint="eastAsia" w:ascii="宋体" w:hAnsi="宋体" w:cs="宋体"/>
                <w:color w:val="000000"/>
                <w:sz w:val="24"/>
                <w:highlight w:val="none"/>
                <w:u w:color="000000"/>
                <w:lang w:val="zh-TW"/>
              </w:rPr>
              <w:t>联系电话：</w:t>
            </w: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传真：</w:t>
            </w:r>
          </w:p>
          <w:p>
            <w:pPr>
              <w:spacing w:line="360" w:lineRule="auto"/>
              <w:rPr>
                <w:rFonts w:hint="eastAsia"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开户行：</w:t>
            </w:r>
          </w:p>
          <w:p>
            <w:pPr>
              <w:spacing w:line="360" w:lineRule="auto"/>
              <w:rPr>
                <w:rFonts w:hint="eastAsia"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账号：</w:t>
            </w:r>
          </w:p>
          <w:p>
            <w:pPr>
              <w:spacing w:line="360" w:lineRule="auto"/>
              <w:rPr>
                <w:rFonts w:hint="default" w:ascii="宋体" w:hAnsi="宋体" w:cs="宋体"/>
                <w:color w:val="000000"/>
                <w:sz w:val="24"/>
                <w:highlight w:val="none"/>
                <w:u w:color="000000"/>
              </w:rPr>
            </w:pPr>
            <w:r>
              <w:rPr>
                <w:rFonts w:hint="eastAsia" w:ascii="宋体" w:hAnsi="宋体" w:cs="宋体"/>
                <w:color w:val="000000"/>
                <w:sz w:val="24"/>
                <w:highlight w:val="none"/>
                <w:u w:color="000000"/>
                <w:lang w:val="zh-TW"/>
              </w:rPr>
              <w:t>统一社会信用代码：</w:t>
            </w:r>
          </w:p>
          <w:p>
            <w:pPr>
              <w:spacing w:line="360" w:lineRule="auto"/>
              <w:rPr>
                <w:rFonts w:hint="eastAsia" w:ascii="宋体" w:hAnsi="宋体" w:cs="宋体"/>
                <w:color w:val="000000"/>
                <w:sz w:val="24"/>
                <w:highlight w:val="none"/>
                <w:u w:color="000000"/>
                <w:lang w:val="zh-TW"/>
              </w:rPr>
            </w:pPr>
          </w:p>
          <w:p>
            <w:pPr>
              <w:spacing w:line="360" w:lineRule="auto"/>
              <w:rPr>
                <w:rFonts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法定代表：</w:t>
            </w:r>
          </w:p>
          <w:p>
            <w:pPr>
              <w:spacing w:line="360" w:lineRule="auto"/>
              <w:rPr>
                <w:rFonts w:ascii="宋体" w:hAnsi="宋体" w:cs="宋体"/>
                <w:color w:val="000000"/>
                <w:sz w:val="24"/>
                <w:highlight w:val="none"/>
                <w:u w:color="000000"/>
                <w:lang w:val="zh-TW"/>
              </w:rPr>
            </w:pPr>
          </w:p>
          <w:p>
            <w:pPr>
              <w:spacing w:line="360" w:lineRule="auto"/>
              <w:rPr>
                <w:rFonts w:hint="eastAsia" w:ascii="宋体" w:hAnsi="宋体" w:cs="宋体"/>
                <w:color w:val="000000"/>
                <w:sz w:val="24"/>
                <w:highlight w:val="none"/>
                <w:u w:color="000000"/>
                <w:lang w:val="zh-TW"/>
              </w:rPr>
            </w:pPr>
            <w:r>
              <w:rPr>
                <w:rFonts w:hint="eastAsia" w:ascii="宋体" w:hAnsi="宋体" w:cs="宋体"/>
                <w:color w:val="000000"/>
                <w:sz w:val="24"/>
                <w:highlight w:val="none"/>
                <w:u w:color="000000"/>
                <w:lang w:val="zh-TW"/>
              </w:rPr>
              <w:t>授权代表：</w:t>
            </w:r>
          </w:p>
          <w:p>
            <w:pPr>
              <w:spacing w:line="360" w:lineRule="auto"/>
              <w:rPr>
                <w:rFonts w:ascii="宋体" w:hAnsi="宋体" w:cs="宋体"/>
                <w:color w:val="000000"/>
                <w:sz w:val="24"/>
                <w:highlight w:val="none"/>
                <w:u w:color="000000"/>
                <w:lang w:val="zh-TW"/>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71" w:hRule="atLeast"/>
          <w:jc w:val="center"/>
        </w:trPr>
        <w:tc>
          <w:tcPr>
            <w:tcW w:w="5000" w:type="pct"/>
            <w:gridSpan w:val="6"/>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22"/>
              <w:rPr>
                <w:rFonts w:ascii="宋体" w:hAnsi="宋体" w:eastAsia="PMingLiU" w:cs="宋体"/>
                <w:color w:val="000000"/>
                <w:sz w:val="24"/>
                <w:highlight w:val="none"/>
                <w:u w:color="000000"/>
                <w:lang w:val="zh-TW" w:eastAsia="zh-TW"/>
              </w:rPr>
            </w:pPr>
            <w:r>
              <w:rPr>
                <w:rFonts w:hint="eastAsia" w:ascii="宋体" w:hAnsi="宋体" w:cs="宋体"/>
                <w:color w:val="000000"/>
                <w:sz w:val="24"/>
                <w:highlight w:val="none"/>
                <w:u w:color="000000"/>
                <w:lang w:val="zh-TW"/>
              </w:rPr>
              <w:t>备注：</w:t>
            </w:r>
            <w:r>
              <w:rPr>
                <w:rFonts w:hint="eastAsia" w:cs="宋体"/>
                <w:color w:val="000000"/>
                <w:sz w:val="24"/>
                <w:highlight w:val="none"/>
                <w:u w:color="000000"/>
                <w:lang w:val="zh-TW" w:eastAsia="zh-CN"/>
              </w:rPr>
              <w:t>附件</w:t>
            </w:r>
            <w:r>
              <w:rPr>
                <w:rFonts w:hint="eastAsia" w:ascii="宋体" w:hAnsi="宋体" w:cs="宋体"/>
                <w:color w:val="000000"/>
                <w:sz w:val="24"/>
                <w:highlight w:val="none"/>
                <w:u w:color="000000"/>
                <w:lang w:val="zh-TW"/>
              </w:rPr>
              <w:t>技术参数</w:t>
            </w:r>
          </w:p>
        </w:tc>
      </w:tr>
    </w:tbl>
    <w:p>
      <w:pPr>
        <w:spacing w:line="360" w:lineRule="auto"/>
        <w:rPr>
          <w:rFonts w:ascii="宋体" w:hAnsi="宋体" w:eastAsia="Arial Unicode MS" w:cs="宋体"/>
          <w:color w:val="000000"/>
          <w:sz w:val="24"/>
          <w:u w:color="000000"/>
          <w:lang w:val="zh-TW" w:eastAsia="zh-TW"/>
        </w:r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Pr>
          <w:rFonts w:hint="eastAsia" w:ascii="宋体" w:hAnsi="宋体" w:cs="Arial Unicode MS"/>
          <w:color w:val="000000"/>
          <w:sz w:val="24"/>
          <w:u w:color="000000"/>
        </w:rPr>
        <w:t>3</w:t>
      </w:r>
      <w:r>
        <w:rPr>
          <w:rFonts w:ascii="宋体" w:hAnsi="宋体" w:cs="宋体"/>
          <w:color w:val="000000"/>
          <w:sz w:val="24"/>
          <w:u w:color="000000"/>
          <w:lang w:val="zh-TW" w:eastAsia="zh-TW"/>
        </w:rPr>
        <w:t>年</w:t>
      </w:r>
      <w:r>
        <w:rPr>
          <w:rFonts w:hint="default" w:ascii="宋体" w:hAnsi="宋体" w:cs="宋体"/>
          <w:color w:val="000000"/>
          <w:sz w:val="24"/>
          <w:u w:color="000000"/>
          <w:lang w:eastAsia="zh-TW"/>
        </w:rPr>
        <w:t xml:space="preserve">   </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签约地点：重庆工商大学</w:t>
      </w:r>
    </w:p>
    <w:p>
      <w:pPr>
        <w:widowControl/>
        <w:spacing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pPr>
        <w:spacing w:line="360" w:lineRule="auto"/>
        <w:rPr>
          <w:rFonts w:hint="default" w:ascii="宋体" w:hAnsi="宋体" w:eastAsia="宋体" w:cs="Arial Unicode MS"/>
          <w:color w:val="000000"/>
          <w:sz w:val="24"/>
          <w:u w:color="000000"/>
          <w:lang w:val="en-US" w:eastAsia="zh-CN"/>
        </w:rPr>
      </w:pPr>
      <w:r>
        <w:rPr>
          <w:rFonts w:hint="eastAsia" w:ascii="宋体" w:hAnsi="宋体" w:cs="Arial Unicode MS"/>
          <w:color w:val="000000"/>
          <w:sz w:val="24"/>
          <w:u w:color="000000"/>
        </w:rPr>
        <w:t>附件</w:t>
      </w:r>
      <w:r>
        <w:rPr>
          <w:rFonts w:hint="eastAsia" w:ascii="宋体" w:hAnsi="宋体" w:cs="Arial Unicode MS"/>
          <w:color w:val="000000"/>
          <w:sz w:val="24"/>
          <w:u w:color="000000"/>
          <w:lang w:val="en-US" w:eastAsia="zh-CN"/>
        </w:rPr>
        <w:t>1-1</w:t>
      </w:r>
    </w:p>
    <w:p>
      <w:pPr>
        <w:spacing w:line="360" w:lineRule="auto"/>
        <w:jc w:val="center"/>
        <w:rPr>
          <w:rFonts w:ascii="宋体" w:hAnsi="宋体" w:cs="Arial Unicode MS"/>
          <w:b/>
          <w:bCs/>
          <w:color w:val="000000"/>
          <w:sz w:val="24"/>
          <w:u w:color="000000"/>
        </w:rPr>
      </w:pPr>
      <w:r>
        <w:rPr>
          <w:rFonts w:hint="eastAsia" w:ascii="宋体" w:hAnsi="宋体" w:cs="Arial Unicode MS"/>
          <w:b/>
          <w:bCs/>
          <w:color w:val="000000"/>
          <w:sz w:val="24"/>
          <w:u w:color="000000"/>
        </w:rPr>
        <w:t>技术参数</w:t>
      </w:r>
    </w:p>
    <w:p>
      <w:pPr>
        <w:spacing w:line="360" w:lineRule="auto"/>
        <w:rPr>
          <w:rFonts w:ascii="宋体" w:hAnsi="宋体" w:cs="Arial Unicode MS"/>
          <w:color w:val="000000"/>
          <w:sz w:val="24"/>
          <w:u w:color="000000"/>
        </w:rPr>
      </w:pPr>
    </w:p>
    <w:p>
      <w:pPr>
        <w:pStyle w:val="222"/>
        <w:rPr>
          <w:rFonts w:hint="eastAsia" w:ascii="Times New Roman"/>
          <w:sz w:val="24"/>
        </w:rPr>
      </w:pPr>
      <w:r>
        <w:rPr>
          <w:rFonts w:hint="eastAsia" w:ascii="Times New Roman"/>
          <w:sz w:val="24"/>
          <w:lang w:val="en-US" w:eastAsia="zh-Hans"/>
        </w:rPr>
        <w:t>影片制作时长</w:t>
      </w:r>
      <w:r>
        <w:rPr>
          <w:rFonts w:hint="default" w:ascii="Times New Roman"/>
          <w:sz w:val="24"/>
          <w:lang w:eastAsia="zh-Hans"/>
        </w:rPr>
        <w:t>：</w:t>
      </w:r>
      <w:r>
        <w:rPr>
          <w:rFonts w:hint="eastAsia" w:ascii="Times New Roman"/>
          <w:sz w:val="24"/>
        </w:rPr>
        <w:t xml:space="preserve"> </w:t>
      </w:r>
      <w:r>
        <w:rPr>
          <w:rFonts w:hint="default" w:ascii="Times New Roman"/>
          <w:sz w:val="24"/>
        </w:rPr>
        <w:t>9-10</w:t>
      </w:r>
      <w:r>
        <w:rPr>
          <w:rFonts w:hint="eastAsia" w:ascii="Times New Roman"/>
          <w:sz w:val="24"/>
        </w:rPr>
        <w:t xml:space="preserve"> 分钟</w:t>
      </w:r>
    </w:p>
    <w:p>
      <w:pPr>
        <w:pStyle w:val="222"/>
        <w:rPr>
          <w:rFonts w:hint="eastAsia" w:ascii="Times New Roman"/>
          <w:sz w:val="24"/>
        </w:rPr>
      </w:pPr>
      <w:r>
        <w:rPr>
          <w:rFonts w:hint="eastAsia" w:ascii="Times New Roman"/>
          <w:sz w:val="24"/>
          <w:lang w:val="en-US" w:eastAsia="zh-Hans"/>
        </w:rPr>
        <w:t>制作要求</w:t>
      </w:r>
      <w:r>
        <w:rPr>
          <w:rFonts w:hint="default" w:ascii="Times New Roman"/>
          <w:sz w:val="24"/>
          <w:lang w:eastAsia="zh-Hans"/>
        </w:rPr>
        <w:t>：</w:t>
      </w:r>
      <w:r>
        <w:rPr>
          <w:rFonts w:hint="eastAsia" w:ascii="Times New Roman"/>
          <w:sz w:val="24"/>
        </w:rPr>
        <w:t>实拍+动画+后期特效</w:t>
      </w:r>
    </w:p>
    <w:p>
      <w:pPr>
        <w:pStyle w:val="222"/>
        <w:rPr>
          <w:rFonts w:ascii="Times New Roman"/>
          <w:sz w:val="24"/>
        </w:rPr>
      </w:pPr>
      <w:r>
        <w:rPr>
          <w:rFonts w:hint="eastAsia" w:ascii="Times New Roman"/>
          <w:sz w:val="24"/>
          <w:lang w:val="en-US" w:eastAsia="zh-Hans"/>
        </w:rPr>
        <w:t>语言</w:t>
      </w:r>
      <w:r>
        <w:rPr>
          <w:rFonts w:hint="default" w:ascii="Times New Roman"/>
          <w:sz w:val="24"/>
          <w:lang w:eastAsia="zh-Hans"/>
        </w:rPr>
        <w:t>：</w:t>
      </w:r>
      <w:r>
        <w:rPr>
          <w:rFonts w:hint="eastAsia" w:ascii="Times New Roman"/>
          <w:sz w:val="24"/>
        </w:rPr>
        <w:t>中</w:t>
      </w:r>
      <w:r>
        <w:rPr>
          <w:rFonts w:hint="eastAsia" w:ascii="Times New Roman"/>
          <w:sz w:val="24"/>
          <w:lang w:val="en-US" w:eastAsia="zh-Hans"/>
        </w:rPr>
        <w:t>文字幕及</w:t>
      </w:r>
      <w:r>
        <w:rPr>
          <w:rFonts w:hint="eastAsia" w:ascii="Times New Roman"/>
          <w:sz w:val="24"/>
        </w:rPr>
        <w:t>中文配音</w:t>
      </w:r>
    </w:p>
    <w:p>
      <w:pPr>
        <w:pStyle w:val="222"/>
        <w:rPr>
          <w:rFonts w:hint="eastAsia" w:ascii="Times New Roman"/>
          <w:sz w:val="24"/>
        </w:rPr>
      </w:pPr>
      <w:r>
        <w:rPr>
          <w:rFonts w:hint="eastAsia" w:ascii="Times New Roman"/>
          <w:sz w:val="24"/>
        </w:rPr>
        <w:t>制作参数:摄影机为 4K 数字电影机及电影级镜头、灯光等器材，成片交付画面质量高清分辨率 1920*1080</w:t>
      </w:r>
    </w:p>
    <w:p>
      <w:pPr>
        <w:pStyle w:val="222"/>
        <w:rPr>
          <w:rFonts w:ascii="Times New Roman"/>
          <w:sz w:val="24"/>
        </w:rPr>
      </w:pPr>
      <w:r>
        <w:rPr>
          <w:rFonts w:hint="eastAsia" w:ascii="Times New Roman"/>
          <w:sz w:val="24"/>
        </w:rPr>
        <w:t>制作要求</w:t>
      </w:r>
      <w:r>
        <w:rPr>
          <w:rFonts w:hint="default" w:ascii="Times New Roman"/>
          <w:sz w:val="24"/>
        </w:rPr>
        <w:t>：</w:t>
      </w:r>
    </w:p>
    <w:p>
      <w:pPr>
        <w:pStyle w:val="222"/>
        <w:rPr>
          <w:rFonts w:hint="eastAsia" w:ascii="Times New Roman"/>
          <w:sz w:val="24"/>
        </w:rPr>
      </w:pPr>
      <w:r>
        <w:rPr>
          <w:rFonts w:hint="eastAsia" w:ascii="Times New Roman"/>
          <w:sz w:val="24"/>
        </w:rPr>
        <w:t>成品的技术参数达到标准广播级数字电视标准级要求。通过专业的创意和策划，利用摄影摄像、航拍、影视特效、音效、场景等手段，要求宣传片拍摄效果好、清晰度高。并可在电视、网络上发布传输。</w:t>
      </w:r>
    </w:p>
    <w:p>
      <w:pPr>
        <w:numPr>
          <w:ilvl w:val="0"/>
          <w:numId w:val="0"/>
        </w:numPr>
        <w:ind w:right="0" w:rightChars="0"/>
        <w:rPr>
          <w:rFonts w:hint="eastAsia" w:ascii="Times New Roman"/>
          <w:sz w:val="24"/>
        </w:rPr>
      </w:pPr>
      <w:r>
        <w:rPr>
          <w:rFonts w:hint="eastAsia" w:ascii="Times New Roman"/>
          <w:sz w:val="24"/>
        </w:rPr>
        <w:t>提交视频的格式要求mp4.mov 等常见视频格式</w:t>
      </w:r>
      <w:r>
        <w:rPr>
          <w:rFonts w:hint="default" w:ascii="Times New Roman"/>
          <w:sz w:val="24"/>
        </w:rPr>
        <w:t>，帧速率25, 16:9构图;</w:t>
      </w:r>
      <w:r>
        <w:rPr>
          <w:rFonts w:hint="eastAsia" w:ascii="Times New Roman"/>
          <w:sz w:val="24"/>
        </w:rPr>
        <w:t>音频信噪比不低于 48db。声音和画面要求同步，无交流声或其他杂音等缺陷。伴音清晰、饱满、圆润，无失真、噪声杂音干扰、音量忽大忽小现象。解说声与现场声无明显比例失调，解说声与背景音乐无明显比例失调。</w:t>
      </w:r>
    </w:p>
    <w:p>
      <w:pPr>
        <w:widowControl/>
        <w:spacing w:line="360" w:lineRule="auto"/>
        <w:jc w:val="left"/>
        <w:rPr>
          <w:color w:val="000000" w:themeColor="text1"/>
          <w:sz w:val="24"/>
          <w14:textFill>
            <w14:solidFill>
              <w14:schemeClr w14:val="tx1"/>
            </w14:solidFill>
          </w14:textFill>
        </w:rPr>
      </w:pPr>
    </w:p>
    <w:p>
      <w:pPr>
        <w:rPr>
          <w:rFonts w:ascii="宋体" w:hAnsi="宋体" w:cs="宋体"/>
          <w:bCs/>
          <w:sz w:val="36"/>
          <w:szCs w:val="36"/>
        </w:rPr>
      </w:pPr>
      <w:r>
        <w:rPr>
          <w:rFonts w:ascii="宋体" w:hAnsi="宋体" w:cs="宋体"/>
          <w:bCs/>
          <w:sz w:val="36"/>
          <w:szCs w:val="36"/>
        </w:rPr>
        <w:br w:type="page"/>
      </w:r>
    </w:p>
    <w:p>
      <w:pPr>
        <w:spacing w:line="360" w:lineRule="auto"/>
        <w:jc w:val="left"/>
        <w:rPr>
          <w:rFonts w:hint="default" w:eastAsia="宋体"/>
          <w:sz w:val="24"/>
          <w:szCs w:val="24"/>
          <w:lang w:val="en-US" w:eastAsia="zh-CN"/>
        </w:rPr>
      </w:pPr>
      <w:r>
        <w:rPr>
          <w:rFonts w:hint="eastAsia"/>
          <w:sz w:val="24"/>
          <w:szCs w:val="24"/>
          <w:lang w:eastAsia="zh-CN"/>
        </w:rPr>
        <w:t>附件</w:t>
      </w:r>
      <w:r>
        <w:rPr>
          <w:rFonts w:hint="eastAsia"/>
          <w:sz w:val="24"/>
          <w:szCs w:val="24"/>
          <w:lang w:val="en-US" w:eastAsia="zh-CN"/>
        </w:rPr>
        <w:t>2</w:t>
      </w:r>
    </w:p>
    <w:p>
      <w:pPr>
        <w:spacing w:line="360" w:lineRule="auto"/>
        <w:jc w:val="center"/>
        <w:rPr>
          <w:rFonts w:hint="eastAsia" w:eastAsia="宋体"/>
          <w:b/>
          <w:bCs/>
          <w:sz w:val="32"/>
          <w:szCs w:val="32"/>
          <w:lang w:eastAsia="zh-CN"/>
        </w:rPr>
      </w:pPr>
      <w:r>
        <w:rPr>
          <w:rFonts w:hint="eastAsia"/>
          <w:b/>
          <w:bCs/>
          <w:sz w:val="32"/>
          <w:szCs w:val="32"/>
          <w:lang w:eastAsia="zh-CN"/>
        </w:rPr>
        <w:t>报价注意事项</w:t>
      </w:r>
    </w:p>
    <w:p>
      <w:pPr>
        <w:spacing w:line="360" w:lineRule="auto"/>
        <w:jc w:val="left"/>
        <w:rPr>
          <w:rFonts w:hint="default" w:eastAsia="宋体"/>
          <w:b/>
          <w:bCs/>
          <w:sz w:val="24"/>
          <w:szCs w:val="24"/>
          <w:lang w:val="en-US" w:eastAsia="zh-CN"/>
        </w:rPr>
      </w:pPr>
      <w:r>
        <w:rPr>
          <w:rFonts w:hint="eastAsia"/>
          <w:b/>
          <w:bCs/>
          <w:sz w:val="24"/>
          <w:szCs w:val="24"/>
          <w:lang w:eastAsia="zh-CN"/>
        </w:rPr>
        <w:t>一、报价修正方法</w:t>
      </w:r>
    </w:p>
    <w:p>
      <w:pPr>
        <w:spacing w:line="360" w:lineRule="auto"/>
        <w:jc w:val="left"/>
        <w:rPr>
          <w:sz w:val="24"/>
          <w:szCs w:val="24"/>
        </w:rPr>
      </w:pPr>
      <w:r>
        <w:rPr>
          <w:rFonts w:hint="eastAsia"/>
          <w:sz w:val="24"/>
          <w:szCs w:val="24"/>
          <w:lang w:val="en-US" w:eastAsia="zh-CN"/>
        </w:rPr>
        <w:t>1.</w:t>
      </w:r>
      <w:r>
        <w:rPr>
          <w:rFonts w:hint="eastAsia"/>
          <w:sz w:val="24"/>
          <w:szCs w:val="24"/>
        </w:rPr>
        <w:t>如供应商平台填写总报价与报价函及承诺中的总报价不一致时，以二者中的低价作为总价。</w:t>
      </w:r>
    </w:p>
    <w:p>
      <w:pPr>
        <w:spacing w:line="360" w:lineRule="auto"/>
        <w:jc w:val="left"/>
        <w:rPr>
          <w:sz w:val="24"/>
          <w:szCs w:val="24"/>
        </w:rPr>
      </w:pPr>
      <w:r>
        <w:rPr>
          <w:rFonts w:hint="eastAsia"/>
          <w:sz w:val="24"/>
          <w:szCs w:val="24"/>
          <w:lang w:val="en-US" w:eastAsia="zh-CN"/>
        </w:rPr>
        <w:t>2.</w:t>
      </w:r>
      <w:r>
        <w:rPr>
          <w:rFonts w:hint="eastAsia"/>
          <w:sz w:val="24"/>
          <w:szCs w:val="24"/>
        </w:rPr>
        <w:t>如报价函及承诺中的明细分项报价（如有）汇总与总报价不一致时，以二者中的低值作为总价。如分项汇总小于总报价时，修正总报价；如分项汇总大于总报价时，同比例修正所有分项单价。</w:t>
      </w:r>
    </w:p>
    <w:p>
      <w:pPr>
        <w:spacing w:line="360" w:lineRule="auto"/>
        <w:jc w:val="left"/>
        <w:rPr>
          <w:sz w:val="24"/>
          <w:szCs w:val="24"/>
        </w:rPr>
      </w:pPr>
      <w:r>
        <w:rPr>
          <w:rFonts w:hint="eastAsia"/>
          <w:sz w:val="24"/>
          <w:szCs w:val="24"/>
          <w:lang w:val="en-US" w:eastAsia="zh-CN"/>
        </w:rPr>
        <w:t>3.</w:t>
      </w:r>
      <w:r>
        <w:rPr>
          <w:rFonts w:hint="eastAsia"/>
          <w:sz w:val="24"/>
          <w:szCs w:val="24"/>
        </w:rPr>
        <w:t>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pPr>
        <w:spacing w:line="360" w:lineRule="auto"/>
        <w:jc w:val="left"/>
        <w:rPr>
          <w:rFonts w:hint="eastAsia"/>
          <w:b/>
          <w:bCs/>
          <w:sz w:val="24"/>
          <w:szCs w:val="24"/>
          <w:lang w:eastAsia="zh-CN"/>
        </w:rPr>
      </w:pPr>
    </w:p>
    <w:p>
      <w:pPr>
        <w:spacing w:line="360" w:lineRule="auto"/>
        <w:jc w:val="left"/>
        <w:rPr>
          <w:b/>
          <w:bCs/>
          <w:sz w:val="24"/>
          <w:szCs w:val="24"/>
        </w:rPr>
      </w:pPr>
      <w:r>
        <w:rPr>
          <w:rFonts w:hint="eastAsia"/>
          <w:b/>
          <w:bCs/>
          <w:sz w:val="24"/>
          <w:szCs w:val="24"/>
          <w:lang w:eastAsia="zh-CN"/>
        </w:rPr>
        <w:t>二、</w:t>
      </w:r>
      <w:r>
        <w:rPr>
          <w:rFonts w:hint="eastAsia"/>
          <w:b/>
          <w:bCs/>
          <w:sz w:val="24"/>
          <w:szCs w:val="24"/>
        </w:rPr>
        <w:t>出现以下情形之一的，将失去成为成交供应商的资格</w:t>
      </w:r>
    </w:p>
    <w:p>
      <w:pPr>
        <w:spacing w:line="360" w:lineRule="auto"/>
        <w:jc w:val="left"/>
        <w:rPr>
          <w:sz w:val="24"/>
          <w:szCs w:val="24"/>
        </w:rPr>
      </w:pPr>
      <w:r>
        <w:rPr>
          <w:rFonts w:hint="eastAsia"/>
          <w:sz w:val="24"/>
          <w:szCs w:val="24"/>
          <w:lang w:val="en-US" w:eastAsia="zh-CN"/>
        </w:rPr>
        <w:t>1.</w:t>
      </w:r>
      <w:r>
        <w:rPr>
          <w:rFonts w:hint="eastAsia"/>
          <w:sz w:val="24"/>
          <w:szCs w:val="24"/>
        </w:rPr>
        <w:t>供应商云平台网上竞采填写报价与报价函及承诺中的报价不一致而影响云平台报价排序时。</w:t>
      </w:r>
    </w:p>
    <w:p>
      <w:pPr>
        <w:spacing w:line="360" w:lineRule="auto"/>
        <w:jc w:val="left"/>
        <w:rPr>
          <w:sz w:val="24"/>
          <w:szCs w:val="24"/>
        </w:rPr>
      </w:pPr>
      <w:r>
        <w:rPr>
          <w:rFonts w:hint="eastAsia"/>
          <w:sz w:val="24"/>
          <w:szCs w:val="24"/>
          <w:lang w:val="en-US" w:eastAsia="zh-CN"/>
        </w:rPr>
        <w:t>2.</w:t>
      </w:r>
      <w:r>
        <w:rPr>
          <w:rFonts w:hint="eastAsia"/>
          <w:sz w:val="24"/>
          <w:szCs w:val="24"/>
        </w:rPr>
        <w:t>供应商投标总价超过采购人发布的限价时；分项报价超过采购人发布的分项限价时（如有）。</w:t>
      </w:r>
    </w:p>
    <w:p>
      <w:pPr>
        <w:spacing w:line="360" w:lineRule="auto"/>
        <w:jc w:val="left"/>
        <w:rPr>
          <w:sz w:val="24"/>
          <w:szCs w:val="24"/>
        </w:rPr>
      </w:pPr>
      <w:r>
        <w:rPr>
          <w:rFonts w:hint="eastAsia"/>
          <w:sz w:val="24"/>
          <w:szCs w:val="24"/>
          <w:lang w:val="en-US" w:eastAsia="zh-CN"/>
        </w:rPr>
        <w:t>3.</w:t>
      </w:r>
      <w:r>
        <w:rPr>
          <w:rFonts w:hint="eastAsia"/>
          <w:sz w:val="24"/>
          <w:szCs w:val="24"/>
        </w:rPr>
        <w:t>供应商不同意采购人对供应商报价进行修正时。</w:t>
      </w:r>
    </w:p>
    <w:p>
      <w:pPr>
        <w:pStyle w:val="2"/>
        <w:rPr>
          <w:sz w:val="24"/>
          <w:szCs w:val="24"/>
        </w:rPr>
      </w:pPr>
      <w:r>
        <w:rPr>
          <w:rFonts w:hint="eastAsia"/>
          <w:sz w:val="24"/>
          <w:szCs w:val="24"/>
          <w:lang w:val="en-US" w:eastAsia="zh-CN"/>
        </w:rPr>
        <w:t>4.</w:t>
      </w:r>
      <w:r>
        <w:rPr>
          <w:rFonts w:hint="eastAsia"/>
          <w:sz w:val="24"/>
          <w:szCs w:val="24"/>
        </w:rPr>
        <w:t>供应商对采购人发布的响应文件格式中的内容进行了修改时。</w:t>
      </w:r>
    </w:p>
    <w:p>
      <w:pPr>
        <w:widowControl/>
        <w:jc w:val="left"/>
        <w:rPr>
          <w:rFonts w:ascii="宋体" w:hAnsi="宋体" w:cs="宋体"/>
          <w:bCs/>
          <w:sz w:val="36"/>
          <w:szCs w:val="36"/>
        </w:rPr>
      </w:pPr>
    </w:p>
    <w:sectPr>
      <w:footerReference r:id="rId5" w:type="default"/>
      <w:footerReference r:id="rId6" w:type="even"/>
      <w:pgSz w:w="11906" w:h="16838"/>
      <w:pgMar w:top="1418" w:right="1134" w:bottom="1418" w:left="1418" w:header="1021" w:footer="1077"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书宋简体">
    <w:panose1 w:val="02010601030101010101"/>
    <w:charset w:val="86"/>
    <w:family w:val="auto"/>
    <w:pitch w:val="default"/>
    <w:sig w:usb0="00000001" w:usb1="080E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Arial Unicode MS">
    <w:panose1 w:val="020B0604020202020204"/>
    <w:charset w:val="86"/>
    <w:family w:val="swiss"/>
    <w:pitch w:val="default"/>
    <w:sig w:usb0="FFFFFFFF" w:usb1="E9FFFFFF" w:usb2="0000003F" w:usb3="00000000" w:csb0="603F01FF" w:csb1="FFFF0000"/>
  </w:font>
  <w:font w:name="方正小标宋_GBK">
    <w:panose1 w:val="03000509000000000000"/>
    <w:charset w:val="86"/>
    <w:family w:val="script"/>
    <w:pitch w:val="default"/>
    <w:sig w:usb0="00000001" w:usb1="080E0000" w:usb2="00000000" w:usb3="00000000" w:csb0="00040000"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420" w:rightChars="200"/>
      <w:jc w:val="right"/>
      <w:rPr>
        <w:rFonts w:ascii="宋体" w:hAnsi="宋体"/>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420" w:leftChars="20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BtJWMsBAACcAwAADgAAAGRycy9lMm9Eb2MueG1srVPNjtMwEL4j8Q6W&#10;79Rpk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Fl&#10;tbrJ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AbSVjLAQAAnAMAAA4AAAAAAAAAAQAgAAAAHgEAAGRycy9lMm9E&#10;b2MueG1sUEsFBgAAAAAGAAYAWQEAAFsFAAAAAA==&#10;">
              <v:fill on="f" focussize="0,0"/>
              <v:stroke on="f"/>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420" w:rightChars="200"/>
      <w:jc w:val="right"/>
      <w:rPr>
        <w:rFonts w:ascii="宋体" w:hAnsi="宋体"/>
        <w:sz w:val="21"/>
        <w:szCs w:val="2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qFtLuzAEAAJwDAAAOAAAAAAAAAAEAIAAAAB4BAABkcnMvZTJv&#10;RG9jLnhtbFBLBQYAAAAABgAGAFkBAABcBQAAAAA=&#10;">
              <v:fill on="f" focussize="0,0"/>
              <v:stroke on="f"/>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420" w:leftChars="20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54984"/>
    <w:multiLevelType w:val="multilevel"/>
    <w:tmpl w:val="68F54984"/>
    <w:lvl w:ilvl="0" w:tentative="0">
      <w:start w:val="1"/>
      <w:numFmt w:val="japaneseCounting"/>
      <w:lvlText w:val="第%1章"/>
      <w:lvlJc w:val="left"/>
      <w:pPr>
        <w:ind w:left="3105" w:hanging="1320"/>
      </w:pPr>
      <w:rPr>
        <w:rFonts w:hint="default" w:ascii="黑体" w:cs="MingLiU"/>
      </w:rPr>
    </w:lvl>
    <w:lvl w:ilvl="1" w:tentative="0">
      <w:start w:val="1"/>
      <w:numFmt w:val="lowerLetter"/>
      <w:pStyle w:val="190"/>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NDg0YmQxNDg1ZmE4ODU3ZTZmZmZiZGI0OWZmYzM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2536"/>
    <w:rsid w:val="002131AC"/>
    <w:rsid w:val="00213C53"/>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F6D"/>
    <w:rsid w:val="00337619"/>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399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11"/>
    <w:rsid w:val="005F2DEA"/>
    <w:rsid w:val="005F4001"/>
    <w:rsid w:val="005F5EFE"/>
    <w:rsid w:val="005F61CF"/>
    <w:rsid w:val="005F7DB2"/>
    <w:rsid w:val="00600030"/>
    <w:rsid w:val="00600771"/>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781A"/>
    <w:rsid w:val="00E224CB"/>
    <w:rsid w:val="00E22B97"/>
    <w:rsid w:val="00E23E09"/>
    <w:rsid w:val="00E2416A"/>
    <w:rsid w:val="00E249E8"/>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40F26D6"/>
    <w:rsid w:val="045F542B"/>
    <w:rsid w:val="0548485E"/>
    <w:rsid w:val="0610529C"/>
    <w:rsid w:val="06B535DB"/>
    <w:rsid w:val="0EC525D0"/>
    <w:rsid w:val="104F7426"/>
    <w:rsid w:val="11B57F5C"/>
    <w:rsid w:val="14860174"/>
    <w:rsid w:val="14DB6811"/>
    <w:rsid w:val="1939511D"/>
    <w:rsid w:val="1A562020"/>
    <w:rsid w:val="1E9C5C8C"/>
    <w:rsid w:val="1EFD116F"/>
    <w:rsid w:val="21E05FEB"/>
    <w:rsid w:val="21EC20F8"/>
    <w:rsid w:val="2399538E"/>
    <w:rsid w:val="25097D22"/>
    <w:rsid w:val="25F87487"/>
    <w:rsid w:val="267215D5"/>
    <w:rsid w:val="2943044D"/>
    <w:rsid w:val="2C9E35DE"/>
    <w:rsid w:val="2CC12FE4"/>
    <w:rsid w:val="2E075280"/>
    <w:rsid w:val="2F572FB7"/>
    <w:rsid w:val="33346D8D"/>
    <w:rsid w:val="39794D16"/>
    <w:rsid w:val="3E7330D6"/>
    <w:rsid w:val="3F6FD805"/>
    <w:rsid w:val="3FBF7D83"/>
    <w:rsid w:val="43A72392"/>
    <w:rsid w:val="43ED0DC6"/>
    <w:rsid w:val="465C029D"/>
    <w:rsid w:val="483E61DE"/>
    <w:rsid w:val="48652BAD"/>
    <w:rsid w:val="487C43BD"/>
    <w:rsid w:val="4C5779A7"/>
    <w:rsid w:val="4D2257B4"/>
    <w:rsid w:val="4E94729E"/>
    <w:rsid w:val="503F6275"/>
    <w:rsid w:val="51BA14F5"/>
    <w:rsid w:val="534A71E4"/>
    <w:rsid w:val="53907D1D"/>
    <w:rsid w:val="549A7FAB"/>
    <w:rsid w:val="581F6279"/>
    <w:rsid w:val="5824105F"/>
    <w:rsid w:val="58632A5E"/>
    <w:rsid w:val="5C5C1444"/>
    <w:rsid w:val="5E38C6D3"/>
    <w:rsid w:val="5EBA5832"/>
    <w:rsid w:val="605009FF"/>
    <w:rsid w:val="607B5623"/>
    <w:rsid w:val="617E2A1D"/>
    <w:rsid w:val="61DE5749"/>
    <w:rsid w:val="66085512"/>
    <w:rsid w:val="669E209C"/>
    <w:rsid w:val="66F764C6"/>
    <w:rsid w:val="693C75FA"/>
    <w:rsid w:val="6DB5206B"/>
    <w:rsid w:val="6E15728D"/>
    <w:rsid w:val="6E57042E"/>
    <w:rsid w:val="6F0C01D3"/>
    <w:rsid w:val="70EE4C59"/>
    <w:rsid w:val="71A861CA"/>
    <w:rsid w:val="75DE663D"/>
    <w:rsid w:val="79360D5B"/>
    <w:rsid w:val="795409C4"/>
    <w:rsid w:val="798F79A5"/>
    <w:rsid w:val="7E41116F"/>
    <w:rsid w:val="7E6738EC"/>
    <w:rsid w:val="7F678C0C"/>
    <w:rsid w:val="7FF78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8"/>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9"/>
    <w:qFormat/>
    <w:uiPriority w:val="9"/>
    <w:pPr>
      <w:keepNext/>
      <w:keepLines/>
      <w:spacing w:before="260" w:after="260" w:line="416" w:lineRule="auto"/>
      <w:outlineLvl w:val="1"/>
    </w:pPr>
    <w:rPr>
      <w:rFonts w:ascii="Cambria" w:hAnsi="Cambria"/>
      <w:b/>
      <w:bCs/>
      <w:sz w:val="32"/>
      <w:szCs w:val="32"/>
    </w:rPr>
  </w:style>
  <w:style w:type="paragraph" w:styleId="6">
    <w:name w:val="heading 3"/>
    <w:basedOn w:val="1"/>
    <w:next w:val="1"/>
    <w:link w:val="60"/>
    <w:qFormat/>
    <w:uiPriority w:val="0"/>
    <w:pPr>
      <w:keepNext/>
      <w:keepLines/>
      <w:spacing w:before="260" w:after="260" w:line="416" w:lineRule="auto"/>
      <w:outlineLvl w:val="2"/>
    </w:pPr>
    <w:rPr>
      <w:b/>
      <w:bCs/>
      <w:sz w:val="32"/>
      <w:szCs w:val="32"/>
    </w:rPr>
  </w:style>
  <w:style w:type="paragraph" w:styleId="7">
    <w:name w:val="heading 4"/>
    <w:basedOn w:val="1"/>
    <w:next w:val="1"/>
    <w:link w:val="61"/>
    <w:qFormat/>
    <w:uiPriority w:val="0"/>
    <w:pPr>
      <w:widowControl/>
      <w:spacing w:before="100" w:beforeAutospacing="1" w:after="100" w:afterAutospacing="1"/>
      <w:jc w:val="left"/>
      <w:outlineLvl w:val="3"/>
    </w:pPr>
    <w:rPr>
      <w:rFonts w:ascii="宋体" w:hAnsi="宋体"/>
      <w:b/>
      <w:bCs/>
      <w:kern w:val="0"/>
      <w:sz w:val="24"/>
    </w:rPr>
  </w:style>
  <w:style w:type="paragraph" w:styleId="8">
    <w:name w:val="heading 5"/>
    <w:basedOn w:val="1"/>
    <w:next w:val="1"/>
    <w:link w:val="62"/>
    <w:qFormat/>
    <w:uiPriority w:val="9"/>
    <w:pPr>
      <w:widowControl/>
      <w:spacing w:before="100" w:beforeAutospacing="1" w:after="100" w:afterAutospacing="1"/>
      <w:jc w:val="left"/>
      <w:outlineLvl w:val="4"/>
    </w:pPr>
    <w:rPr>
      <w:rFonts w:ascii="宋体" w:hAnsi="宋体"/>
      <w:b/>
      <w:bCs/>
      <w:kern w:val="0"/>
      <w:sz w:val="20"/>
      <w:szCs w:val="20"/>
    </w:rPr>
  </w:style>
  <w:style w:type="paragraph" w:styleId="9">
    <w:name w:val="heading 6"/>
    <w:basedOn w:val="10"/>
    <w:next w:val="1"/>
    <w:link w:val="63"/>
    <w:qFormat/>
    <w:uiPriority w:val="9"/>
    <w:pPr>
      <w:keepNext/>
      <w:keepLines/>
      <w:ind w:firstLine="200" w:firstLineChars="200"/>
      <w:outlineLvl w:val="5"/>
    </w:pPr>
    <w:rPr>
      <w:rFonts w:hAnsi="Arial"/>
    </w:rPr>
  </w:style>
  <w:style w:type="paragraph" w:styleId="11">
    <w:name w:val="heading 7"/>
    <w:basedOn w:val="1"/>
    <w:next w:val="1"/>
    <w:link w:val="64"/>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2">
    <w:name w:val="heading 8"/>
    <w:basedOn w:val="1"/>
    <w:next w:val="1"/>
    <w:link w:val="65"/>
    <w:qFormat/>
    <w:uiPriority w:val="9"/>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3">
    <w:name w:val="heading 9"/>
    <w:basedOn w:val="1"/>
    <w:next w:val="1"/>
    <w:link w:val="66"/>
    <w:qFormat/>
    <w:uiPriority w:val="9"/>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3"/>
    <w:link w:val="68"/>
    <w:qFormat/>
    <w:uiPriority w:val="0"/>
    <w:pPr>
      <w:tabs>
        <w:tab w:val="center" w:pos="4153"/>
        <w:tab w:val="right" w:pos="8306"/>
      </w:tabs>
      <w:snapToGrid w:val="0"/>
      <w:jc w:val="left"/>
    </w:pPr>
    <w:rPr>
      <w:sz w:val="18"/>
      <w:szCs w:val="18"/>
    </w:rPr>
  </w:style>
  <w:style w:type="paragraph" w:customStyle="1" w:styleId="3">
    <w:name w:val="索引 51"/>
    <w:basedOn w:val="1"/>
    <w:next w:val="1"/>
    <w:qFormat/>
    <w:uiPriority w:val="0"/>
    <w:pPr>
      <w:ind w:left="1680"/>
    </w:pPr>
  </w:style>
  <w:style w:type="paragraph" w:styleId="10">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4">
    <w:name w:val="toc 7"/>
    <w:basedOn w:val="1"/>
    <w:next w:val="1"/>
    <w:qFormat/>
    <w:uiPriority w:val="0"/>
    <w:pPr>
      <w:ind w:left="1260"/>
      <w:jc w:val="left"/>
    </w:pPr>
    <w:rPr>
      <w:rFonts w:asciiTheme="minorHAnsi" w:hAnsiTheme="minorHAnsi" w:cstheme="minorHAnsi"/>
      <w:sz w:val="18"/>
      <w:szCs w:val="18"/>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117"/>
    <w:qFormat/>
    <w:uiPriority w:val="0"/>
    <w:pPr>
      <w:shd w:val="clear" w:color="auto" w:fill="000080"/>
    </w:pPr>
  </w:style>
  <w:style w:type="paragraph" w:styleId="17">
    <w:name w:val="annotation text"/>
    <w:basedOn w:val="1"/>
    <w:link w:val="87"/>
    <w:qFormat/>
    <w:uiPriority w:val="0"/>
    <w:pPr>
      <w:jc w:val="left"/>
    </w:pPr>
  </w:style>
  <w:style w:type="paragraph" w:styleId="18">
    <w:name w:val="Body Text 3"/>
    <w:basedOn w:val="1"/>
    <w:link w:val="111"/>
    <w:qFormat/>
    <w:uiPriority w:val="0"/>
    <w:pPr>
      <w:spacing w:after="120"/>
    </w:pPr>
    <w:rPr>
      <w:sz w:val="16"/>
      <w:szCs w:val="16"/>
    </w:rPr>
  </w:style>
  <w:style w:type="paragraph" w:styleId="19">
    <w:name w:val="Body Text"/>
    <w:basedOn w:val="1"/>
    <w:link w:val="85"/>
    <w:qFormat/>
    <w:uiPriority w:val="0"/>
    <w:pPr>
      <w:spacing w:after="120"/>
    </w:pPr>
  </w:style>
  <w:style w:type="paragraph" w:styleId="20">
    <w:name w:val="Body Text Indent"/>
    <w:basedOn w:val="1"/>
    <w:link w:val="73"/>
    <w:qFormat/>
    <w:uiPriority w:val="0"/>
    <w:pPr>
      <w:ind w:firstLine="407" w:firstLineChars="200"/>
    </w:pPr>
  </w:style>
  <w:style w:type="paragraph" w:styleId="21">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2">
    <w:name w:val="index 4"/>
    <w:basedOn w:val="1"/>
    <w:next w:val="1"/>
    <w:qFormat/>
    <w:uiPriority w:val="0"/>
    <w:pPr>
      <w:ind w:left="600" w:leftChars="600"/>
    </w:pPr>
  </w:style>
  <w:style w:type="paragraph" w:styleId="23">
    <w:name w:val="toc 5"/>
    <w:basedOn w:val="1"/>
    <w:next w:val="1"/>
    <w:qFormat/>
    <w:uiPriority w:val="0"/>
    <w:pPr>
      <w:ind w:left="840"/>
      <w:jc w:val="left"/>
    </w:pPr>
    <w:rPr>
      <w:rFonts w:asciiTheme="minorHAnsi" w:hAnsiTheme="minorHAnsi" w:cstheme="minorHAnsi"/>
      <w:sz w:val="18"/>
      <w:szCs w:val="18"/>
    </w:rPr>
  </w:style>
  <w:style w:type="paragraph" w:styleId="24">
    <w:name w:val="toc 3"/>
    <w:basedOn w:val="6"/>
    <w:next w:val="1"/>
    <w:qFormat/>
    <w:uiPriority w:val="39"/>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25">
    <w:name w:val="Plain Text"/>
    <w:basedOn w:val="1"/>
    <w:link w:val="72"/>
    <w:qFormat/>
    <w:uiPriority w:val="0"/>
    <w:rPr>
      <w:rFonts w:ascii="宋体" w:hAnsi="Courier New"/>
      <w:szCs w:val="21"/>
    </w:rPr>
  </w:style>
  <w:style w:type="paragraph" w:styleId="26">
    <w:name w:val="toc 8"/>
    <w:basedOn w:val="1"/>
    <w:next w:val="1"/>
    <w:qFormat/>
    <w:uiPriority w:val="0"/>
    <w:pPr>
      <w:ind w:left="1470"/>
      <w:jc w:val="left"/>
    </w:pPr>
    <w:rPr>
      <w:rFonts w:asciiTheme="minorHAnsi" w:hAnsiTheme="minorHAnsi" w:cstheme="minorHAnsi"/>
      <w:sz w:val="18"/>
      <w:szCs w:val="18"/>
    </w:rPr>
  </w:style>
  <w:style w:type="paragraph" w:styleId="27">
    <w:name w:val="Date"/>
    <w:basedOn w:val="1"/>
    <w:next w:val="1"/>
    <w:link w:val="67"/>
    <w:qFormat/>
    <w:uiPriority w:val="0"/>
    <w:pPr>
      <w:ind w:left="100" w:leftChars="2500"/>
    </w:pPr>
  </w:style>
  <w:style w:type="paragraph" w:styleId="28">
    <w:name w:val="Body Text Indent 2"/>
    <w:basedOn w:val="1"/>
    <w:link w:val="90"/>
    <w:qFormat/>
    <w:uiPriority w:val="0"/>
    <w:pPr>
      <w:widowControl/>
      <w:spacing w:line="480" w:lineRule="auto"/>
      <w:ind w:firstLine="560"/>
      <w:jc w:val="left"/>
    </w:pPr>
    <w:rPr>
      <w:kern w:val="0"/>
      <w:sz w:val="28"/>
    </w:rPr>
  </w:style>
  <w:style w:type="paragraph" w:styleId="29">
    <w:name w:val="endnote text"/>
    <w:basedOn w:val="1"/>
    <w:link w:val="110"/>
    <w:qFormat/>
    <w:uiPriority w:val="0"/>
    <w:pPr>
      <w:widowControl/>
      <w:snapToGrid w:val="0"/>
      <w:jc w:val="left"/>
    </w:pPr>
    <w:rPr>
      <w:rFonts w:ascii="Arial" w:hAnsi="Arial"/>
      <w:kern w:val="0"/>
      <w:sz w:val="20"/>
      <w:lang w:eastAsia="en-US"/>
    </w:rPr>
  </w:style>
  <w:style w:type="paragraph" w:styleId="30">
    <w:name w:val="Balloon Text"/>
    <w:basedOn w:val="1"/>
    <w:link w:val="89"/>
    <w:qFormat/>
    <w:uiPriority w:val="0"/>
    <w:rPr>
      <w:sz w:val="18"/>
      <w:szCs w:val="18"/>
    </w:rPr>
  </w:style>
  <w:style w:type="paragraph" w:styleId="31">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4"/>
    <w:next w:val="1"/>
    <w:qFormat/>
    <w:uiPriority w:val="39"/>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33">
    <w:name w:val="toc 4"/>
    <w:basedOn w:val="7"/>
    <w:next w:val="1"/>
    <w:qFormat/>
    <w:uiPriority w:val="0"/>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34">
    <w:name w:val="Subtitle"/>
    <w:basedOn w:val="1"/>
    <w:link w:val="108"/>
    <w:qFormat/>
    <w:uiPriority w:val="0"/>
    <w:pPr>
      <w:widowControl/>
      <w:jc w:val="center"/>
    </w:pPr>
    <w:rPr>
      <w:kern w:val="0"/>
      <w:sz w:val="20"/>
      <w:u w:val="single"/>
      <w:lang w:eastAsia="en-US"/>
    </w:rPr>
  </w:style>
  <w:style w:type="paragraph" w:styleId="35">
    <w:name w:val="footnote text"/>
    <w:basedOn w:val="1"/>
    <w:link w:val="109"/>
    <w:qFormat/>
    <w:uiPriority w:val="0"/>
    <w:pPr>
      <w:widowControl/>
      <w:snapToGrid w:val="0"/>
      <w:jc w:val="left"/>
    </w:pPr>
    <w:rPr>
      <w:rFonts w:ascii="Arial" w:hAnsi="Arial"/>
      <w:kern w:val="0"/>
      <w:sz w:val="18"/>
      <w:szCs w:val="18"/>
      <w:lang w:eastAsia="en-US"/>
    </w:rPr>
  </w:style>
  <w:style w:type="paragraph" w:styleId="36">
    <w:name w:val="toc 6"/>
    <w:basedOn w:val="1"/>
    <w:next w:val="1"/>
    <w:qFormat/>
    <w:uiPriority w:val="0"/>
    <w:pPr>
      <w:ind w:left="1050"/>
      <w:jc w:val="left"/>
    </w:pPr>
    <w:rPr>
      <w:rFonts w:asciiTheme="minorHAnsi" w:hAnsiTheme="minorHAnsi" w:cstheme="minorHAnsi"/>
      <w:sz w:val="18"/>
      <w:szCs w:val="18"/>
    </w:rPr>
  </w:style>
  <w:style w:type="paragraph" w:styleId="37">
    <w:name w:val="Body Text Indent 3"/>
    <w:basedOn w:val="1"/>
    <w:link w:val="91"/>
    <w:qFormat/>
    <w:uiPriority w:val="0"/>
    <w:pPr>
      <w:spacing w:line="360" w:lineRule="auto"/>
      <w:ind w:firstLine="280" w:firstLineChars="100"/>
    </w:pPr>
    <w:rPr>
      <w:rFonts w:ascii="宋体" w:hAnsi="宋体"/>
      <w:sz w:val="28"/>
      <w:szCs w:val="28"/>
    </w:rPr>
  </w:style>
  <w:style w:type="paragraph" w:styleId="38">
    <w:name w:val="table of figures"/>
    <w:basedOn w:val="1"/>
    <w:next w:val="1"/>
    <w:qFormat/>
    <w:uiPriority w:val="0"/>
    <w:pPr>
      <w:ind w:left="200" w:leftChars="200" w:hanging="200" w:hangingChars="200"/>
    </w:pPr>
  </w:style>
  <w:style w:type="paragraph" w:styleId="39">
    <w:name w:val="toc 2"/>
    <w:basedOn w:val="5"/>
    <w:next w:val="1"/>
    <w:qFormat/>
    <w:uiPriority w:val="39"/>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40">
    <w:name w:val="toc 9"/>
    <w:basedOn w:val="1"/>
    <w:next w:val="1"/>
    <w:qFormat/>
    <w:uiPriority w:val="0"/>
    <w:pPr>
      <w:ind w:left="1680"/>
      <w:jc w:val="left"/>
    </w:pPr>
    <w:rPr>
      <w:rFonts w:asciiTheme="minorHAnsi" w:hAnsiTheme="minorHAnsi" w:cstheme="minorHAnsi"/>
      <w:sz w:val="18"/>
      <w:szCs w:val="18"/>
    </w:rPr>
  </w:style>
  <w:style w:type="paragraph" w:styleId="41">
    <w:name w:val="Body Text 2"/>
    <w:basedOn w:val="1"/>
    <w:link w:val="135"/>
    <w:qFormat/>
    <w:uiPriority w:val="0"/>
    <w:rPr>
      <w:i/>
      <w:iCs/>
      <w:sz w:val="26"/>
    </w:rPr>
  </w:style>
  <w:style w:type="paragraph" w:styleId="42">
    <w:name w:val="HTML Preformatted"/>
    <w:basedOn w:val="1"/>
    <w:link w:val="7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4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pPr>
      <w:spacing w:line="220" w:lineRule="exact"/>
      <w:jc w:val="center"/>
    </w:pPr>
    <w:rPr>
      <w:rFonts w:ascii="仿宋_GB2312" w:eastAsia="仿宋_GB2312"/>
      <w:szCs w:val="21"/>
    </w:rPr>
  </w:style>
  <w:style w:type="paragraph" w:styleId="45">
    <w:name w:val="Title"/>
    <w:basedOn w:val="1"/>
    <w:link w:val="107"/>
    <w:qFormat/>
    <w:uiPriority w:val="0"/>
    <w:pPr>
      <w:widowControl/>
      <w:jc w:val="center"/>
    </w:pPr>
    <w:rPr>
      <w:kern w:val="0"/>
      <w:sz w:val="20"/>
      <w:u w:val="single"/>
      <w:lang w:eastAsia="en-US"/>
    </w:rPr>
  </w:style>
  <w:style w:type="paragraph" w:styleId="46">
    <w:name w:val="annotation subject"/>
    <w:basedOn w:val="17"/>
    <w:next w:val="17"/>
    <w:link w:val="88"/>
    <w:qFormat/>
    <w:uiPriority w:val="0"/>
    <w:rPr>
      <w:b/>
      <w:bCs/>
    </w:rPr>
  </w:style>
  <w:style w:type="table" w:styleId="48">
    <w:name w:val="Table Grid"/>
    <w:basedOn w:val="4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qFormat/>
    <w:uiPriority w:val="0"/>
    <w:rPr>
      <w:b/>
      <w:bCs/>
    </w:rPr>
  </w:style>
  <w:style w:type="character" w:styleId="51">
    <w:name w:val="endnote reference"/>
    <w:qFormat/>
    <w:uiPriority w:val="0"/>
    <w:rPr>
      <w:vertAlign w:val="superscript"/>
    </w:rPr>
  </w:style>
  <w:style w:type="character" w:styleId="52">
    <w:name w:val="page number"/>
    <w:basedOn w:val="49"/>
    <w:qFormat/>
    <w:uiPriority w:val="0"/>
  </w:style>
  <w:style w:type="character" w:styleId="53">
    <w:name w:val="FollowedHyperlink"/>
    <w:qFormat/>
    <w:uiPriority w:val="0"/>
    <w:rPr>
      <w:color w:val="800080"/>
      <w:u w:val="single"/>
    </w:rPr>
  </w:style>
  <w:style w:type="character" w:styleId="54">
    <w:name w:val="Emphasis"/>
    <w:qFormat/>
    <w:uiPriority w:val="20"/>
    <w:rPr>
      <w:i/>
      <w:iCs/>
    </w:rPr>
  </w:style>
  <w:style w:type="character" w:styleId="55">
    <w:name w:val="Hyperlink"/>
    <w:qFormat/>
    <w:uiPriority w:val="99"/>
    <w:rPr>
      <w:color w:val="0000FF"/>
      <w:u w:val="single"/>
    </w:rPr>
  </w:style>
  <w:style w:type="character" w:styleId="56">
    <w:name w:val="annotation reference"/>
    <w:qFormat/>
    <w:uiPriority w:val="0"/>
    <w:rPr>
      <w:sz w:val="21"/>
      <w:szCs w:val="21"/>
    </w:rPr>
  </w:style>
  <w:style w:type="character" w:styleId="57">
    <w:name w:val="footnote reference"/>
    <w:qFormat/>
    <w:uiPriority w:val="0"/>
    <w:rPr>
      <w:vertAlign w:val="superscript"/>
    </w:rPr>
  </w:style>
  <w:style w:type="character" w:customStyle="1" w:styleId="58">
    <w:name w:val="标题 1 Char"/>
    <w:link w:val="4"/>
    <w:qFormat/>
    <w:uiPriority w:val="0"/>
    <w:rPr>
      <w:rFonts w:eastAsia="宋体"/>
      <w:b/>
      <w:bCs/>
      <w:kern w:val="44"/>
      <w:sz w:val="44"/>
      <w:szCs w:val="44"/>
      <w:lang w:bidi="ar-SA"/>
    </w:rPr>
  </w:style>
  <w:style w:type="character" w:customStyle="1" w:styleId="59">
    <w:name w:val="标题 2 Char"/>
    <w:link w:val="5"/>
    <w:qFormat/>
    <w:uiPriority w:val="0"/>
    <w:rPr>
      <w:rFonts w:ascii="Cambria" w:hAnsi="Cambria" w:eastAsia="宋体" w:cs="Times New Roman"/>
      <w:b/>
      <w:bCs/>
      <w:kern w:val="2"/>
      <w:sz w:val="32"/>
      <w:szCs w:val="32"/>
    </w:rPr>
  </w:style>
  <w:style w:type="character" w:customStyle="1" w:styleId="60">
    <w:name w:val="标题 3 Char"/>
    <w:link w:val="6"/>
    <w:qFormat/>
    <w:uiPriority w:val="0"/>
    <w:rPr>
      <w:b/>
      <w:bCs/>
      <w:kern w:val="2"/>
      <w:sz w:val="32"/>
      <w:szCs w:val="32"/>
    </w:rPr>
  </w:style>
  <w:style w:type="character" w:customStyle="1" w:styleId="61">
    <w:name w:val="标题 4 Char"/>
    <w:link w:val="7"/>
    <w:qFormat/>
    <w:uiPriority w:val="0"/>
    <w:rPr>
      <w:rFonts w:ascii="宋体" w:hAnsi="宋体" w:cs="宋体"/>
      <w:b/>
      <w:bCs/>
      <w:sz w:val="24"/>
      <w:szCs w:val="24"/>
    </w:rPr>
  </w:style>
  <w:style w:type="character" w:customStyle="1" w:styleId="62">
    <w:name w:val="标题 5 Char"/>
    <w:link w:val="8"/>
    <w:qFormat/>
    <w:uiPriority w:val="0"/>
    <w:rPr>
      <w:rFonts w:ascii="宋体" w:hAnsi="宋体" w:cs="宋体"/>
      <w:b/>
      <w:bCs/>
    </w:rPr>
  </w:style>
  <w:style w:type="character" w:customStyle="1" w:styleId="63">
    <w:name w:val="标题 6 Char"/>
    <w:link w:val="9"/>
    <w:qFormat/>
    <w:uiPriority w:val="0"/>
    <w:rPr>
      <w:rFonts w:hAnsi="Arial" w:eastAsia="仿宋_GB2312"/>
      <w:sz w:val="30"/>
    </w:rPr>
  </w:style>
  <w:style w:type="character" w:customStyle="1" w:styleId="64">
    <w:name w:val="标题 7 Char"/>
    <w:link w:val="11"/>
    <w:qFormat/>
    <w:uiPriority w:val="0"/>
    <w:rPr>
      <w:rFonts w:eastAsia="仿宋_GB2312"/>
      <w:sz w:val="30"/>
    </w:rPr>
  </w:style>
  <w:style w:type="character" w:customStyle="1" w:styleId="65">
    <w:name w:val="标题 8 Char"/>
    <w:link w:val="12"/>
    <w:qFormat/>
    <w:uiPriority w:val="0"/>
    <w:rPr>
      <w:rFonts w:hAnsi="Arial" w:eastAsia="仿宋_GB2312"/>
      <w:sz w:val="30"/>
    </w:rPr>
  </w:style>
  <w:style w:type="character" w:customStyle="1" w:styleId="66">
    <w:name w:val="标题 9 Char"/>
    <w:link w:val="13"/>
    <w:qFormat/>
    <w:uiPriority w:val="0"/>
    <w:rPr>
      <w:rFonts w:eastAsia="仿宋_GB2312"/>
      <w:sz w:val="30"/>
    </w:rPr>
  </w:style>
  <w:style w:type="character" w:customStyle="1" w:styleId="67">
    <w:name w:val="日期 Char"/>
    <w:link w:val="27"/>
    <w:qFormat/>
    <w:uiPriority w:val="0"/>
    <w:rPr>
      <w:kern w:val="2"/>
      <w:sz w:val="21"/>
      <w:szCs w:val="24"/>
    </w:rPr>
  </w:style>
  <w:style w:type="character" w:customStyle="1" w:styleId="68">
    <w:name w:val="页脚 Char"/>
    <w:link w:val="2"/>
    <w:qFormat/>
    <w:uiPriority w:val="0"/>
    <w:rPr>
      <w:kern w:val="2"/>
      <w:sz w:val="18"/>
      <w:szCs w:val="18"/>
    </w:rPr>
  </w:style>
  <w:style w:type="character" w:customStyle="1" w:styleId="69">
    <w:name w:val="页眉 Char"/>
    <w:link w:val="31"/>
    <w:qFormat/>
    <w:uiPriority w:val="0"/>
    <w:rPr>
      <w:kern w:val="2"/>
      <w:sz w:val="18"/>
      <w:szCs w:val="18"/>
    </w:rPr>
  </w:style>
  <w:style w:type="paragraph" w:customStyle="1" w:styleId="70">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71">
    <w:name w:val="样式 标题 2 + Times New Roman 四号 非加粗 段前: 5 磅 段后: 0 磅 行距: 固定值 20..."/>
    <w:basedOn w:val="5"/>
    <w:qFormat/>
    <w:uiPriority w:val="0"/>
    <w:pPr>
      <w:spacing w:before="100" w:after="0" w:line="400" w:lineRule="exact"/>
    </w:pPr>
    <w:rPr>
      <w:rFonts w:ascii="Times New Roman" w:hAnsi="Times New Roman" w:eastAsia="黑体" w:cs="宋体"/>
      <w:b w:val="0"/>
      <w:bCs w:val="0"/>
      <w:sz w:val="28"/>
      <w:szCs w:val="20"/>
    </w:rPr>
  </w:style>
  <w:style w:type="character" w:customStyle="1" w:styleId="72">
    <w:name w:val="纯文本 Char"/>
    <w:link w:val="25"/>
    <w:qFormat/>
    <w:uiPriority w:val="0"/>
    <w:rPr>
      <w:rFonts w:ascii="宋体" w:hAnsi="Courier New" w:cs="Courier New"/>
      <w:kern w:val="2"/>
      <w:sz w:val="21"/>
      <w:szCs w:val="21"/>
    </w:rPr>
  </w:style>
  <w:style w:type="character" w:customStyle="1" w:styleId="73">
    <w:name w:val="正文文本缩进 Char"/>
    <w:link w:val="20"/>
    <w:qFormat/>
    <w:uiPriority w:val="0"/>
    <w:rPr>
      <w:kern w:val="2"/>
      <w:sz w:val="21"/>
      <w:szCs w:val="24"/>
    </w:rPr>
  </w:style>
  <w:style w:type="character" w:customStyle="1" w:styleId="74">
    <w:name w:val="main_tdbg_7601"/>
    <w:qFormat/>
    <w:uiPriority w:val="0"/>
    <w:rPr>
      <w:sz w:val="14"/>
      <w:szCs w:val="14"/>
    </w:rPr>
  </w:style>
  <w:style w:type="character" w:customStyle="1" w:styleId="75">
    <w:name w:val="color_red1"/>
    <w:qFormat/>
    <w:uiPriority w:val="0"/>
    <w:rPr>
      <w:color w:val="FA0004"/>
    </w:rPr>
  </w:style>
  <w:style w:type="character" w:customStyle="1" w:styleId="76">
    <w:name w:val="HTML 预设格式 Char"/>
    <w:link w:val="42"/>
    <w:qFormat/>
    <w:uiPriority w:val="99"/>
    <w:rPr>
      <w:rFonts w:ascii="宋体" w:hAnsi="宋体" w:cs="宋体"/>
      <w:color w:val="000000"/>
      <w:sz w:val="24"/>
      <w:szCs w:val="24"/>
    </w:rPr>
  </w:style>
  <w:style w:type="paragraph" w:customStyle="1" w:styleId="77">
    <w:name w:val="mtitle"/>
    <w:basedOn w:val="1"/>
    <w:qFormat/>
    <w:uiPriority w:val="0"/>
    <w:pPr>
      <w:widowControl/>
      <w:spacing w:before="30"/>
      <w:jc w:val="center"/>
    </w:pPr>
    <w:rPr>
      <w:rFonts w:ascii="方正小标宋简体" w:hAnsi="宋体" w:eastAsia="方正小标宋简体"/>
      <w:color w:val="000000"/>
      <w:kern w:val="0"/>
      <w:sz w:val="44"/>
      <w:szCs w:val="44"/>
    </w:rPr>
  </w:style>
  <w:style w:type="paragraph" w:customStyle="1" w:styleId="78">
    <w:name w:val="rw"/>
    <w:basedOn w:val="1"/>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79">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80">
    <w:name w:val="zz"/>
    <w:basedOn w:val="1"/>
    <w:qFormat/>
    <w:uiPriority w:val="0"/>
    <w:pPr>
      <w:widowControl/>
      <w:spacing w:before="30"/>
      <w:jc w:val="right"/>
    </w:pPr>
    <w:rPr>
      <w:rFonts w:ascii="方正书宋简体" w:hAnsi="宋体" w:eastAsia="方正书宋简体"/>
      <w:color w:val="000000"/>
      <w:kern w:val="0"/>
      <w:szCs w:val="21"/>
    </w:rPr>
  </w:style>
  <w:style w:type="paragraph" w:customStyle="1" w:styleId="81">
    <w:name w:val="ly"/>
    <w:basedOn w:val="1"/>
    <w:qFormat/>
    <w:uiPriority w:val="0"/>
    <w:pPr>
      <w:widowControl/>
      <w:spacing w:before="30"/>
      <w:jc w:val="right"/>
    </w:pPr>
    <w:rPr>
      <w:rFonts w:ascii="方正书宋简体" w:hAnsi="宋体" w:eastAsia="方正书宋简体"/>
      <w:color w:val="000000"/>
      <w:kern w:val="0"/>
      <w:szCs w:val="21"/>
    </w:rPr>
  </w:style>
  <w:style w:type="character" w:customStyle="1" w:styleId="82">
    <w:name w:val="ht1"/>
    <w:qFormat/>
    <w:uiPriority w:val="0"/>
    <w:rPr>
      <w:rFonts w:ascii="黑体" w:eastAsia="黑体"/>
      <w:b/>
      <w:bCs/>
    </w:rPr>
  </w:style>
  <w:style w:type="paragraph" w:customStyle="1" w:styleId="83">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character" w:customStyle="1" w:styleId="84">
    <w:name w:val="unnamed1"/>
    <w:basedOn w:val="49"/>
    <w:qFormat/>
    <w:uiPriority w:val="0"/>
  </w:style>
  <w:style w:type="character" w:customStyle="1" w:styleId="85">
    <w:name w:val="正文文本 Char"/>
    <w:link w:val="19"/>
    <w:qFormat/>
    <w:uiPriority w:val="0"/>
    <w:rPr>
      <w:kern w:val="2"/>
      <w:sz w:val="21"/>
      <w:szCs w:val="24"/>
    </w:rPr>
  </w:style>
  <w:style w:type="character" w:customStyle="1" w:styleId="86">
    <w:name w:val="style161"/>
    <w:qFormat/>
    <w:uiPriority w:val="0"/>
    <w:rPr>
      <w:b/>
      <w:bCs/>
      <w:color w:val="333333"/>
    </w:rPr>
  </w:style>
  <w:style w:type="character" w:customStyle="1" w:styleId="87">
    <w:name w:val="批注文字 Char"/>
    <w:link w:val="17"/>
    <w:qFormat/>
    <w:uiPriority w:val="0"/>
    <w:rPr>
      <w:kern w:val="2"/>
      <w:sz w:val="21"/>
      <w:szCs w:val="24"/>
    </w:rPr>
  </w:style>
  <w:style w:type="character" w:customStyle="1" w:styleId="88">
    <w:name w:val="批注主题 Char1"/>
    <w:link w:val="46"/>
    <w:qFormat/>
    <w:uiPriority w:val="0"/>
    <w:rPr>
      <w:b/>
      <w:bCs/>
      <w:kern w:val="2"/>
      <w:sz w:val="21"/>
      <w:szCs w:val="24"/>
    </w:rPr>
  </w:style>
  <w:style w:type="character" w:customStyle="1" w:styleId="89">
    <w:name w:val="批注框文本 Char"/>
    <w:link w:val="30"/>
    <w:qFormat/>
    <w:uiPriority w:val="0"/>
    <w:rPr>
      <w:kern w:val="2"/>
      <w:sz w:val="18"/>
      <w:szCs w:val="18"/>
    </w:rPr>
  </w:style>
  <w:style w:type="character" w:customStyle="1" w:styleId="90">
    <w:name w:val="正文文本缩进 2 Char"/>
    <w:link w:val="28"/>
    <w:qFormat/>
    <w:uiPriority w:val="0"/>
    <w:rPr>
      <w:sz w:val="28"/>
      <w:szCs w:val="24"/>
    </w:rPr>
  </w:style>
  <w:style w:type="character" w:customStyle="1" w:styleId="91">
    <w:name w:val="正文文本缩进 3 Char"/>
    <w:link w:val="37"/>
    <w:qFormat/>
    <w:uiPriority w:val="0"/>
    <w:rPr>
      <w:rFonts w:ascii="宋体" w:hAnsi="宋体"/>
      <w:kern w:val="2"/>
      <w:sz w:val="28"/>
      <w:szCs w:val="28"/>
    </w:rPr>
  </w:style>
  <w:style w:type="paragraph" w:customStyle="1" w:styleId="92">
    <w:name w:val="rr"/>
    <w:basedOn w:val="1"/>
    <w:qFormat/>
    <w:uiPriority w:val="0"/>
    <w:pPr>
      <w:widowControl/>
      <w:spacing w:before="100" w:beforeAutospacing="1" w:after="100" w:afterAutospacing="1"/>
      <w:jc w:val="left"/>
    </w:pPr>
    <w:rPr>
      <w:rFonts w:hint="eastAsia" w:ascii="宋体" w:hAnsi="宋体"/>
      <w:kern w:val="0"/>
      <w:szCs w:val="21"/>
    </w:rPr>
  </w:style>
  <w:style w:type="character" w:customStyle="1" w:styleId="93">
    <w:name w:val="normaltext1"/>
    <w:qFormat/>
    <w:uiPriority w:val="0"/>
    <w:rPr>
      <w:rFonts w:hint="default" w:ascii="ˎ̥" w:hAnsi="ˎ̥"/>
      <w:sz w:val="9"/>
      <w:szCs w:val="9"/>
    </w:rPr>
  </w:style>
  <w:style w:type="character" w:customStyle="1" w:styleId="94">
    <w:name w:val="0d1471"/>
    <w:qFormat/>
    <w:uiPriority w:val="0"/>
    <w:rPr>
      <w:color w:val="000000"/>
      <w:sz w:val="11"/>
      <w:szCs w:val="11"/>
      <w:u w:val="none"/>
    </w:rPr>
  </w:style>
  <w:style w:type="character" w:customStyle="1" w:styleId="95">
    <w:name w:val="style31"/>
    <w:qFormat/>
    <w:uiPriority w:val="0"/>
    <w:rPr>
      <w:sz w:val="10"/>
      <w:szCs w:val="10"/>
    </w:rPr>
  </w:style>
  <w:style w:type="character" w:customStyle="1" w:styleId="96">
    <w:name w:val="ss16"/>
    <w:qFormat/>
    <w:uiPriority w:val="0"/>
    <w:rPr>
      <w:rFonts w:hint="eastAsia" w:ascii="宋体" w:hAnsi="宋体" w:eastAsia="宋体"/>
      <w:color w:val="000000"/>
      <w:sz w:val="9"/>
      <w:szCs w:val="9"/>
    </w:rPr>
  </w:style>
  <w:style w:type="paragraph" w:customStyle="1" w:styleId="97">
    <w:name w:val="1"/>
    <w:basedOn w:val="1"/>
    <w:qFormat/>
    <w:uiPriority w:val="0"/>
    <w:pPr>
      <w:widowControl/>
      <w:spacing w:before="100" w:beforeAutospacing="1" w:after="100" w:afterAutospacing="1"/>
      <w:jc w:val="left"/>
    </w:pPr>
    <w:rPr>
      <w:rFonts w:ascii="ˎ̥" w:hAnsi="ˎ̥" w:cs="宋体"/>
      <w:kern w:val="0"/>
      <w:sz w:val="24"/>
    </w:rPr>
  </w:style>
  <w:style w:type="character" w:customStyle="1" w:styleId="98">
    <w:name w:val="l1"/>
    <w:basedOn w:val="49"/>
    <w:qFormat/>
    <w:uiPriority w:val="0"/>
  </w:style>
  <w:style w:type="paragraph" w:customStyle="1" w:styleId="99">
    <w:name w:val="标题1"/>
    <w:basedOn w:val="1"/>
    <w:qFormat/>
    <w:uiPriority w:val="0"/>
    <w:pPr>
      <w:widowControl/>
      <w:spacing w:before="100" w:beforeAutospacing="1" w:after="100" w:afterAutospacing="1"/>
      <w:jc w:val="left"/>
    </w:pPr>
    <w:rPr>
      <w:rFonts w:ascii="宋体" w:hAnsi="宋体" w:cs="宋体"/>
      <w:kern w:val="0"/>
      <w:sz w:val="24"/>
    </w:rPr>
  </w:style>
  <w:style w:type="character" w:customStyle="1" w:styleId="100">
    <w:name w:val="title11"/>
    <w:qFormat/>
    <w:uiPriority w:val="0"/>
    <w:rPr>
      <w:b/>
      <w:bCs/>
      <w:color w:val="FFFFFF"/>
      <w:sz w:val="11"/>
      <w:szCs w:val="11"/>
    </w:rPr>
  </w:style>
  <w:style w:type="character" w:customStyle="1" w:styleId="101">
    <w:name w:val="style21"/>
    <w:qFormat/>
    <w:uiPriority w:val="0"/>
    <w:rPr>
      <w:b/>
      <w:bCs/>
      <w:sz w:val="28"/>
      <w:szCs w:val="28"/>
    </w:rPr>
  </w:style>
  <w:style w:type="paragraph" w:customStyle="1" w:styleId="102">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03">
    <w:name w:val="14t1"/>
    <w:qFormat/>
    <w:uiPriority w:val="0"/>
    <w:rPr>
      <w:rFonts w:hint="eastAsia" w:ascii="宋体" w:hAnsi="宋体" w:eastAsia="宋体"/>
      <w:sz w:val="11"/>
      <w:szCs w:val="11"/>
    </w:rPr>
  </w:style>
  <w:style w:type="character" w:customStyle="1" w:styleId="104">
    <w:name w:val="docpro"/>
    <w:basedOn w:val="49"/>
    <w:qFormat/>
    <w:uiPriority w:val="0"/>
  </w:style>
  <w:style w:type="paragraph" w:customStyle="1" w:styleId="105">
    <w:name w:val="style12"/>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106">
    <w:name w:val="style121"/>
    <w:qFormat/>
    <w:uiPriority w:val="0"/>
    <w:rPr>
      <w:rFonts w:hint="eastAsia" w:ascii="宋体" w:hAnsi="宋体" w:eastAsia="宋体"/>
      <w:sz w:val="18"/>
      <w:szCs w:val="18"/>
    </w:rPr>
  </w:style>
  <w:style w:type="character" w:customStyle="1" w:styleId="107">
    <w:name w:val="标题 Char"/>
    <w:link w:val="45"/>
    <w:qFormat/>
    <w:uiPriority w:val="0"/>
    <w:rPr>
      <w:szCs w:val="24"/>
      <w:u w:val="single"/>
      <w:lang w:eastAsia="en-US"/>
    </w:rPr>
  </w:style>
  <w:style w:type="character" w:customStyle="1" w:styleId="108">
    <w:name w:val="副标题 Char"/>
    <w:link w:val="34"/>
    <w:qFormat/>
    <w:uiPriority w:val="0"/>
    <w:rPr>
      <w:szCs w:val="24"/>
      <w:u w:val="single"/>
      <w:lang w:eastAsia="en-US"/>
    </w:rPr>
  </w:style>
  <w:style w:type="character" w:customStyle="1" w:styleId="109">
    <w:name w:val="脚注文本 Char"/>
    <w:link w:val="35"/>
    <w:qFormat/>
    <w:uiPriority w:val="0"/>
    <w:rPr>
      <w:rFonts w:ascii="Arial" w:hAnsi="Arial" w:cs="Arial"/>
      <w:sz w:val="18"/>
      <w:szCs w:val="18"/>
      <w:lang w:eastAsia="en-US"/>
    </w:rPr>
  </w:style>
  <w:style w:type="character" w:customStyle="1" w:styleId="110">
    <w:name w:val="尾注文本 Char"/>
    <w:link w:val="29"/>
    <w:qFormat/>
    <w:uiPriority w:val="0"/>
    <w:rPr>
      <w:rFonts w:ascii="Arial" w:hAnsi="Arial" w:cs="Arial"/>
      <w:szCs w:val="24"/>
      <w:lang w:eastAsia="en-US"/>
    </w:rPr>
  </w:style>
  <w:style w:type="character" w:customStyle="1" w:styleId="111">
    <w:name w:val="正文文本 3 Char"/>
    <w:link w:val="18"/>
    <w:qFormat/>
    <w:uiPriority w:val="0"/>
    <w:rPr>
      <w:kern w:val="2"/>
      <w:sz w:val="16"/>
      <w:szCs w:val="16"/>
    </w:rPr>
  </w:style>
  <w:style w:type="paragraph" w:customStyle="1" w:styleId="112">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character" w:customStyle="1" w:styleId="113">
    <w:name w:val="font161"/>
    <w:qFormat/>
    <w:uiPriority w:val="0"/>
    <w:rPr>
      <w:b/>
      <w:bCs/>
      <w:sz w:val="32"/>
      <w:szCs w:val="32"/>
    </w:rPr>
  </w:style>
  <w:style w:type="paragraph" w:customStyle="1" w:styleId="11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5">
    <w:name w:val="表格"/>
    <w:basedOn w:val="1"/>
    <w:qFormat/>
    <w:uiPriority w:val="0"/>
    <w:pPr>
      <w:jc w:val="center"/>
      <w:textAlignment w:val="center"/>
    </w:pPr>
    <w:rPr>
      <w:rFonts w:ascii="华文细黑" w:hAnsi="华文细黑"/>
      <w:kern w:val="0"/>
      <w:szCs w:val="20"/>
    </w:rPr>
  </w:style>
  <w:style w:type="paragraph" w:customStyle="1" w:styleId="116">
    <w:name w:val="表格文字"/>
    <w:basedOn w:val="1"/>
    <w:qFormat/>
    <w:uiPriority w:val="0"/>
    <w:pPr>
      <w:adjustRightInd w:val="0"/>
      <w:spacing w:line="420" w:lineRule="atLeast"/>
      <w:jc w:val="left"/>
      <w:textAlignment w:val="baseline"/>
    </w:pPr>
    <w:rPr>
      <w:kern w:val="0"/>
      <w:szCs w:val="20"/>
    </w:rPr>
  </w:style>
  <w:style w:type="character" w:customStyle="1" w:styleId="117">
    <w:name w:val="文档结构图 Char"/>
    <w:link w:val="16"/>
    <w:qFormat/>
    <w:uiPriority w:val="0"/>
    <w:rPr>
      <w:kern w:val="2"/>
      <w:sz w:val="21"/>
      <w:szCs w:val="24"/>
      <w:shd w:val="clear" w:color="auto" w:fill="000080"/>
    </w:rPr>
  </w:style>
  <w:style w:type="paragraph" w:customStyle="1" w:styleId="118">
    <w:name w:val="自定样式1"/>
    <w:basedOn w:val="1"/>
    <w:qFormat/>
    <w:uiPriority w:val="0"/>
    <w:pPr>
      <w:suppressAutoHyphens/>
      <w:jc w:val="center"/>
    </w:pPr>
    <w:rPr>
      <w:rFonts w:ascii="宋体" w:hAnsi="宋体"/>
      <w:color w:val="000000"/>
      <w:sz w:val="18"/>
    </w:rPr>
  </w:style>
  <w:style w:type="paragraph" w:customStyle="1" w:styleId="119">
    <w:name w:val="表格标题"/>
    <w:basedOn w:val="120"/>
    <w:qFormat/>
    <w:uiPriority w:val="0"/>
  </w:style>
  <w:style w:type="paragraph" w:customStyle="1" w:styleId="120">
    <w:name w:val="表格内容"/>
    <w:basedOn w:val="1"/>
    <w:qFormat/>
    <w:uiPriority w:val="0"/>
    <w:pPr>
      <w:suppressLineNumbers/>
      <w:suppressAutoHyphens/>
    </w:pPr>
  </w:style>
  <w:style w:type="paragraph" w:customStyle="1" w:styleId="121">
    <w:name w:val="WW-表格内容"/>
    <w:basedOn w:val="1"/>
    <w:qFormat/>
    <w:uiPriority w:val="0"/>
    <w:pPr>
      <w:suppressLineNumbers/>
      <w:suppressAutoHyphens/>
    </w:pPr>
  </w:style>
  <w:style w:type="paragraph" w:customStyle="1" w:styleId="122">
    <w:name w:val="WW-表格标题"/>
    <w:basedOn w:val="121"/>
    <w:qFormat/>
    <w:uiPriority w:val="0"/>
  </w:style>
  <w:style w:type="paragraph" w:customStyle="1" w:styleId="123">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24">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25">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26">
    <w:name w:val="intel1"/>
    <w:basedOn w:val="1"/>
    <w:qFormat/>
    <w:uiPriority w:val="0"/>
    <w:pPr>
      <w:widowControl/>
      <w:spacing w:before="100" w:beforeAutospacing="1" w:after="100" w:afterAutospacing="1"/>
      <w:jc w:val="left"/>
    </w:pPr>
    <w:rPr>
      <w:rFonts w:ascii="宋体" w:hAnsi="宋体" w:cs="宋体"/>
      <w:kern w:val="0"/>
      <w:sz w:val="24"/>
    </w:rPr>
  </w:style>
  <w:style w:type="character" w:customStyle="1" w:styleId="127">
    <w:name w:val="intel3"/>
    <w:basedOn w:val="49"/>
    <w:qFormat/>
    <w:uiPriority w:val="0"/>
  </w:style>
  <w:style w:type="character" w:customStyle="1" w:styleId="128">
    <w:name w:val="批注主题 Char"/>
    <w:qFormat/>
    <w:uiPriority w:val="0"/>
    <w:rPr>
      <w:rFonts w:ascii="宋体" w:hAnsi="宋体"/>
      <w:kern w:val="2"/>
      <w:sz w:val="24"/>
      <w:szCs w:val="28"/>
    </w:rPr>
  </w:style>
  <w:style w:type="paragraph" w:styleId="129">
    <w:name w:val="List Paragraph"/>
    <w:basedOn w:val="1"/>
    <w:link w:val="188"/>
    <w:qFormat/>
    <w:uiPriority w:val="34"/>
    <w:pPr>
      <w:ind w:firstLine="420" w:firstLineChars="200"/>
    </w:pPr>
    <w:rPr>
      <w:sz w:val="28"/>
      <w:szCs w:val="28"/>
    </w:rPr>
  </w:style>
  <w:style w:type="paragraph" w:customStyle="1" w:styleId="130">
    <w:name w:val="TOC 标题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131">
    <w:name w:val="Char Char11"/>
    <w:qFormat/>
    <w:locked/>
    <w:uiPriority w:val="0"/>
    <w:rPr>
      <w:rFonts w:eastAsia="黑体"/>
      <w:kern w:val="2"/>
      <w:sz w:val="44"/>
      <w:szCs w:val="44"/>
      <w:lang w:val="en-US" w:eastAsia="zh-CN" w:bidi="ar-SA"/>
    </w:rPr>
  </w:style>
  <w:style w:type="character" w:customStyle="1" w:styleId="132">
    <w:name w:val="ca-141"/>
    <w:qFormat/>
    <w:uiPriority w:val="0"/>
    <w:rPr>
      <w:rFonts w:hint="eastAsia" w:ascii="仿宋_GB2312" w:eastAsia="仿宋_GB2312"/>
      <w:sz w:val="21"/>
      <w:szCs w:val="21"/>
    </w:rPr>
  </w:style>
  <w:style w:type="paragraph" w:customStyle="1" w:styleId="133">
    <w:name w:val="pa-27"/>
    <w:basedOn w:val="1"/>
    <w:qFormat/>
    <w:uiPriority w:val="0"/>
    <w:pPr>
      <w:widowControl/>
      <w:spacing w:line="360" w:lineRule="atLeast"/>
      <w:ind w:firstLine="420"/>
    </w:pPr>
    <w:rPr>
      <w:rFonts w:ascii="宋体" w:hAnsi="宋体" w:cs="宋体"/>
      <w:kern w:val="0"/>
      <w:sz w:val="24"/>
    </w:rPr>
  </w:style>
  <w:style w:type="paragraph" w:customStyle="1" w:styleId="134">
    <w:name w:val="pa-34"/>
    <w:basedOn w:val="1"/>
    <w:qFormat/>
    <w:uiPriority w:val="0"/>
    <w:pPr>
      <w:widowControl/>
      <w:spacing w:line="360" w:lineRule="atLeast"/>
      <w:ind w:firstLine="420"/>
      <w:jc w:val="left"/>
    </w:pPr>
    <w:rPr>
      <w:rFonts w:ascii="宋体" w:hAnsi="宋体" w:cs="宋体"/>
      <w:kern w:val="0"/>
      <w:sz w:val="24"/>
    </w:rPr>
  </w:style>
  <w:style w:type="character" w:customStyle="1" w:styleId="135">
    <w:name w:val="正文文本 2 Char"/>
    <w:link w:val="41"/>
    <w:qFormat/>
    <w:uiPriority w:val="0"/>
    <w:rPr>
      <w:i/>
      <w:iCs/>
      <w:kern w:val="2"/>
      <w:sz w:val="26"/>
      <w:szCs w:val="24"/>
    </w:rPr>
  </w:style>
  <w:style w:type="paragraph" w:customStyle="1" w:styleId="136">
    <w:name w:val="修订1"/>
    <w:hidden/>
    <w:qFormat/>
    <w:uiPriority w:val="0"/>
    <w:rPr>
      <w:rFonts w:ascii="Times New Roman" w:hAnsi="Times New Roman" w:eastAsia="宋体" w:cs="Times New Roman"/>
      <w:kern w:val="2"/>
      <w:sz w:val="21"/>
      <w:szCs w:val="24"/>
      <w:lang w:val="en-US" w:eastAsia="zh-CN" w:bidi="ar-SA"/>
    </w:rPr>
  </w:style>
  <w:style w:type="character" w:customStyle="1" w:styleId="137">
    <w:name w:val="纯文本 Char1"/>
    <w:qFormat/>
    <w:uiPriority w:val="0"/>
    <w:rPr>
      <w:rFonts w:ascii="宋体" w:hAnsi="Courier New"/>
      <w:kern w:val="2"/>
      <w:sz w:val="28"/>
      <w:szCs w:val="28"/>
    </w:rPr>
  </w:style>
  <w:style w:type="paragraph" w:customStyle="1" w:styleId="138">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39">
    <w:name w:val="Char Char1 Char Char Char Char Char Char Char"/>
    <w:basedOn w:val="1"/>
    <w:qFormat/>
    <w:uiPriority w:val="0"/>
    <w:pPr>
      <w:pageBreakBefore/>
    </w:pPr>
    <w:rPr>
      <w:rFonts w:ascii="宋体" w:eastAsia="仿宋_GB2312" w:cs="宋体"/>
      <w:sz w:val="28"/>
      <w:szCs w:val="28"/>
    </w:rPr>
  </w:style>
  <w:style w:type="character" w:customStyle="1" w:styleId="140">
    <w:name w:val="标题4 Char Char"/>
    <w:link w:val="141"/>
    <w:qFormat/>
    <w:uiPriority w:val="0"/>
    <w:rPr>
      <w:rFonts w:ascii="Arial" w:hAnsi="Arial"/>
      <w:b/>
      <w:bCs/>
      <w:sz w:val="24"/>
      <w:szCs w:val="32"/>
    </w:rPr>
  </w:style>
  <w:style w:type="paragraph" w:customStyle="1" w:styleId="141">
    <w:name w:val="标题4"/>
    <w:basedOn w:val="5"/>
    <w:next w:val="22"/>
    <w:link w:val="140"/>
    <w:qFormat/>
    <w:uiPriority w:val="0"/>
    <w:pPr>
      <w:spacing w:line="413" w:lineRule="auto"/>
    </w:pPr>
    <w:rPr>
      <w:rFonts w:ascii="Arial" w:hAnsi="Arial"/>
      <w:kern w:val="0"/>
      <w:sz w:val="24"/>
    </w:rPr>
  </w:style>
  <w:style w:type="character" w:customStyle="1" w:styleId="142">
    <w:name w:val="明显引用 Char"/>
    <w:link w:val="143"/>
    <w:qFormat/>
    <w:uiPriority w:val="0"/>
    <w:rPr>
      <w:b/>
      <w:bCs/>
      <w:i/>
      <w:iCs/>
      <w:color w:val="4F81BD"/>
      <w:kern w:val="2"/>
      <w:sz w:val="21"/>
      <w:szCs w:val="22"/>
    </w:rPr>
  </w:style>
  <w:style w:type="paragraph" w:styleId="143">
    <w:name w:val="Intense Quote"/>
    <w:basedOn w:val="1"/>
    <w:next w:val="1"/>
    <w:link w:val="142"/>
    <w:qFormat/>
    <w:uiPriority w:val="0"/>
    <w:pPr>
      <w:pBdr>
        <w:bottom w:val="single" w:color="4F81BD" w:sz="4" w:space="4"/>
      </w:pBdr>
      <w:spacing w:before="200" w:after="280"/>
      <w:ind w:left="936" w:right="936"/>
    </w:pPr>
    <w:rPr>
      <w:b/>
      <w:bCs/>
      <w:i/>
      <w:iCs/>
      <w:color w:val="4F81BD"/>
      <w:szCs w:val="22"/>
    </w:rPr>
  </w:style>
  <w:style w:type="character" w:customStyle="1" w:styleId="144">
    <w:name w:val="书籍标题1"/>
    <w:qFormat/>
    <w:uiPriority w:val="0"/>
    <w:rPr>
      <w:b/>
      <w:bCs/>
      <w:smallCaps/>
      <w:spacing w:val="5"/>
    </w:rPr>
  </w:style>
  <w:style w:type="character" w:customStyle="1" w:styleId="145">
    <w:name w:val="明显强调1"/>
    <w:qFormat/>
    <w:uiPriority w:val="0"/>
    <w:rPr>
      <w:b/>
      <w:bCs/>
      <w:i/>
      <w:iCs/>
      <w:color w:val="4F81BD"/>
    </w:rPr>
  </w:style>
  <w:style w:type="character" w:customStyle="1" w:styleId="146">
    <w:name w:val="标题5 Char Char"/>
    <w:link w:val="147"/>
    <w:qFormat/>
    <w:uiPriority w:val="0"/>
    <w:rPr>
      <w:rFonts w:ascii="Arial" w:hAnsi="Arial"/>
      <w:b/>
      <w:bCs/>
      <w:sz w:val="24"/>
      <w:szCs w:val="32"/>
    </w:rPr>
  </w:style>
  <w:style w:type="paragraph" w:customStyle="1" w:styleId="147">
    <w:name w:val="标题5"/>
    <w:basedOn w:val="6"/>
    <w:link w:val="146"/>
    <w:qFormat/>
    <w:uiPriority w:val="0"/>
    <w:pPr>
      <w:spacing w:line="413" w:lineRule="auto"/>
    </w:pPr>
    <w:rPr>
      <w:rFonts w:ascii="Arial" w:hAnsi="Arial"/>
      <w:kern w:val="0"/>
      <w:sz w:val="24"/>
    </w:rPr>
  </w:style>
  <w:style w:type="character" w:customStyle="1" w:styleId="148">
    <w:name w:val="textcontents"/>
    <w:qFormat/>
    <w:uiPriority w:val="0"/>
    <w:rPr>
      <w:rFonts w:cs="Times New Roman"/>
    </w:rPr>
  </w:style>
  <w:style w:type="character" w:customStyle="1" w:styleId="149">
    <w:name w:val="不明显强调1"/>
    <w:qFormat/>
    <w:uiPriority w:val="0"/>
    <w:rPr>
      <w:i/>
      <w:iCs/>
      <w:color w:val="808080"/>
    </w:rPr>
  </w:style>
  <w:style w:type="character" w:customStyle="1" w:styleId="150">
    <w:name w:val="不明显参考1"/>
    <w:qFormat/>
    <w:uiPriority w:val="0"/>
    <w:rPr>
      <w:smallCaps/>
      <w:color w:val="C0504D"/>
      <w:u w:val="single"/>
    </w:rPr>
  </w:style>
  <w:style w:type="character" w:customStyle="1" w:styleId="151">
    <w:name w:val="日期 Char1"/>
    <w:qFormat/>
    <w:uiPriority w:val="0"/>
    <w:rPr>
      <w:kern w:val="2"/>
      <w:sz w:val="21"/>
      <w:szCs w:val="22"/>
    </w:rPr>
  </w:style>
  <w:style w:type="character" w:customStyle="1" w:styleId="152">
    <w:name w:val="正文文本 Char1"/>
    <w:qFormat/>
    <w:uiPriority w:val="0"/>
    <w:rPr>
      <w:kern w:val="2"/>
      <w:sz w:val="21"/>
      <w:szCs w:val="22"/>
    </w:rPr>
  </w:style>
  <w:style w:type="character" w:customStyle="1" w:styleId="153">
    <w:name w:val="批注文字 Char Char"/>
    <w:qFormat/>
    <w:uiPriority w:val="0"/>
    <w:rPr>
      <w:rFonts w:ascii="宋体" w:hAnsi="Times New Roman" w:eastAsia="宋体" w:cs="Times New Roman"/>
      <w:sz w:val="28"/>
      <w:szCs w:val="20"/>
    </w:rPr>
  </w:style>
  <w:style w:type="character" w:customStyle="1" w:styleId="154">
    <w:name w:val="明显参考1"/>
    <w:qFormat/>
    <w:uiPriority w:val="0"/>
    <w:rPr>
      <w:b/>
      <w:bCs/>
      <w:smallCaps/>
      <w:color w:val="C0504D"/>
      <w:spacing w:val="5"/>
      <w:u w:val="single"/>
    </w:rPr>
  </w:style>
  <w:style w:type="character" w:customStyle="1" w:styleId="155">
    <w:name w:val="批注框文本 Char1"/>
    <w:qFormat/>
    <w:uiPriority w:val="0"/>
    <w:rPr>
      <w:kern w:val="2"/>
      <w:sz w:val="18"/>
      <w:szCs w:val="18"/>
    </w:rPr>
  </w:style>
  <w:style w:type="character" w:customStyle="1" w:styleId="156">
    <w:name w:val="引用 Char"/>
    <w:link w:val="157"/>
    <w:qFormat/>
    <w:uiPriority w:val="0"/>
    <w:rPr>
      <w:i/>
      <w:iCs/>
      <w:color w:val="000000"/>
      <w:kern w:val="2"/>
      <w:sz w:val="21"/>
      <w:szCs w:val="22"/>
    </w:rPr>
  </w:style>
  <w:style w:type="paragraph" w:styleId="157">
    <w:name w:val="Quote"/>
    <w:basedOn w:val="1"/>
    <w:next w:val="1"/>
    <w:link w:val="156"/>
    <w:qFormat/>
    <w:uiPriority w:val="0"/>
    <w:rPr>
      <w:i/>
      <w:iCs/>
      <w:color w:val="000000"/>
      <w:szCs w:val="22"/>
    </w:rPr>
  </w:style>
  <w:style w:type="character" w:customStyle="1" w:styleId="158">
    <w:name w:val="文档结构图 Char1"/>
    <w:qFormat/>
    <w:uiPriority w:val="0"/>
    <w:rPr>
      <w:rFonts w:ascii="宋体"/>
      <w:kern w:val="2"/>
      <w:sz w:val="18"/>
      <w:szCs w:val="18"/>
    </w:rPr>
  </w:style>
  <w:style w:type="paragraph" w:styleId="159">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0">
    <w:name w:val="明显引用 Char1"/>
    <w:qFormat/>
    <w:uiPriority w:val="30"/>
    <w:rPr>
      <w:b/>
      <w:bCs/>
      <w:i/>
      <w:iCs/>
      <w:color w:val="4F81BD"/>
      <w:kern w:val="2"/>
      <w:sz w:val="21"/>
      <w:szCs w:val="24"/>
    </w:rPr>
  </w:style>
  <w:style w:type="character" w:customStyle="1" w:styleId="161">
    <w:name w:val="引用 Char1"/>
    <w:qFormat/>
    <w:uiPriority w:val="29"/>
    <w:rPr>
      <w:i/>
      <w:iCs/>
      <w:color w:val="000000"/>
      <w:kern w:val="2"/>
      <w:sz w:val="21"/>
      <w:szCs w:val="24"/>
    </w:rPr>
  </w:style>
  <w:style w:type="paragraph" w:customStyle="1" w:styleId="16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6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64">
    <w:name w:val="Char Char Char Char Char Char Char Char Char"/>
    <w:basedOn w:val="1"/>
    <w:qFormat/>
    <w:uiPriority w:val="0"/>
    <w:pPr>
      <w:spacing w:line="240" w:lineRule="atLeast"/>
      <w:ind w:left="420" w:firstLine="420"/>
    </w:pPr>
    <w:rPr>
      <w:kern w:val="0"/>
      <w:szCs w:val="21"/>
    </w:rPr>
  </w:style>
  <w:style w:type="paragraph" w:customStyle="1" w:styleId="165">
    <w:name w:val="Char Char8"/>
    <w:basedOn w:val="16"/>
    <w:qFormat/>
    <w:uiPriority w:val="0"/>
    <w:pPr>
      <w:spacing w:line="360" w:lineRule="auto"/>
      <w:ind w:firstLine="200" w:firstLineChars="200"/>
    </w:pPr>
  </w:style>
  <w:style w:type="paragraph" w:customStyle="1" w:styleId="166">
    <w:name w:val="正文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7">
    <w:name w:val="正文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uiPriority w:val="0"/>
    <w:pPr>
      <w:widowControl w:val="0"/>
      <w:jc w:val="both"/>
    </w:pPr>
    <w:rPr>
      <w:rFonts w:ascii="Calibri" w:hAnsi="Calibri" w:eastAsia="宋体" w:cs="Times New Roman"/>
      <w:kern w:val="2"/>
      <w:sz w:val="21"/>
      <w:lang w:val="en-US" w:eastAsia="zh-CN" w:bidi="ar-SA"/>
    </w:rPr>
  </w:style>
  <w:style w:type="paragraph" w:customStyle="1" w:styleId="16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70">
    <w:name w:val="TOC 标题2"/>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71">
    <w:name w:val="shangc"/>
    <w:basedOn w:val="49"/>
    <w:qFormat/>
    <w:uiPriority w:val="0"/>
  </w:style>
  <w:style w:type="character" w:customStyle="1" w:styleId="172">
    <w:name w:val="contentxl"/>
    <w:basedOn w:val="49"/>
    <w:qFormat/>
    <w:uiPriority w:val="0"/>
  </w:style>
  <w:style w:type="paragraph" w:customStyle="1" w:styleId="173">
    <w:name w:val="cb"/>
    <w:basedOn w:val="1"/>
    <w:qFormat/>
    <w:uiPriority w:val="0"/>
    <w:pPr>
      <w:widowControl/>
      <w:spacing w:before="100" w:beforeAutospacing="1" w:after="100" w:afterAutospacing="1"/>
      <w:jc w:val="left"/>
    </w:pPr>
    <w:rPr>
      <w:rFonts w:ascii="宋体" w:hAnsi="宋体" w:cs="宋体"/>
      <w:kern w:val="0"/>
      <w:sz w:val="24"/>
    </w:rPr>
  </w:style>
  <w:style w:type="character" w:customStyle="1" w:styleId="174">
    <w:name w:val="pwidth"/>
    <w:basedOn w:val="49"/>
    <w:qFormat/>
    <w:uiPriority w:val="0"/>
  </w:style>
  <w:style w:type="character" w:customStyle="1" w:styleId="175">
    <w:name w:val="mr20"/>
    <w:basedOn w:val="49"/>
    <w:qFormat/>
    <w:uiPriority w:val="0"/>
  </w:style>
  <w:style w:type="character" w:customStyle="1" w:styleId="176">
    <w:name w:val="comment"/>
    <w:basedOn w:val="49"/>
    <w:qFormat/>
    <w:uiPriority w:val="0"/>
  </w:style>
  <w:style w:type="character" w:customStyle="1" w:styleId="177">
    <w:name w:val="contact"/>
    <w:basedOn w:val="49"/>
    <w:qFormat/>
    <w:uiPriority w:val="0"/>
  </w:style>
  <w:style w:type="paragraph" w:customStyle="1" w:styleId="178">
    <w:name w:val="marginto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79">
    <w:name w:val="b"/>
    <w:basedOn w:val="49"/>
    <w:qFormat/>
    <w:uiPriority w:val="0"/>
  </w:style>
  <w:style w:type="character" w:customStyle="1" w:styleId="180">
    <w:name w:val="dib"/>
    <w:basedOn w:val="49"/>
    <w:qFormat/>
    <w:uiPriority w:val="0"/>
  </w:style>
  <w:style w:type="character" w:customStyle="1" w:styleId="181">
    <w:name w:val="duiqi"/>
    <w:basedOn w:val="49"/>
    <w:qFormat/>
    <w:uiPriority w:val="0"/>
  </w:style>
  <w:style w:type="character" w:customStyle="1" w:styleId="182">
    <w:name w:val="ivu-checkbox"/>
    <w:basedOn w:val="49"/>
    <w:qFormat/>
    <w:uiPriority w:val="0"/>
  </w:style>
  <w:style w:type="paragraph" w:customStyle="1" w:styleId="183">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184">
    <w:name w:val="样式  + 首行缩进:  2 字符"/>
    <w:basedOn w:val="1"/>
    <w:link w:val="185"/>
    <w:qFormat/>
    <w:uiPriority w:val="0"/>
    <w:pPr>
      <w:adjustRightInd w:val="0"/>
      <w:snapToGrid w:val="0"/>
      <w:spacing w:line="360" w:lineRule="auto"/>
      <w:ind w:firstLine="524" w:firstLineChars="200"/>
    </w:pPr>
    <w:rPr>
      <w:rFonts w:ascii="宋体" w:hAnsi="宋体" w:eastAsia="仿宋"/>
      <w:spacing w:val="11"/>
      <w:kern w:val="0"/>
      <w:sz w:val="28"/>
    </w:rPr>
  </w:style>
  <w:style w:type="character" w:customStyle="1" w:styleId="185">
    <w:name w:val="样式  + 首行缩进:  2 字符 Char"/>
    <w:link w:val="184"/>
    <w:qFormat/>
    <w:locked/>
    <w:uiPriority w:val="0"/>
    <w:rPr>
      <w:rFonts w:ascii="宋体" w:hAnsi="宋体" w:eastAsia="仿宋"/>
      <w:spacing w:val="11"/>
      <w:sz w:val="28"/>
      <w:szCs w:val="24"/>
    </w:rPr>
  </w:style>
  <w:style w:type="paragraph" w:customStyle="1" w:styleId="186">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187">
    <w:name w:val="正文（缩进）"/>
    <w:basedOn w:val="1"/>
    <w:next w:val="1"/>
    <w:qFormat/>
    <w:uiPriority w:val="99"/>
    <w:pPr>
      <w:widowControl/>
      <w:spacing w:before="156" w:after="156" w:line="360" w:lineRule="auto"/>
      <w:ind w:firstLine="480" w:firstLineChars="200"/>
      <w:jc w:val="left"/>
    </w:pPr>
    <w:rPr>
      <w:rFonts w:ascii="仿宋" w:hAnsi="仿宋" w:eastAsia="仿宋"/>
      <w:sz w:val="28"/>
      <w:lang w:bidi="th-TH"/>
    </w:rPr>
  </w:style>
  <w:style w:type="character" w:customStyle="1" w:styleId="188">
    <w:name w:val="列出段落 Char"/>
    <w:link w:val="129"/>
    <w:qFormat/>
    <w:locked/>
    <w:uiPriority w:val="34"/>
    <w:rPr>
      <w:kern w:val="2"/>
      <w:sz w:val="28"/>
      <w:szCs w:val="28"/>
    </w:rPr>
  </w:style>
  <w:style w:type="paragraph" w:customStyle="1" w:styleId="189">
    <w:name w:val="正文123"/>
    <w:basedOn w:val="1"/>
    <w:qFormat/>
    <w:uiPriority w:val="0"/>
    <w:pPr>
      <w:adjustRightInd w:val="0"/>
      <w:snapToGrid w:val="0"/>
      <w:spacing w:line="360" w:lineRule="auto"/>
      <w:ind w:firstLine="200" w:firstLineChars="200"/>
      <w:contextualSpacing/>
      <w:jc w:val="left"/>
    </w:pPr>
    <w:rPr>
      <w:rFonts w:eastAsia="仿宋"/>
      <w:snapToGrid w:val="0"/>
      <w:spacing w:val="10"/>
      <w:kern w:val="0"/>
      <w:sz w:val="28"/>
    </w:rPr>
  </w:style>
  <w:style w:type="paragraph" w:customStyle="1" w:styleId="190">
    <w:name w:val="2级标题"/>
    <w:basedOn w:val="5"/>
    <w:qFormat/>
    <w:uiPriority w:val="0"/>
    <w:pPr>
      <w:keepLines w:val="0"/>
      <w:numPr>
        <w:ilvl w:val="1"/>
        <w:numId w:val="1"/>
      </w:numPr>
      <w:tabs>
        <w:tab w:val="left" w:pos="420"/>
      </w:tabs>
      <w:adjustRightInd w:val="0"/>
      <w:snapToGrid w:val="0"/>
      <w:spacing w:before="190" w:after="190" w:line="360" w:lineRule="auto"/>
      <w:textAlignment w:val="baseline"/>
    </w:pPr>
    <w:rPr>
      <w:rFonts w:ascii="Arial Unicode MS" w:hAnsi="Arial Unicode MS" w:eastAsia="仿宋" w:cstheme="majorBidi"/>
      <w:snapToGrid w:val="0"/>
      <w:color w:val="000000" w:themeColor="text1"/>
      <w:kern w:val="0"/>
      <w:sz w:val="28"/>
      <w14:textFill>
        <w14:solidFill>
          <w14:schemeClr w14:val="tx1"/>
        </w14:solidFill>
      </w14:textFill>
    </w:rPr>
  </w:style>
  <w:style w:type="character" w:customStyle="1" w:styleId="191">
    <w:name w:val="ant-table-column-title"/>
    <w:basedOn w:val="49"/>
    <w:qFormat/>
    <w:uiPriority w:val="0"/>
  </w:style>
  <w:style w:type="character" w:customStyle="1" w:styleId="192">
    <w:name w:val="ant-form-text"/>
    <w:basedOn w:val="49"/>
    <w:qFormat/>
    <w:uiPriority w:val="0"/>
  </w:style>
  <w:style w:type="paragraph" w:customStyle="1" w:styleId="193">
    <w:name w:val="entrust-ag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card__title"/>
    <w:basedOn w:val="49"/>
    <w:qFormat/>
    <w:uiPriority w:val="0"/>
  </w:style>
  <w:style w:type="paragraph" w:customStyle="1" w:styleId="195">
    <w:name w:val="z-窗体顶端1"/>
    <w:basedOn w:val="1"/>
    <w:next w:val="1"/>
    <w:link w:val="196"/>
    <w:semiHidden/>
    <w:unhideWhenUsed/>
    <w:qFormat/>
    <w:uiPriority w:val="99"/>
    <w:pPr>
      <w:widowControl/>
      <w:pBdr>
        <w:bottom w:val="single" w:color="auto" w:sz="6" w:space="1"/>
      </w:pBdr>
      <w:jc w:val="center"/>
    </w:pPr>
    <w:rPr>
      <w:rFonts w:ascii="Arial" w:hAnsi="Arial" w:cs="Arial"/>
      <w:vanish/>
      <w:kern w:val="0"/>
      <w:sz w:val="16"/>
      <w:szCs w:val="16"/>
    </w:rPr>
  </w:style>
  <w:style w:type="character" w:customStyle="1" w:styleId="196">
    <w:name w:val="z-窗体顶端 Char"/>
    <w:basedOn w:val="49"/>
    <w:link w:val="195"/>
    <w:semiHidden/>
    <w:qFormat/>
    <w:uiPriority w:val="99"/>
    <w:rPr>
      <w:rFonts w:ascii="Arial" w:hAnsi="Arial" w:cs="Arial"/>
      <w:vanish/>
      <w:sz w:val="16"/>
      <w:szCs w:val="16"/>
    </w:rPr>
  </w:style>
  <w:style w:type="character" w:customStyle="1" w:styleId="197">
    <w:name w:val="po-input__count"/>
    <w:basedOn w:val="49"/>
    <w:qFormat/>
    <w:uiPriority w:val="0"/>
  </w:style>
  <w:style w:type="character" w:customStyle="1" w:styleId="198">
    <w:name w:val="po-input__count-inner"/>
    <w:basedOn w:val="49"/>
    <w:qFormat/>
    <w:uiPriority w:val="0"/>
  </w:style>
  <w:style w:type="paragraph" w:customStyle="1" w:styleId="199">
    <w:name w:val="z-窗体底端1"/>
    <w:basedOn w:val="1"/>
    <w:next w:val="1"/>
    <w:link w:val="200"/>
    <w:semiHidden/>
    <w:unhideWhenUsed/>
    <w:qFormat/>
    <w:uiPriority w:val="99"/>
    <w:pPr>
      <w:widowControl/>
      <w:pBdr>
        <w:top w:val="single" w:color="auto" w:sz="6" w:space="1"/>
      </w:pBdr>
      <w:jc w:val="center"/>
    </w:pPr>
    <w:rPr>
      <w:rFonts w:ascii="Arial" w:hAnsi="Arial" w:cs="Arial"/>
      <w:vanish/>
      <w:kern w:val="0"/>
      <w:sz w:val="16"/>
      <w:szCs w:val="16"/>
    </w:rPr>
  </w:style>
  <w:style w:type="character" w:customStyle="1" w:styleId="200">
    <w:name w:val="z-窗体底端 Char"/>
    <w:basedOn w:val="49"/>
    <w:link w:val="199"/>
    <w:semiHidden/>
    <w:qFormat/>
    <w:uiPriority w:val="99"/>
    <w:rPr>
      <w:rFonts w:ascii="Arial" w:hAnsi="Arial" w:cs="Arial"/>
      <w:vanish/>
      <w:sz w:val="16"/>
      <w:szCs w:val="16"/>
    </w:rPr>
  </w:style>
  <w:style w:type="character" w:customStyle="1" w:styleId="201">
    <w:name w:val="param-name"/>
    <w:basedOn w:val="49"/>
    <w:qFormat/>
    <w:uiPriority w:val="0"/>
  </w:style>
  <w:style w:type="character" w:customStyle="1" w:styleId="202">
    <w:name w:val="param-value"/>
    <w:basedOn w:val="49"/>
    <w:qFormat/>
    <w:uiPriority w:val="0"/>
  </w:style>
  <w:style w:type="character" w:customStyle="1" w:styleId="203">
    <w:name w:val="price-content"/>
    <w:basedOn w:val="49"/>
    <w:qFormat/>
    <w:uiPriority w:val="0"/>
  </w:style>
  <w:style w:type="paragraph" w:customStyle="1" w:styleId="204">
    <w:name w:val="upload-tips"/>
    <w:basedOn w:val="1"/>
    <w:qFormat/>
    <w:uiPriority w:val="0"/>
    <w:pPr>
      <w:widowControl/>
      <w:spacing w:before="100" w:beforeAutospacing="1" w:after="100" w:afterAutospacing="1"/>
      <w:jc w:val="left"/>
    </w:pPr>
    <w:rPr>
      <w:rFonts w:ascii="宋体" w:hAnsi="宋体" w:cs="宋体"/>
      <w:kern w:val="0"/>
      <w:sz w:val="24"/>
    </w:rPr>
  </w:style>
  <w:style w:type="paragraph" w:customStyle="1" w:styleId="205">
    <w:name w:val="cont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206">
    <w:name w:val="content1"/>
    <w:basedOn w:val="49"/>
    <w:qFormat/>
    <w:uiPriority w:val="0"/>
  </w:style>
  <w:style w:type="character" w:customStyle="1" w:styleId="207">
    <w:name w:val="po-radio__input"/>
    <w:basedOn w:val="49"/>
    <w:qFormat/>
    <w:uiPriority w:val="0"/>
  </w:style>
  <w:style w:type="character" w:customStyle="1" w:styleId="208">
    <w:name w:val="po-radio__label"/>
    <w:basedOn w:val="49"/>
    <w:qFormat/>
    <w:uiPriority w:val="0"/>
  </w:style>
  <w:style w:type="character" w:customStyle="1" w:styleId="209">
    <w:name w:val="chooseconfig"/>
    <w:basedOn w:val="49"/>
    <w:qFormat/>
    <w:uiPriority w:val="0"/>
  </w:style>
  <w:style w:type="character" w:customStyle="1" w:styleId="210">
    <w:name w:val="add"/>
    <w:basedOn w:val="49"/>
    <w:qFormat/>
    <w:uiPriority w:val="0"/>
  </w:style>
  <w:style w:type="character" w:customStyle="1" w:styleId="211">
    <w:name w:val="underline"/>
    <w:basedOn w:val="49"/>
    <w:qFormat/>
    <w:uiPriority w:val="0"/>
  </w:style>
  <w:style w:type="character" w:customStyle="1" w:styleId="212">
    <w:name w:val="invoice-select__name"/>
    <w:basedOn w:val="49"/>
    <w:qFormat/>
    <w:uiPriority w:val="0"/>
  </w:style>
  <w:style w:type="character" w:customStyle="1" w:styleId="213">
    <w:name w:val="invoice-select__type"/>
    <w:basedOn w:val="49"/>
    <w:qFormat/>
    <w:uiPriority w:val="0"/>
  </w:style>
  <w:style w:type="character" w:customStyle="1" w:styleId="214">
    <w:name w:val="invoice-select__content"/>
    <w:basedOn w:val="49"/>
    <w:qFormat/>
    <w:uiPriority w:val="0"/>
  </w:style>
  <w:style w:type="character" w:customStyle="1" w:styleId="215">
    <w:name w:val="invoice-select__tag"/>
    <w:basedOn w:val="49"/>
    <w:qFormat/>
    <w:uiPriority w:val="0"/>
  </w:style>
  <w:style w:type="character" w:customStyle="1" w:styleId="216">
    <w:name w:val="address-select__name"/>
    <w:basedOn w:val="49"/>
    <w:qFormat/>
    <w:uiPriority w:val="0"/>
  </w:style>
  <w:style w:type="character" w:customStyle="1" w:styleId="217">
    <w:name w:val="address-select__region"/>
    <w:basedOn w:val="49"/>
    <w:qFormat/>
    <w:uiPriority w:val="0"/>
  </w:style>
  <w:style w:type="character" w:customStyle="1" w:styleId="218">
    <w:name w:val="address-select__phone"/>
    <w:basedOn w:val="49"/>
    <w:qFormat/>
    <w:uiPriority w:val="0"/>
  </w:style>
  <w:style w:type="character" w:customStyle="1" w:styleId="219">
    <w:name w:val="address-select__tag"/>
    <w:basedOn w:val="49"/>
    <w:qFormat/>
    <w:uiPriority w:val="0"/>
  </w:style>
  <w:style w:type="character" w:customStyle="1" w:styleId="220">
    <w:name w:val="number"/>
    <w:basedOn w:val="49"/>
    <w:qFormat/>
    <w:uiPriority w:val="0"/>
  </w:style>
  <w:style w:type="table" w:customStyle="1" w:styleId="221">
    <w:name w:val="Table Normal"/>
    <w:qFormat/>
    <w:uiPriority w:val="0"/>
    <w:tblPr>
      <w:tblCellMar>
        <w:top w:w="0" w:type="dxa"/>
        <w:left w:w="0" w:type="dxa"/>
        <w:bottom w:w="0" w:type="dxa"/>
        <w:right w:w="0" w:type="dxa"/>
      </w:tblCellMar>
    </w:tblPr>
  </w:style>
  <w:style w:type="paragraph" w:customStyle="1" w:styleId="222">
    <w:name w:val="Table Paragraph"/>
    <w:basedOn w:val="1"/>
    <w:qFormat/>
    <w:uiPriority w:val="1"/>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4140</Words>
  <Characters>4271</Characters>
  <Lines>49</Lines>
  <Paragraphs>13</Paragraphs>
  <TotalTime>2</TotalTime>
  <ScaleCrop>false</ScaleCrop>
  <LinksUpToDate>false</LinksUpToDate>
  <CharactersWithSpaces>4911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2022-03-04T08:50:00Z</dcterms:created>
  <dc:creator>微软用户</dc:creator>
  <cp:lastModifiedBy>阎晗</cp:lastModifiedBy>
  <cp:lastPrinted>2018-01-25T09:07:00Z</cp:lastPrinted>
  <dcterms:modified xsi:type="dcterms:W3CDTF">2023-05-25T05:22:27Z</dcterms:modified>
  <dc:title>住房和城乡建设部关于印发《房屋建筑和市政工程标准施工招标资格预审文件》和《房屋建筑和市政工程标准施工招标文件》的通知</dc:title>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869C91CE0E9B15E926896D6497B7E949_43</vt:lpwstr>
  </property>
</Properties>
</file>