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900" w:lineRule="atLeast"/>
        <w:jc w:val="center"/>
        <w:rPr>
          <w:rFonts w:hint="eastAsia" w:ascii="微软雅黑" w:hAnsi="微软雅黑" w:eastAsia="微软雅黑" w:cs="宋体"/>
          <w:b/>
          <w:bCs/>
          <w:color w:val="333333"/>
          <w:kern w:val="0"/>
          <w:sz w:val="33"/>
          <w:szCs w:val="33"/>
          <w:lang w:eastAsia="zh-CN"/>
        </w:rPr>
      </w:pPr>
      <w:r>
        <w:rPr>
          <w:rFonts w:hint="eastAsia" w:ascii="微软雅黑" w:hAnsi="微软雅黑" w:eastAsia="微软雅黑" w:cs="宋体"/>
          <w:b/>
          <w:bCs/>
          <w:color w:val="333333"/>
          <w:kern w:val="0"/>
          <w:sz w:val="33"/>
          <w:szCs w:val="33"/>
        </w:rPr>
        <w:t>重庆工商大学自营食堂进销存管理系统</w:t>
      </w:r>
      <w:r>
        <w:rPr>
          <w:rFonts w:hint="eastAsia" w:ascii="微软雅黑" w:hAnsi="微软雅黑" w:eastAsia="微软雅黑" w:cs="宋体"/>
          <w:b/>
          <w:bCs/>
          <w:color w:val="333333"/>
          <w:kern w:val="0"/>
          <w:sz w:val="33"/>
          <w:szCs w:val="33"/>
          <w:lang w:eastAsia="zh-CN"/>
        </w:rPr>
        <w:t>电子反拍文件</w:t>
      </w:r>
    </w:p>
    <w:p>
      <w:pPr>
        <w:widowControl/>
        <w:shd w:val="clear" w:color="auto" w:fill="FFFFFF"/>
        <w:spacing w:line="750" w:lineRule="atLeast"/>
        <w:ind w:firstLine="420" w:firstLineChars="200"/>
        <w:jc w:val="left"/>
        <w:rPr>
          <w:rFonts w:hint="eastAsia" w:ascii="微软雅黑" w:hAnsi="微软雅黑" w:eastAsia="微软雅黑" w:cs="宋体"/>
          <w:color w:val="666666"/>
          <w:kern w:val="0"/>
          <w:szCs w:val="21"/>
          <w:lang w:eastAsia="zh-CN"/>
        </w:rPr>
      </w:pPr>
      <w:r>
        <w:rPr>
          <w:rFonts w:hint="eastAsia" w:ascii="微软雅黑" w:hAnsi="微软雅黑" w:eastAsia="微软雅黑" w:cs="宋体"/>
          <w:color w:val="666666"/>
          <w:kern w:val="0"/>
          <w:szCs w:val="21"/>
        </w:rPr>
        <w:t>重庆工商大学对 重庆工商大学自营食堂进销存管理系统</w:t>
      </w:r>
      <w:r>
        <w:rPr>
          <w:rFonts w:hint="eastAsia" w:ascii="微软雅黑" w:hAnsi="微软雅黑" w:eastAsia="微软雅黑" w:cs="宋体"/>
          <w:color w:val="666666"/>
          <w:kern w:val="0"/>
          <w:szCs w:val="21"/>
          <w:lang w:eastAsia="zh-CN"/>
        </w:rPr>
        <w:t>电子反拍</w:t>
      </w:r>
      <w:r>
        <w:rPr>
          <w:rFonts w:hint="eastAsia" w:ascii="微软雅黑" w:hAnsi="微软雅黑" w:eastAsia="微软雅黑" w:cs="宋体"/>
          <w:color w:val="666666"/>
          <w:kern w:val="0"/>
          <w:szCs w:val="21"/>
        </w:rPr>
        <w:t>方式进行采购。 欢迎符合资格要求并有供货能力的供应商通过此平台进行 网上投标报价 。</w:t>
      </w:r>
    </w:p>
    <w:p>
      <w:pPr>
        <w:widowControl/>
        <w:shd w:val="clear" w:color="auto" w:fill="FFFFFF"/>
        <w:jc w:val="left"/>
        <w:rPr>
          <w:rFonts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rPr>
        <w:t>一、采购项目名称及数量 </w:t>
      </w:r>
      <w:r>
        <w:rPr>
          <w:rFonts w:hint="eastAsia" w:ascii="微软雅黑" w:hAnsi="微软雅黑" w:eastAsia="微软雅黑" w:cs="宋体"/>
          <w:color w:val="999999"/>
          <w:kern w:val="0"/>
          <w:szCs w:val="21"/>
        </w:rPr>
        <w:t>（项目总预算：</w:t>
      </w:r>
      <w:r>
        <w:rPr>
          <w:rFonts w:hint="eastAsia" w:ascii="微软雅黑" w:hAnsi="微软雅黑" w:eastAsia="微软雅黑" w:cs="宋体"/>
          <w:color w:val="999999"/>
          <w:kern w:val="0"/>
          <w:szCs w:val="21"/>
          <w:lang w:val="en-US" w:eastAsia="zh-CN"/>
        </w:rPr>
        <w:t>30713</w:t>
      </w:r>
      <w:r>
        <w:rPr>
          <w:rFonts w:hint="eastAsia" w:ascii="微软雅黑" w:hAnsi="微软雅黑" w:eastAsia="微软雅黑" w:cs="宋体"/>
          <w:color w:val="999999"/>
          <w:kern w:val="0"/>
          <w:szCs w:val="21"/>
        </w:rPr>
        <w:t>.00 元）</w:t>
      </w:r>
    </w:p>
    <w:p>
      <w:pPr>
        <w:widowControl/>
        <w:numPr>
          <w:ilvl w:val="0"/>
          <w:numId w:val="1"/>
        </w:numPr>
        <w:shd w:val="clear" w:color="auto" w:fill="367DFF"/>
        <w:spacing w:line="510" w:lineRule="atLeast"/>
        <w:jc w:val="left"/>
        <w:rPr>
          <w:rFonts w:ascii="微软雅黑" w:hAnsi="微软雅黑" w:eastAsia="微软雅黑" w:cs="宋体"/>
          <w:color w:val="FFFFFF"/>
          <w:kern w:val="0"/>
          <w:szCs w:val="21"/>
        </w:rPr>
      </w:pPr>
      <w:r>
        <w:rPr>
          <w:rFonts w:hint="eastAsia" w:ascii="微软雅黑" w:hAnsi="微软雅黑" w:eastAsia="微软雅黑" w:cs="宋体"/>
          <w:color w:val="FFFFFF"/>
          <w:kern w:val="0"/>
          <w:szCs w:val="21"/>
        </w:rPr>
        <w:t>包1（商品种数：1）</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421"/>
        <w:gridCol w:w="1808"/>
        <w:gridCol w:w="1205"/>
        <w:gridCol w:w="1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2744" w:type="pct"/>
            <w:shd w:val="clear" w:color="auto" w:fill="EEEEEE"/>
            <w:tcMar>
              <w:top w:w="120" w:type="dxa"/>
              <w:left w:w="120" w:type="dxa"/>
              <w:bottom w:w="120" w:type="dxa"/>
              <w:right w:w="120" w:type="dxa"/>
            </w:tcMar>
            <w:vAlign w:val="center"/>
          </w:tcPr>
          <w:p>
            <w:pPr>
              <w:widowControl/>
              <w:jc w:val="center"/>
              <w:rPr>
                <w:rFonts w:ascii="宋体" w:hAnsi="宋体" w:cs="宋体"/>
                <w:color w:val="222222"/>
                <w:kern w:val="0"/>
                <w:szCs w:val="21"/>
                <w:highlight w:val="none"/>
              </w:rPr>
            </w:pPr>
            <w:r>
              <w:rPr>
                <w:rFonts w:ascii="宋体" w:hAnsi="宋体" w:cs="宋体"/>
                <w:color w:val="222222"/>
                <w:kern w:val="0"/>
                <w:szCs w:val="21"/>
                <w:highlight w:val="none"/>
              </w:rPr>
              <w:t>采购目录/配置要求</w:t>
            </w:r>
          </w:p>
        </w:tc>
        <w:tc>
          <w:tcPr>
            <w:tcW w:w="915" w:type="pct"/>
            <w:shd w:val="clear" w:color="auto" w:fill="EEEEEE"/>
            <w:tcMar>
              <w:top w:w="120" w:type="dxa"/>
              <w:left w:w="120" w:type="dxa"/>
              <w:bottom w:w="120" w:type="dxa"/>
              <w:right w:w="120" w:type="dxa"/>
            </w:tcMar>
            <w:vAlign w:val="center"/>
          </w:tcPr>
          <w:p>
            <w:pPr>
              <w:widowControl/>
              <w:jc w:val="center"/>
              <w:rPr>
                <w:rFonts w:ascii="宋体" w:hAnsi="宋体" w:cs="宋体"/>
                <w:color w:val="222222"/>
                <w:kern w:val="0"/>
                <w:szCs w:val="21"/>
                <w:highlight w:val="none"/>
              </w:rPr>
            </w:pPr>
            <w:r>
              <w:rPr>
                <w:rFonts w:ascii="宋体" w:hAnsi="宋体" w:cs="宋体"/>
                <w:color w:val="222222"/>
                <w:kern w:val="0"/>
                <w:szCs w:val="21"/>
                <w:highlight w:val="none"/>
              </w:rPr>
              <w:t>采购预算(元)</w:t>
            </w:r>
          </w:p>
        </w:tc>
        <w:tc>
          <w:tcPr>
            <w:tcW w:w="610" w:type="pct"/>
            <w:shd w:val="clear" w:color="auto" w:fill="EEEEEE"/>
            <w:tcMar>
              <w:top w:w="120" w:type="dxa"/>
              <w:left w:w="120" w:type="dxa"/>
              <w:bottom w:w="120" w:type="dxa"/>
              <w:right w:w="120" w:type="dxa"/>
            </w:tcMar>
            <w:vAlign w:val="center"/>
          </w:tcPr>
          <w:p>
            <w:pPr>
              <w:widowControl/>
              <w:jc w:val="center"/>
              <w:rPr>
                <w:rFonts w:ascii="宋体" w:hAnsi="宋体" w:cs="宋体"/>
                <w:color w:val="222222"/>
                <w:kern w:val="0"/>
                <w:szCs w:val="21"/>
                <w:highlight w:val="none"/>
              </w:rPr>
            </w:pPr>
            <w:r>
              <w:rPr>
                <w:rFonts w:ascii="宋体" w:hAnsi="宋体" w:cs="宋体"/>
                <w:color w:val="222222"/>
                <w:kern w:val="0"/>
                <w:szCs w:val="21"/>
                <w:highlight w:val="none"/>
              </w:rPr>
              <w:t>数量</w:t>
            </w:r>
          </w:p>
        </w:tc>
        <w:tc>
          <w:tcPr>
            <w:tcW w:w="732" w:type="pct"/>
            <w:shd w:val="clear" w:color="auto" w:fill="EEEEEE"/>
            <w:tcMar>
              <w:top w:w="120" w:type="dxa"/>
              <w:left w:w="120" w:type="dxa"/>
              <w:bottom w:w="120" w:type="dxa"/>
              <w:right w:w="120" w:type="dxa"/>
            </w:tcMar>
            <w:vAlign w:val="center"/>
          </w:tcPr>
          <w:p>
            <w:pPr>
              <w:widowControl/>
              <w:jc w:val="center"/>
              <w:rPr>
                <w:rFonts w:ascii="宋体" w:hAnsi="宋体" w:cs="宋体"/>
                <w:color w:val="222222"/>
                <w:kern w:val="0"/>
                <w:szCs w:val="21"/>
                <w:highlight w:val="none"/>
              </w:rPr>
            </w:pPr>
            <w:r>
              <w:rPr>
                <w:rFonts w:ascii="宋体" w:hAnsi="宋体" w:cs="宋体"/>
                <w:color w:val="222222"/>
                <w:kern w:val="0"/>
                <w:szCs w:val="21"/>
                <w:highlight w:val="none"/>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744" w:type="pct"/>
            <w:shd w:val="clear" w:color="auto" w:fill="auto"/>
            <w:tcMar>
              <w:top w:w="120" w:type="dxa"/>
              <w:left w:w="120" w:type="dxa"/>
              <w:bottom w:w="120" w:type="dxa"/>
              <w:right w:w="120" w:type="dxa"/>
            </w:tcMar>
            <w:vAlign w:val="center"/>
          </w:tcPr>
          <w:p>
            <w:pPr>
              <w:widowControl/>
              <w:spacing w:line="300" w:lineRule="atLeast"/>
              <w:jc w:val="left"/>
              <w:rPr>
                <w:rFonts w:ascii="宋体" w:hAnsi="宋体" w:cs="宋体"/>
                <w:color w:val="666666"/>
                <w:kern w:val="0"/>
                <w:szCs w:val="21"/>
                <w:highlight w:val="none"/>
              </w:rPr>
            </w:pPr>
            <w:r>
              <w:rPr>
                <w:rFonts w:ascii="宋体" w:hAnsi="宋体" w:cs="宋体"/>
                <w:color w:val="666666"/>
                <w:kern w:val="0"/>
                <w:szCs w:val="21"/>
                <w:highlight w:val="none"/>
              </w:rPr>
              <w:t>采购目录：</w:t>
            </w:r>
          </w:p>
          <w:p>
            <w:pPr>
              <w:pStyle w:val="2"/>
              <w:ind w:firstLine="0"/>
              <w:rPr>
                <w:rFonts w:ascii="宋体" w:hAnsi="宋体" w:cs="宋体"/>
                <w:color w:val="666666"/>
                <w:kern w:val="0"/>
                <w:szCs w:val="21"/>
                <w:highlight w:val="none"/>
              </w:rPr>
            </w:pPr>
            <w:r>
              <w:rPr>
                <w:rFonts w:hint="eastAsia"/>
                <w:highlight w:val="none"/>
              </w:rPr>
              <w:t>重庆工商大学自营食堂进销存管理系统</w:t>
            </w:r>
          </w:p>
        </w:tc>
        <w:tc>
          <w:tcPr>
            <w:tcW w:w="915" w:type="pct"/>
            <w:shd w:val="clear" w:color="auto" w:fill="auto"/>
            <w:tcMar>
              <w:top w:w="120" w:type="dxa"/>
              <w:left w:w="120" w:type="dxa"/>
              <w:bottom w:w="120" w:type="dxa"/>
              <w:right w:w="120" w:type="dxa"/>
            </w:tcMar>
            <w:vAlign w:val="center"/>
          </w:tcPr>
          <w:p>
            <w:pPr>
              <w:widowControl/>
              <w:jc w:val="center"/>
              <w:rPr>
                <w:rFonts w:ascii="宋体" w:hAnsi="宋体" w:cs="宋体"/>
                <w:b/>
                <w:bCs/>
                <w:color w:val="666666"/>
                <w:kern w:val="0"/>
                <w:szCs w:val="21"/>
                <w:highlight w:val="none"/>
              </w:rPr>
            </w:pPr>
            <w:r>
              <w:rPr>
                <w:rFonts w:hint="eastAsia" w:ascii="宋体" w:hAnsi="宋体" w:cs="宋体"/>
                <w:b/>
                <w:bCs/>
                <w:color w:val="666666"/>
                <w:kern w:val="0"/>
                <w:szCs w:val="21"/>
                <w:highlight w:val="none"/>
                <w:lang w:val="en-US" w:eastAsia="zh-CN"/>
              </w:rPr>
              <w:t>30713</w:t>
            </w:r>
            <w:r>
              <w:rPr>
                <w:rFonts w:hint="eastAsia" w:ascii="宋体" w:hAnsi="宋体" w:cs="宋体"/>
                <w:b/>
                <w:bCs/>
                <w:color w:val="666666"/>
                <w:kern w:val="0"/>
                <w:szCs w:val="21"/>
                <w:highlight w:val="none"/>
              </w:rPr>
              <w:t>.00</w:t>
            </w:r>
          </w:p>
        </w:tc>
        <w:tc>
          <w:tcPr>
            <w:tcW w:w="610" w:type="pct"/>
            <w:shd w:val="clear" w:color="auto" w:fill="auto"/>
            <w:tcMar>
              <w:top w:w="120" w:type="dxa"/>
              <w:left w:w="120" w:type="dxa"/>
              <w:bottom w:w="120" w:type="dxa"/>
              <w:right w:w="120" w:type="dxa"/>
            </w:tcMar>
            <w:vAlign w:val="center"/>
          </w:tcPr>
          <w:p>
            <w:pPr>
              <w:widowControl/>
              <w:jc w:val="center"/>
              <w:rPr>
                <w:rFonts w:hint="eastAsia" w:ascii="宋体" w:hAnsi="宋体" w:eastAsia="宋体" w:cs="宋体"/>
                <w:b/>
                <w:bCs/>
                <w:color w:val="666666"/>
                <w:kern w:val="0"/>
                <w:szCs w:val="21"/>
                <w:highlight w:val="none"/>
                <w:lang w:eastAsia="zh-CN"/>
              </w:rPr>
            </w:pPr>
            <w:r>
              <w:rPr>
                <w:rFonts w:hint="eastAsia" w:ascii="宋体" w:hAnsi="宋体" w:cs="宋体"/>
                <w:b/>
                <w:bCs/>
                <w:color w:val="666666"/>
                <w:kern w:val="0"/>
                <w:szCs w:val="21"/>
                <w:highlight w:val="none"/>
                <w:lang w:val="en-US" w:eastAsia="zh-CN"/>
              </w:rPr>
              <w:t>1批</w:t>
            </w:r>
          </w:p>
        </w:tc>
        <w:tc>
          <w:tcPr>
            <w:tcW w:w="732" w:type="pct"/>
            <w:shd w:val="clear" w:color="auto" w:fill="auto"/>
            <w:tcMar>
              <w:top w:w="120" w:type="dxa"/>
              <w:left w:w="120" w:type="dxa"/>
              <w:bottom w:w="120" w:type="dxa"/>
              <w:right w:w="120" w:type="dxa"/>
            </w:tcMar>
            <w:vAlign w:val="center"/>
          </w:tcPr>
          <w:p>
            <w:pPr>
              <w:widowControl/>
              <w:jc w:val="center"/>
              <w:rPr>
                <w:rFonts w:ascii="宋体" w:hAnsi="宋体" w:cs="宋体"/>
                <w:b/>
                <w:bCs/>
                <w:color w:val="666666"/>
                <w:kern w:val="0"/>
                <w:szCs w:val="21"/>
                <w:highlight w:val="none"/>
              </w:rPr>
            </w:pPr>
            <w:r>
              <w:rPr>
                <w:rFonts w:hint="eastAsia" w:ascii="宋体" w:hAnsi="宋体" w:cs="宋体"/>
                <w:b/>
                <w:bCs/>
                <w:color w:val="666666"/>
                <w:kern w:val="0"/>
                <w:szCs w:val="21"/>
                <w:highlight w:val="none"/>
                <w:lang w:val="en-US" w:eastAsia="zh-CN"/>
              </w:rPr>
              <w:t>30713</w:t>
            </w:r>
            <w:r>
              <w:rPr>
                <w:rFonts w:hint="eastAsia" w:ascii="宋体" w:hAnsi="宋体" w:cs="宋体"/>
                <w:b/>
                <w:bCs/>
                <w:color w:val="666666"/>
                <w:kern w:val="0"/>
                <w:szCs w:val="21"/>
                <w:highlight w:val="none"/>
              </w:rPr>
              <w:t>.00</w:t>
            </w:r>
          </w:p>
        </w:tc>
      </w:tr>
    </w:tbl>
    <w:p>
      <w:pPr>
        <w:widowControl/>
        <w:shd w:val="clear" w:color="auto" w:fill="FFFFFF"/>
        <w:jc w:val="left"/>
        <w:rPr>
          <w:rFonts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rPr>
        <w:t>二 、供应商资格要求 </w:t>
      </w:r>
      <w:r>
        <w:rPr>
          <w:rFonts w:hint="eastAsia" w:ascii="微软雅黑" w:hAnsi="微软雅黑" w:eastAsia="微软雅黑" w:cs="宋体"/>
          <w:color w:val="999999"/>
          <w:kern w:val="0"/>
          <w:szCs w:val="21"/>
        </w:rPr>
        <w:t>（参加报价的供应商必须在重庆市政府采购网注册，成为</w:t>
      </w:r>
      <w:r>
        <w:fldChar w:fldCharType="begin"/>
      </w:r>
      <w:r>
        <w:instrText xml:space="preserve"> HYPERLINK "https://www.ccgp-chongqing.gov.cn/provider-library-app/home" \t "_blank" </w:instrText>
      </w:r>
      <w:r>
        <w:fldChar w:fldCharType="separate"/>
      </w:r>
      <w:r>
        <w:rPr>
          <w:rFonts w:hint="eastAsia" w:ascii="微软雅黑" w:hAnsi="微软雅黑" w:eastAsia="微软雅黑" w:cs="宋体"/>
          <w:color w:val="1890FF"/>
          <w:kern w:val="0"/>
          <w:szCs w:val="21"/>
          <w:u w:val="single"/>
        </w:rPr>
        <w:t>“重庆市政府采购供应商库”</w:t>
      </w:r>
      <w:r>
        <w:rPr>
          <w:rFonts w:hint="eastAsia" w:ascii="微软雅黑" w:hAnsi="微软雅黑" w:eastAsia="微软雅黑" w:cs="宋体"/>
          <w:color w:val="1890FF"/>
          <w:kern w:val="0"/>
          <w:szCs w:val="21"/>
          <w:u w:val="single"/>
        </w:rPr>
        <w:fldChar w:fldCharType="end"/>
      </w:r>
      <w:r>
        <w:rPr>
          <w:rFonts w:hint="eastAsia" w:ascii="微软雅黑" w:hAnsi="微软雅黑" w:eastAsia="微软雅黑" w:cs="宋体"/>
          <w:color w:val="999999"/>
          <w:kern w:val="0"/>
          <w:szCs w:val="21"/>
        </w:rPr>
        <w:t> 的有效供应商。）</w:t>
      </w:r>
    </w:p>
    <w:p>
      <w:pPr>
        <w:snapToGrid w:val="0"/>
        <w:spacing w:line="440" w:lineRule="exact"/>
        <w:ind w:firstLine="540"/>
        <w:rPr>
          <w:rFonts w:ascii="宋体" w:hAnsi="宋体"/>
          <w:sz w:val="24"/>
        </w:rPr>
      </w:pPr>
      <w:r>
        <w:rPr>
          <w:rFonts w:hint="eastAsia" w:ascii="宋体" w:hAnsi="宋体"/>
          <w:sz w:val="24"/>
        </w:rPr>
        <w:t>（1） 具有独立承担民事责任的能力</w:t>
      </w:r>
    </w:p>
    <w:p>
      <w:pPr>
        <w:snapToGrid w:val="0"/>
        <w:spacing w:line="440" w:lineRule="exact"/>
        <w:ind w:firstLine="540"/>
        <w:rPr>
          <w:rFonts w:ascii="宋体" w:hAnsi="宋体"/>
          <w:sz w:val="24"/>
        </w:rPr>
      </w:pPr>
      <w:r>
        <w:rPr>
          <w:rFonts w:hint="eastAsia" w:ascii="宋体" w:hAnsi="宋体"/>
          <w:sz w:val="24"/>
        </w:rPr>
        <w:t>（2） 具有良好的商业信誉和健全的财务会计制度；</w:t>
      </w:r>
    </w:p>
    <w:p>
      <w:pPr>
        <w:snapToGrid w:val="0"/>
        <w:spacing w:line="440" w:lineRule="exact"/>
        <w:ind w:firstLine="540"/>
        <w:rPr>
          <w:rFonts w:ascii="宋体" w:hAnsi="宋体"/>
          <w:sz w:val="24"/>
        </w:rPr>
      </w:pPr>
      <w:r>
        <w:rPr>
          <w:rFonts w:hint="eastAsia" w:ascii="宋体" w:hAnsi="宋体"/>
          <w:sz w:val="24"/>
        </w:rPr>
        <w:t>（3） 具有履行合同所必须的设备和专业技术能力；</w:t>
      </w:r>
    </w:p>
    <w:p>
      <w:pPr>
        <w:snapToGrid w:val="0"/>
        <w:spacing w:line="440" w:lineRule="exact"/>
        <w:ind w:firstLine="540"/>
        <w:rPr>
          <w:rFonts w:ascii="宋体" w:hAnsi="宋体"/>
          <w:sz w:val="24"/>
        </w:rPr>
      </w:pPr>
      <w:r>
        <w:rPr>
          <w:rFonts w:hint="eastAsia" w:ascii="宋体" w:hAnsi="宋体"/>
          <w:sz w:val="24"/>
        </w:rPr>
        <w:t>（4） 具有良好的商业信誉和健全的财务会计制度；</w:t>
      </w:r>
    </w:p>
    <w:p>
      <w:pPr>
        <w:snapToGrid w:val="0"/>
        <w:spacing w:line="440" w:lineRule="exact"/>
        <w:ind w:firstLine="540"/>
        <w:rPr>
          <w:rFonts w:ascii="宋体" w:hAnsi="宋体"/>
          <w:sz w:val="24"/>
          <w:highlight w:val="none"/>
        </w:rPr>
      </w:pPr>
      <w:r>
        <w:rPr>
          <w:rFonts w:hint="eastAsia" w:ascii="宋体" w:hAnsi="宋体"/>
          <w:sz w:val="24"/>
          <w:highlight w:val="none"/>
        </w:rPr>
        <w:t>（5） 有依法缴纳税收和社会保障资金的良好记录；</w:t>
      </w:r>
    </w:p>
    <w:p>
      <w:pPr>
        <w:widowControl/>
        <w:shd w:val="clear" w:color="auto" w:fill="FFFFFF"/>
        <w:jc w:val="left"/>
        <w:rPr>
          <w:rFonts w:ascii="微软雅黑" w:hAnsi="微软雅黑" w:eastAsia="微软雅黑" w:cs="宋体"/>
          <w:b/>
          <w:bCs/>
          <w:color w:val="333333"/>
          <w:kern w:val="0"/>
          <w:sz w:val="24"/>
          <w:highlight w:val="none"/>
        </w:rPr>
      </w:pPr>
      <w:r>
        <w:rPr>
          <w:rFonts w:hint="eastAsia" w:ascii="微软雅黑" w:hAnsi="微软雅黑" w:eastAsia="微软雅黑" w:cs="宋体"/>
          <w:b/>
          <w:bCs/>
          <w:color w:val="333333"/>
          <w:kern w:val="0"/>
          <w:sz w:val="24"/>
          <w:highlight w:val="none"/>
        </w:rPr>
        <w:t>三、报价时间</w:t>
      </w:r>
    </w:p>
    <w:p>
      <w:pPr>
        <w:widowControl/>
        <w:numPr>
          <w:ilvl w:val="0"/>
          <w:numId w:val="2"/>
        </w:numPr>
        <w:shd w:val="clear" w:color="auto" w:fill="FFFFFF"/>
        <w:spacing w:line="420" w:lineRule="atLeast"/>
        <w:jc w:val="left"/>
        <w:rPr>
          <w:rFonts w:ascii="微软雅黑" w:hAnsi="微软雅黑" w:eastAsia="微软雅黑" w:cs="宋体"/>
          <w:color w:val="666666"/>
          <w:kern w:val="0"/>
          <w:szCs w:val="21"/>
          <w:highlight w:val="none"/>
        </w:rPr>
      </w:pPr>
      <w:r>
        <w:rPr>
          <w:rFonts w:hint="eastAsia" w:ascii="微软雅黑" w:hAnsi="微软雅黑" w:eastAsia="微软雅黑" w:cs="宋体"/>
          <w:color w:val="666666"/>
          <w:kern w:val="0"/>
          <w:szCs w:val="21"/>
          <w:highlight w:val="none"/>
        </w:rPr>
        <w:t>报价截止时间：</w:t>
      </w:r>
    </w:p>
    <w:p>
      <w:pPr>
        <w:widowControl/>
        <w:shd w:val="clear" w:color="auto" w:fill="FFFFFF"/>
        <w:spacing w:line="420" w:lineRule="atLeast"/>
        <w:ind w:left="2520"/>
        <w:jc w:val="left"/>
        <w:rPr>
          <w:rFonts w:ascii="微软雅黑" w:hAnsi="微软雅黑" w:eastAsia="微软雅黑" w:cs="宋体"/>
          <w:color w:val="000000" w:themeColor="text1"/>
          <w:kern w:val="0"/>
          <w:szCs w:val="21"/>
          <w:highlight w:val="none"/>
          <w:shd w:val="clear" w:color="auto" w:fill="auto"/>
          <w14:textFill>
            <w14:solidFill>
              <w14:schemeClr w14:val="tx1"/>
            </w14:solidFill>
          </w14:textFill>
        </w:rPr>
      </w:pPr>
      <w:r>
        <w:rPr>
          <w:rFonts w:hint="eastAsia" w:ascii="微软雅黑" w:hAnsi="微软雅黑" w:eastAsia="微软雅黑" w:cs="宋体"/>
          <w:color w:val="000000" w:themeColor="text1"/>
          <w:kern w:val="0"/>
          <w:szCs w:val="21"/>
          <w:highlight w:val="none"/>
          <w:shd w:val="clear" w:color="auto" w:fill="auto"/>
          <w14:textFill>
            <w14:solidFill>
              <w14:schemeClr w14:val="tx1"/>
            </w14:solidFill>
          </w14:textFill>
        </w:rPr>
        <w:t>202</w:t>
      </w:r>
      <w:r>
        <w:rPr>
          <w:rFonts w:hint="eastAsia" w:ascii="微软雅黑" w:hAnsi="微软雅黑" w:eastAsia="微软雅黑" w:cs="宋体"/>
          <w:color w:val="000000" w:themeColor="text1"/>
          <w:kern w:val="0"/>
          <w:szCs w:val="21"/>
          <w:highlight w:val="none"/>
          <w:shd w:val="clear" w:color="auto" w:fill="auto"/>
          <w:lang w:val="en-US" w:eastAsia="zh-CN"/>
          <w14:textFill>
            <w14:solidFill>
              <w14:schemeClr w14:val="tx1"/>
            </w14:solidFill>
          </w14:textFill>
        </w:rPr>
        <w:t>2</w:t>
      </w:r>
      <w:r>
        <w:rPr>
          <w:rFonts w:hint="eastAsia" w:ascii="微软雅黑" w:hAnsi="微软雅黑" w:eastAsia="微软雅黑" w:cs="宋体"/>
          <w:color w:val="000000" w:themeColor="text1"/>
          <w:kern w:val="0"/>
          <w:szCs w:val="21"/>
          <w:highlight w:val="none"/>
          <w:shd w:val="clear" w:color="auto" w:fill="auto"/>
          <w14:textFill>
            <w14:solidFill>
              <w14:schemeClr w14:val="tx1"/>
            </w14:solidFill>
          </w14:textFill>
        </w:rPr>
        <w:t>-</w:t>
      </w:r>
      <w:r>
        <w:rPr>
          <w:rFonts w:hint="eastAsia" w:ascii="微软雅黑" w:hAnsi="微软雅黑" w:eastAsia="微软雅黑" w:cs="宋体"/>
          <w:color w:val="000000" w:themeColor="text1"/>
          <w:kern w:val="0"/>
          <w:szCs w:val="21"/>
          <w:highlight w:val="none"/>
          <w:shd w:val="clear" w:color="auto" w:fill="auto"/>
          <w:lang w:val="en-US" w:eastAsia="zh-CN"/>
          <w14:textFill>
            <w14:solidFill>
              <w14:schemeClr w14:val="tx1"/>
            </w14:solidFill>
          </w14:textFill>
        </w:rPr>
        <w:t>1</w:t>
      </w:r>
      <w:r>
        <w:rPr>
          <w:rFonts w:hint="eastAsia" w:ascii="微软雅黑" w:hAnsi="微软雅黑" w:eastAsia="微软雅黑" w:cs="宋体"/>
          <w:color w:val="000000" w:themeColor="text1"/>
          <w:kern w:val="0"/>
          <w:szCs w:val="21"/>
          <w:highlight w:val="none"/>
          <w:shd w:val="clear" w:color="auto" w:fill="auto"/>
          <w14:textFill>
            <w14:solidFill>
              <w14:schemeClr w14:val="tx1"/>
            </w14:solidFill>
          </w14:textFill>
        </w:rPr>
        <w:t>-</w:t>
      </w:r>
      <w:r>
        <w:rPr>
          <w:rFonts w:hint="eastAsia" w:ascii="微软雅黑" w:hAnsi="微软雅黑" w:eastAsia="微软雅黑" w:cs="宋体"/>
          <w:color w:val="000000" w:themeColor="text1"/>
          <w:kern w:val="0"/>
          <w:szCs w:val="21"/>
          <w:highlight w:val="none"/>
          <w:shd w:val="clear" w:color="auto" w:fill="auto"/>
          <w:lang w:val="en-US" w:eastAsia="zh-CN"/>
          <w14:textFill>
            <w14:solidFill>
              <w14:schemeClr w14:val="tx1"/>
            </w14:solidFill>
          </w14:textFill>
        </w:rPr>
        <w:t>20</w:t>
      </w:r>
      <w:r>
        <w:rPr>
          <w:rFonts w:hint="eastAsia" w:ascii="微软雅黑" w:hAnsi="微软雅黑" w:eastAsia="微软雅黑" w:cs="宋体"/>
          <w:color w:val="000000" w:themeColor="text1"/>
          <w:kern w:val="0"/>
          <w:szCs w:val="21"/>
          <w:highlight w:val="none"/>
          <w:shd w:val="clear" w:color="auto" w:fill="auto"/>
          <w14:textFill>
            <w14:solidFill>
              <w14:schemeClr w14:val="tx1"/>
            </w14:solidFill>
          </w14:textFill>
        </w:rPr>
        <w:t xml:space="preserve"> 1</w:t>
      </w:r>
      <w:r>
        <w:rPr>
          <w:rFonts w:hint="eastAsia" w:ascii="微软雅黑" w:hAnsi="微软雅黑" w:eastAsia="微软雅黑" w:cs="宋体"/>
          <w:color w:val="000000" w:themeColor="text1"/>
          <w:kern w:val="0"/>
          <w:szCs w:val="21"/>
          <w:highlight w:val="none"/>
          <w:shd w:val="clear" w:color="auto" w:fill="auto"/>
          <w:lang w:val="en-US" w:eastAsia="zh-CN"/>
          <w14:textFill>
            <w14:solidFill>
              <w14:schemeClr w14:val="tx1"/>
            </w14:solidFill>
          </w14:textFill>
        </w:rPr>
        <w:t>4</w:t>
      </w:r>
      <w:r>
        <w:rPr>
          <w:rFonts w:hint="eastAsia" w:ascii="微软雅黑" w:hAnsi="微软雅黑" w:eastAsia="微软雅黑" w:cs="宋体"/>
          <w:color w:val="000000" w:themeColor="text1"/>
          <w:kern w:val="0"/>
          <w:szCs w:val="21"/>
          <w:highlight w:val="none"/>
          <w:shd w:val="clear" w:color="auto" w:fill="auto"/>
          <w14:textFill>
            <w14:solidFill>
              <w14:schemeClr w14:val="tx1"/>
            </w14:solidFill>
          </w14:textFill>
        </w:rPr>
        <w:t>:00（北京）</w:t>
      </w:r>
    </w:p>
    <w:p>
      <w:pPr>
        <w:widowControl/>
        <w:shd w:val="clear" w:color="auto" w:fill="FFFFFF"/>
        <w:jc w:val="left"/>
        <w:rPr>
          <w:rFonts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rPr>
        <w:t>四、保证金</w:t>
      </w:r>
    </w:p>
    <w:p>
      <w:pPr>
        <w:widowControl/>
        <w:numPr>
          <w:ilvl w:val="0"/>
          <w:numId w:val="3"/>
        </w:numPr>
        <w:shd w:val="clear" w:color="auto" w:fill="FFFFFF"/>
        <w:spacing w:line="420" w:lineRule="atLeast"/>
        <w:jc w:val="left"/>
        <w:rPr>
          <w:rFonts w:ascii="微软雅黑" w:hAnsi="微软雅黑" w:eastAsia="微软雅黑" w:cs="宋体"/>
          <w:color w:val="666666"/>
          <w:kern w:val="0"/>
          <w:szCs w:val="21"/>
        </w:rPr>
      </w:pPr>
      <w:r>
        <w:rPr>
          <w:rFonts w:hint="eastAsia" w:ascii="微软雅黑" w:hAnsi="微软雅黑" w:eastAsia="微软雅黑" w:cs="宋体"/>
          <w:color w:val="666666"/>
          <w:kern w:val="0"/>
          <w:szCs w:val="21"/>
        </w:rPr>
        <w:t>无</w:t>
      </w:r>
    </w:p>
    <w:p>
      <w:pPr>
        <w:widowControl/>
        <w:shd w:val="clear" w:color="auto" w:fill="FFFFFF"/>
        <w:jc w:val="left"/>
        <w:rPr>
          <w:rFonts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rPr>
        <w:t>五、响应文件要求</w:t>
      </w:r>
    </w:p>
    <w:p>
      <w:pPr>
        <w:snapToGrid w:val="0"/>
        <w:spacing w:line="440" w:lineRule="exact"/>
        <w:ind w:firstLine="540"/>
        <w:rPr>
          <w:rFonts w:ascii="宋体" w:hAnsi="宋体"/>
          <w:sz w:val="24"/>
        </w:rPr>
      </w:pPr>
      <w:r>
        <w:rPr>
          <w:rFonts w:hint="eastAsia" w:ascii="宋体" w:hAnsi="宋体"/>
          <w:sz w:val="24"/>
        </w:rPr>
        <w:t>文件必须上传：</w:t>
      </w:r>
    </w:p>
    <w:p>
      <w:pPr>
        <w:snapToGrid w:val="0"/>
        <w:spacing w:line="440" w:lineRule="exact"/>
        <w:ind w:firstLine="540"/>
        <w:rPr>
          <w:rFonts w:ascii="宋体" w:hAnsi="宋体"/>
          <w:sz w:val="24"/>
        </w:rPr>
      </w:pPr>
      <w:r>
        <w:rPr>
          <w:rFonts w:hint="eastAsia" w:ascii="宋体" w:hAnsi="宋体"/>
          <w:sz w:val="24"/>
        </w:rPr>
        <w:t>是</w:t>
      </w:r>
    </w:p>
    <w:p>
      <w:pPr>
        <w:snapToGrid w:val="0"/>
        <w:spacing w:line="440" w:lineRule="exact"/>
        <w:ind w:firstLine="540"/>
        <w:rPr>
          <w:rFonts w:ascii="宋体" w:hAnsi="宋体"/>
          <w:sz w:val="24"/>
        </w:rPr>
      </w:pPr>
      <w:r>
        <w:rPr>
          <w:rFonts w:hint="eastAsia" w:ascii="宋体" w:hAnsi="宋体"/>
          <w:sz w:val="24"/>
        </w:rPr>
        <w:t>文件上传说明：</w:t>
      </w:r>
    </w:p>
    <w:p>
      <w:pPr>
        <w:snapToGrid w:val="0"/>
        <w:spacing w:line="440" w:lineRule="exact"/>
        <w:ind w:firstLine="540"/>
        <w:rPr>
          <w:rFonts w:ascii="宋体" w:hAnsi="宋体"/>
          <w:sz w:val="24"/>
        </w:rPr>
      </w:pPr>
      <w:r>
        <w:rPr>
          <w:rFonts w:hint="eastAsia" w:ascii="宋体" w:hAnsi="宋体"/>
          <w:sz w:val="24"/>
        </w:rPr>
        <w:t>按照响</w:t>
      </w:r>
      <w:r>
        <w:rPr>
          <w:rFonts w:hint="eastAsia" w:ascii="宋体" w:hAnsi="宋体"/>
          <w:sz w:val="21"/>
          <w:szCs w:val="21"/>
        </w:rPr>
        <w:t>应文件格</w:t>
      </w:r>
      <w:r>
        <w:rPr>
          <w:rFonts w:hint="eastAsia" w:ascii="宋体" w:hAnsi="宋体"/>
          <w:sz w:val="24"/>
        </w:rPr>
        <w:t>式要求上传响应文件</w:t>
      </w:r>
    </w:p>
    <w:p>
      <w:pPr>
        <w:widowControl/>
        <w:shd w:val="clear" w:color="auto" w:fill="FFFFFF"/>
        <w:jc w:val="left"/>
        <w:rPr>
          <w:rFonts w:hint="eastAsia"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rPr>
        <w:t>六、</w:t>
      </w:r>
      <w:r>
        <w:rPr>
          <w:rFonts w:hint="eastAsia" w:ascii="微软雅黑" w:hAnsi="微软雅黑" w:eastAsia="微软雅黑" w:cs="宋体"/>
          <w:b/>
          <w:bCs/>
          <w:color w:val="333333"/>
          <w:kern w:val="0"/>
          <w:sz w:val="24"/>
          <w:lang w:eastAsia="zh-CN"/>
        </w:rPr>
        <w:t>技术</w:t>
      </w:r>
      <w:r>
        <w:rPr>
          <w:rFonts w:hint="eastAsia" w:ascii="微软雅黑" w:hAnsi="微软雅黑" w:eastAsia="微软雅黑" w:cs="宋体"/>
          <w:b/>
          <w:bCs/>
          <w:color w:val="333333"/>
          <w:kern w:val="0"/>
          <w:sz w:val="24"/>
        </w:rPr>
        <w:t>条款</w:t>
      </w:r>
    </w:p>
    <w:p>
      <w:pPr>
        <w:snapToGrid w:val="0"/>
        <w:spacing w:line="440" w:lineRule="exact"/>
        <w:ind w:firstLine="540"/>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详见附件。</w:t>
      </w:r>
    </w:p>
    <w:p>
      <w:pPr>
        <w:widowControl/>
        <w:shd w:val="clear" w:color="auto" w:fill="FFFFFF"/>
        <w:jc w:val="left"/>
        <w:rPr>
          <w:rFonts w:hint="eastAsia"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lang w:eastAsia="zh-CN"/>
        </w:rPr>
        <w:t>七</w:t>
      </w:r>
      <w:r>
        <w:rPr>
          <w:rFonts w:hint="eastAsia" w:ascii="微软雅黑" w:hAnsi="微软雅黑" w:eastAsia="微软雅黑" w:cs="宋体"/>
          <w:b/>
          <w:bCs/>
          <w:color w:val="333333"/>
          <w:kern w:val="0"/>
          <w:sz w:val="24"/>
        </w:rPr>
        <w:t>、商务条款</w:t>
      </w:r>
    </w:p>
    <w:p>
      <w:pPr>
        <w:snapToGrid w:val="0"/>
        <w:spacing w:line="440" w:lineRule="exact"/>
        <w:ind w:firstLine="540"/>
        <w:rPr>
          <w:rFonts w:hint="eastAsia" w:ascii="宋体" w:hAnsi="宋体"/>
          <w:b/>
          <w:bCs/>
          <w:sz w:val="24"/>
          <w:szCs w:val="24"/>
        </w:rPr>
      </w:pPr>
      <w:r>
        <w:rPr>
          <w:rFonts w:hint="eastAsia" w:ascii="宋体" w:hAnsi="宋体"/>
          <w:b/>
          <w:bCs/>
          <w:sz w:val="24"/>
          <w:szCs w:val="24"/>
        </w:rPr>
        <w:t>（一）交货时间</w:t>
      </w:r>
    </w:p>
    <w:p>
      <w:pPr>
        <w:snapToGrid w:val="0"/>
        <w:spacing w:line="440" w:lineRule="exact"/>
        <w:ind w:firstLine="540"/>
        <w:rPr>
          <w:rFonts w:hint="eastAsia" w:ascii="宋体" w:hAnsi="宋体"/>
          <w:sz w:val="24"/>
          <w:szCs w:val="24"/>
          <w:highlight w:val="none"/>
        </w:rPr>
      </w:pPr>
      <w:r>
        <w:rPr>
          <w:rFonts w:hint="eastAsia" w:ascii="宋体" w:hAnsi="宋体"/>
          <w:sz w:val="24"/>
          <w:szCs w:val="24"/>
          <w:highlight w:val="none"/>
          <w:lang w:val="en-US" w:eastAsia="zh-CN"/>
        </w:rPr>
        <w:t>2022年2月18日</w:t>
      </w:r>
      <w:r>
        <w:rPr>
          <w:rFonts w:hint="eastAsia" w:ascii="宋体" w:hAnsi="宋体"/>
          <w:sz w:val="24"/>
          <w:szCs w:val="24"/>
          <w:highlight w:val="none"/>
        </w:rPr>
        <w:t>前完成安装调试（具体时间联系：</w:t>
      </w:r>
      <w:r>
        <w:rPr>
          <w:rFonts w:ascii="宋体" w:hAnsi="宋体" w:eastAsia="宋体" w:cs="宋体"/>
          <w:sz w:val="24"/>
          <w:szCs w:val="24"/>
          <w:highlight w:val="none"/>
        </w:rPr>
        <w:t>王光勇13983729814</w:t>
      </w:r>
      <w:r>
        <w:rPr>
          <w:rFonts w:hint="eastAsia" w:ascii="宋体" w:hAnsi="宋体"/>
          <w:sz w:val="24"/>
          <w:szCs w:val="24"/>
          <w:highlight w:val="none"/>
        </w:rPr>
        <w:t>）。</w:t>
      </w:r>
    </w:p>
    <w:p>
      <w:pPr>
        <w:snapToGrid w:val="0"/>
        <w:spacing w:line="440" w:lineRule="exact"/>
        <w:ind w:firstLine="540"/>
        <w:rPr>
          <w:rFonts w:hint="eastAsia" w:ascii="宋体" w:hAnsi="宋体"/>
          <w:b/>
          <w:bCs/>
          <w:sz w:val="24"/>
          <w:szCs w:val="24"/>
          <w:highlight w:val="none"/>
        </w:rPr>
      </w:pPr>
      <w:r>
        <w:rPr>
          <w:rFonts w:hint="eastAsia" w:ascii="宋体" w:hAnsi="宋体"/>
          <w:b/>
          <w:bCs/>
          <w:sz w:val="24"/>
          <w:szCs w:val="24"/>
          <w:highlight w:val="none"/>
        </w:rPr>
        <w:t>（二）交货地点</w:t>
      </w:r>
    </w:p>
    <w:p>
      <w:pPr>
        <w:snapToGrid w:val="0"/>
        <w:spacing w:line="440" w:lineRule="exact"/>
        <w:ind w:firstLine="540"/>
        <w:rPr>
          <w:rFonts w:hint="eastAsia" w:ascii="宋体" w:hAnsi="宋体"/>
          <w:sz w:val="24"/>
          <w:szCs w:val="24"/>
        </w:rPr>
      </w:pPr>
      <w:r>
        <w:rPr>
          <w:rFonts w:hint="eastAsia" w:ascii="宋体" w:hAnsi="宋体"/>
          <w:sz w:val="24"/>
          <w:szCs w:val="24"/>
        </w:rPr>
        <w:t>重庆工商大学指定</w:t>
      </w:r>
      <w:r>
        <w:rPr>
          <w:rFonts w:hint="eastAsia" w:ascii="宋体" w:hAnsi="宋体"/>
          <w:sz w:val="24"/>
          <w:szCs w:val="24"/>
          <w:lang w:eastAsia="zh-CN"/>
        </w:rPr>
        <w:t>地点</w:t>
      </w:r>
      <w:r>
        <w:rPr>
          <w:rFonts w:hint="eastAsia" w:ascii="宋体" w:hAnsi="宋体"/>
          <w:sz w:val="24"/>
          <w:szCs w:val="24"/>
        </w:rPr>
        <w:t>。</w:t>
      </w:r>
    </w:p>
    <w:p>
      <w:pPr>
        <w:snapToGrid w:val="0"/>
        <w:spacing w:line="440" w:lineRule="exact"/>
        <w:ind w:firstLine="540"/>
        <w:rPr>
          <w:rFonts w:hint="eastAsia" w:ascii="宋体" w:hAnsi="宋体"/>
          <w:b/>
          <w:bCs/>
          <w:sz w:val="24"/>
          <w:szCs w:val="24"/>
        </w:rPr>
      </w:pPr>
      <w:r>
        <w:rPr>
          <w:rFonts w:hint="eastAsia" w:ascii="宋体" w:hAnsi="宋体"/>
          <w:b/>
          <w:bCs/>
          <w:sz w:val="24"/>
          <w:szCs w:val="24"/>
        </w:rPr>
        <w:t>（三）</w:t>
      </w:r>
      <w:r>
        <w:rPr>
          <w:rFonts w:hint="eastAsia" w:ascii="宋体" w:hAnsi="宋体"/>
          <w:b/>
          <w:bCs/>
          <w:sz w:val="24"/>
          <w:szCs w:val="24"/>
          <w:lang w:eastAsia="zh-CN"/>
        </w:rPr>
        <w:t>验收</w:t>
      </w:r>
      <w:r>
        <w:rPr>
          <w:rFonts w:hint="eastAsia" w:ascii="宋体" w:hAnsi="宋体"/>
          <w:b/>
          <w:bCs/>
          <w:sz w:val="24"/>
          <w:szCs w:val="24"/>
        </w:rPr>
        <w:t>方式</w:t>
      </w:r>
    </w:p>
    <w:p>
      <w:pPr>
        <w:snapToGrid w:val="0"/>
        <w:spacing w:line="440" w:lineRule="exact"/>
        <w:ind w:firstLine="540"/>
        <w:rPr>
          <w:rFonts w:hint="eastAsia" w:ascii="宋体" w:hAnsi="宋体"/>
          <w:sz w:val="24"/>
          <w:szCs w:val="24"/>
        </w:rPr>
      </w:pPr>
      <w:r>
        <w:rPr>
          <w:rFonts w:hint="eastAsia" w:ascii="宋体" w:hAnsi="宋体"/>
          <w:sz w:val="24"/>
          <w:szCs w:val="24"/>
        </w:rPr>
        <w:t>1、供应商应提供完备的技术资料、装箱单和合格证等，并派遣专业技术人员进行现场安装调试</w:t>
      </w:r>
    </w:p>
    <w:p>
      <w:pPr>
        <w:snapToGrid w:val="0"/>
        <w:spacing w:line="440" w:lineRule="exact"/>
        <w:ind w:firstLine="540"/>
        <w:rPr>
          <w:rFonts w:hint="eastAsia" w:ascii="宋体" w:hAnsi="宋体"/>
          <w:sz w:val="24"/>
          <w:szCs w:val="24"/>
        </w:rPr>
      </w:pPr>
      <w:r>
        <w:rPr>
          <w:rFonts w:hint="eastAsia" w:ascii="宋体" w:hAnsi="宋体"/>
          <w:sz w:val="24"/>
          <w:szCs w:val="24"/>
        </w:rPr>
        <w:t>2、成交供应商应派遣培训人员进行现场培训。初步验收合格条件如下：</w:t>
      </w:r>
    </w:p>
    <w:p>
      <w:pPr>
        <w:snapToGrid w:val="0"/>
        <w:spacing w:line="440" w:lineRule="exact"/>
        <w:ind w:firstLine="540"/>
        <w:rPr>
          <w:rFonts w:hint="eastAsia" w:ascii="宋体" w:hAnsi="宋体"/>
          <w:sz w:val="24"/>
          <w:szCs w:val="24"/>
        </w:rPr>
      </w:pPr>
      <w:r>
        <w:rPr>
          <w:rFonts w:hint="eastAsia" w:ascii="宋体" w:hAnsi="宋体"/>
          <w:sz w:val="24"/>
          <w:szCs w:val="24"/>
        </w:rPr>
        <w:t>（1）技术参数与采购合同一致，性能指标达到规定的标准。</w:t>
      </w:r>
    </w:p>
    <w:p>
      <w:pPr>
        <w:snapToGrid w:val="0"/>
        <w:spacing w:line="440" w:lineRule="exact"/>
        <w:ind w:firstLine="540"/>
        <w:rPr>
          <w:rFonts w:hint="eastAsia" w:ascii="宋体" w:hAnsi="宋体"/>
          <w:sz w:val="24"/>
          <w:szCs w:val="24"/>
        </w:rPr>
      </w:pPr>
      <w:r>
        <w:rPr>
          <w:rFonts w:hint="eastAsia" w:ascii="宋体" w:hAnsi="宋体"/>
          <w:sz w:val="24"/>
          <w:szCs w:val="24"/>
        </w:rPr>
        <w:t>（2）在规定时间内完成交货并</w:t>
      </w:r>
      <w:r>
        <w:rPr>
          <w:rFonts w:hint="eastAsia" w:ascii="宋体" w:hAnsi="宋体"/>
          <w:sz w:val="24"/>
          <w:szCs w:val="24"/>
          <w:lang w:eastAsia="zh-CN"/>
        </w:rPr>
        <w:t>系统</w:t>
      </w:r>
      <w:r>
        <w:rPr>
          <w:rFonts w:hint="eastAsia" w:ascii="宋体" w:hAnsi="宋体"/>
          <w:sz w:val="24"/>
          <w:szCs w:val="24"/>
        </w:rPr>
        <w:t>的连续有效访问，并经采购人确认。</w:t>
      </w:r>
    </w:p>
    <w:p>
      <w:pPr>
        <w:snapToGrid w:val="0"/>
        <w:spacing w:line="440" w:lineRule="exact"/>
        <w:ind w:firstLine="540"/>
        <w:rPr>
          <w:rFonts w:hint="eastAsia" w:ascii="宋体" w:hAnsi="宋体"/>
          <w:sz w:val="24"/>
          <w:szCs w:val="24"/>
        </w:rPr>
      </w:pPr>
      <w:r>
        <w:rPr>
          <w:rFonts w:hint="eastAsia" w:ascii="宋体" w:hAnsi="宋体"/>
          <w:sz w:val="24"/>
          <w:szCs w:val="24"/>
        </w:rPr>
        <w:t>3、供应商提供的货物未达到要求，且对采购人造成损失的，由供应商承担一切责任，并赔偿所造成的损失。</w:t>
      </w:r>
    </w:p>
    <w:p>
      <w:pPr>
        <w:snapToGrid w:val="0"/>
        <w:spacing w:line="440" w:lineRule="exact"/>
        <w:ind w:firstLine="540"/>
        <w:rPr>
          <w:rFonts w:hint="eastAsia" w:ascii="宋体" w:hAnsi="宋体"/>
          <w:sz w:val="24"/>
          <w:szCs w:val="24"/>
        </w:rPr>
      </w:pPr>
      <w:r>
        <w:rPr>
          <w:rFonts w:hint="eastAsia" w:ascii="宋体" w:hAnsi="宋体"/>
          <w:sz w:val="24"/>
          <w:szCs w:val="24"/>
        </w:rPr>
        <w:t>4.成交供应商以书面形式提交试运行申请报告、系统功能、性能指标等政府采购合同要求的内容，经学校使用部门同意后开始试运行，试运行过程中满足该项目的功能要求。</w:t>
      </w:r>
    </w:p>
    <w:p>
      <w:pPr>
        <w:snapToGrid w:val="0"/>
        <w:spacing w:line="440" w:lineRule="exact"/>
        <w:ind w:firstLine="540"/>
        <w:rPr>
          <w:rFonts w:hint="eastAsia" w:ascii="宋体" w:hAnsi="宋体"/>
          <w:sz w:val="24"/>
          <w:szCs w:val="24"/>
        </w:rPr>
      </w:pPr>
      <w:r>
        <w:rPr>
          <w:rFonts w:hint="eastAsia" w:ascii="宋体" w:hAnsi="宋体"/>
          <w:sz w:val="24"/>
          <w:szCs w:val="24"/>
        </w:rPr>
        <w:t>5.试运行期间成交供应商应对系统发生的所有问题，及时地做出有效响应，必要时应保证有足够的人员在现场支持。</w:t>
      </w:r>
    </w:p>
    <w:p>
      <w:pPr>
        <w:snapToGrid w:val="0"/>
        <w:spacing w:line="440" w:lineRule="exact"/>
        <w:ind w:firstLine="540"/>
        <w:rPr>
          <w:rFonts w:hint="eastAsia" w:ascii="宋体" w:hAnsi="宋体"/>
          <w:sz w:val="24"/>
          <w:szCs w:val="24"/>
        </w:rPr>
      </w:pPr>
      <w:r>
        <w:rPr>
          <w:rFonts w:hint="eastAsia" w:ascii="宋体" w:hAnsi="宋体"/>
          <w:sz w:val="24"/>
          <w:szCs w:val="24"/>
        </w:rPr>
        <w:t>6.试运行正常结束后，由成交供应商以书面形式提交试运行验收申请报告及验收所需的系统功能、技术指标、技术文档、技术支持等内容。</w:t>
      </w:r>
    </w:p>
    <w:p>
      <w:pPr>
        <w:snapToGrid w:val="0"/>
        <w:spacing w:line="440" w:lineRule="exact"/>
        <w:ind w:firstLine="540"/>
        <w:rPr>
          <w:rFonts w:hint="eastAsia" w:ascii="宋体" w:hAnsi="宋体"/>
          <w:sz w:val="24"/>
          <w:szCs w:val="24"/>
        </w:rPr>
      </w:pPr>
      <w:r>
        <w:rPr>
          <w:rFonts w:hint="eastAsia" w:ascii="宋体" w:hAnsi="宋体"/>
          <w:sz w:val="24"/>
          <w:szCs w:val="24"/>
        </w:rPr>
        <w:t>7、试运行期间正常运行主要是指：软、硬件系统的运行稳定、可靠，未出现严重系统故障；</w:t>
      </w:r>
      <w:r>
        <w:rPr>
          <w:rFonts w:hint="eastAsia" w:ascii="宋体" w:hAnsi="宋体"/>
          <w:sz w:val="24"/>
          <w:szCs w:val="24"/>
          <w:lang w:eastAsia="zh-CN"/>
        </w:rPr>
        <w:t>系统</w:t>
      </w:r>
      <w:r>
        <w:rPr>
          <w:rFonts w:hint="eastAsia" w:ascii="宋体" w:hAnsi="宋体"/>
          <w:sz w:val="24"/>
          <w:szCs w:val="24"/>
        </w:rPr>
        <w:t>整体性能和功能满足采购文件要求。</w:t>
      </w:r>
    </w:p>
    <w:p>
      <w:pPr>
        <w:snapToGrid w:val="0"/>
        <w:spacing w:line="440" w:lineRule="exact"/>
        <w:ind w:firstLine="540"/>
        <w:rPr>
          <w:rFonts w:hint="eastAsia" w:ascii="宋体" w:hAnsi="宋体"/>
          <w:sz w:val="24"/>
          <w:szCs w:val="24"/>
        </w:rPr>
      </w:pPr>
      <w:r>
        <w:rPr>
          <w:rFonts w:hint="eastAsia" w:ascii="宋体" w:hAnsi="宋体"/>
          <w:sz w:val="24"/>
          <w:szCs w:val="24"/>
        </w:rPr>
        <w:t>8.成交供应商提供的货物未达到招标文件规定要求，且对采购人造成损失的，由竞标人承担一切责任，并赔偿所造成的损失。</w:t>
      </w:r>
    </w:p>
    <w:p>
      <w:pPr>
        <w:snapToGrid w:val="0"/>
        <w:spacing w:line="440" w:lineRule="exact"/>
        <w:ind w:firstLine="540"/>
        <w:rPr>
          <w:rFonts w:hint="eastAsia" w:ascii="宋体" w:hAnsi="宋体"/>
          <w:b/>
          <w:bCs/>
          <w:sz w:val="24"/>
          <w:szCs w:val="24"/>
        </w:rPr>
      </w:pPr>
      <w:r>
        <w:rPr>
          <w:rFonts w:hint="eastAsia" w:ascii="宋体" w:hAnsi="宋体"/>
          <w:b/>
          <w:bCs/>
          <w:sz w:val="24"/>
          <w:szCs w:val="24"/>
        </w:rPr>
        <w:t>（四）报价要求</w:t>
      </w:r>
    </w:p>
    <w:p>
      <w:pPr>
        <w:snapToGrid w:val="0"/>
        <w:spacing w:line="440" w:lineRule="exact"/>
        <w:ind w:firstLine="540"/>
        <w:rPr>
          <w:rFonts w:hint="eastAsia" w:ascii="宋体" w:hAnsi="宋体"/>
          <w:sz w:val="24"/>
          <w:szCs w:val="24"/>
        </w:rPr>
      </w:pPr>
      <w:r>
        <w:rPr>
          <w:rFonts w:hint="eastAsia" w:ascii="宋体" w:hAnsi="宋体" w:cs="宋体"/>
          <w:kern w:val="0"/>
          <w:sz w:val="24"/>
          <w:szCs w:val="24"/>
        </w:rPr>
        <w:t>本项目为交钥匙工程，以人民币报价。报价包括完成本项目所需的服务费、人工费及提供服务所需的设备或货物购买（制造）费、辅材费、运输费、装卸费、安装调试费、培训费及各种应纳的税费。因成交供应商自身原因造成漏报、少报皆由其自行承担责任，采购人不再补偿</w:t>
      </w:r>
      <w:r>
        <w:rPr>
          <w:rFonts w:hint="eastAsia" w:ascii="宋体" w:hAnsi="宋体"/>
          <w:sz w:val="24"/>
          <w:szCs w:val="24"/>
        </w:rPr>
        <w:t>。</w:t>
      </w:r>
    </w:p>
    <w:p>
      <w:pPr>
        <w:snapToGrid w:val="0"/>
        <w:spacing w:line="440" w:lineRule="exact"/>
        <w:ind w:firstLine="540"/>
        <w:rPr>
          <w:rFonts w:hint="eastAsia" w:ascii="宋体" w:hAnsi="宋体"/>
          <w:b/>
          <w:bCs/>
          <w:sz w:val="24"/>
          <w:szCs w:val="24"/>
        </w:rPr>
      </w:pPr>
      <w:r>
        <w:rPr>
          <w:rFonts w:hint="eastAsia" w:ascii="宋体" w:hAnsi="宋体"/>
          <w:b/>
          <w:bCs/>
          <w:sz w:val="24"/>
          <w:szCs w:val="24"/>
        </w:rPr>
        <w:t>（五）付款方式</w:t>
      </w:r>
    </w:p>
    <w:p>
      <w:pPr>
        <w:snapToGrid w:val="0"/>
        <w:spacing w:line="440" w:lineRule="exact"/>
        <w:ind w:firstLine="540"/>
        <w:rPr>
          <w:rFonts w:hint="eastAsia" w:ascii="宋体" w:hAnsi="宋体"/>
          <w:sz w:val="24"/>
          <w:szCs w:val="24"/>
        </w:rPr>
      </w:pPr>
      <w:r>
        <w:rPr>
          <w:rFonts w:hint="eastAsia" w:ascii="宋体" w:hAnsi="宋体"/>
          <w:sz w:val="24"/>
          <w:szCs w:val="24"/>
        </w:rPr>
        <w:t>1、成交供应商按采购合同交货并安装调试完成，试运行1个月无任何遗留问题，经验收合格后由采购人出具项目验收报告。</w:t>
      </w:r>
    </w:p>
    <w:p>
      <w:pPr>
        <w:snapToGrid w:val="0"/>
        <w:spacing w:line="440" w:lineRule="exact"/>
        <w:ind w:firstLine="540"/>
        <w:rPr>
          <w:rFonts w:hint="eastAsia" w:ascii="宋体" w:hAnsi="宋体"/>
          <w:sz w:val="24"/>
          <w:szCs w:val="24"/>
        </w:rPr>
      </w:pPr>
      <w:r>
        <w:rPr>
          <w:rFonts w:hint="eastAsia" w:ascii="宋体" w:hAnsi="宋体"/>
          <w:sz w:val="24"/>
          <w:szCs w:val="24"/>
        </w:rPr>
        <w:t>2、采购人出具项目验收合格报告后，成交供应商向采购人开具发票，采购人以转账方式一次性向成交供应商支付合同全款。</w:t>
      </w:r>
    </w:p>
    <w:p>
      <w:pPr>
        <w:snapToGrid w:val="0"/>
        <w:spacing w:line="440" w:lineRule="exact"/>
        <w:ind w:firstLine="540"/>
        <w:rPr>
          <w:rFonts w:hint="eastAsia" w:ascii="宋体" w:hAnsi="宋体"/>
          <w:b/>
          <w:bCs/>
          <w:sz w:val="24"/>
          <w:szCs w:val="24"/>
        </w:rPr>
      </w:pPr>
      <w:r>
        <w:rPr>
          <w:rFonts w:hint="eastAsia" w:ascii="宋体" w:hAnsi="宋体"/>
          <w:b/>
          <w:bCs/>
          <w:sz w:val="24"/>
          <w:szCs w:val="24"/>
        </w:rPr>
        <w:t>（</w:t>
      </w:r>
      <w:r>
        <w:rPr>
          <w:rFonts w:hint="eastAsia" w:ascii="宋体" w:hAnsi="宋体"/>
          <w:b/>
          <w:bCs/>
          <w:sz w:val="24"/>
          <w:szCs w:val="24"/>
          <w:lang w:eastAsia="zh-CN"/>
        </w:rPr>
        <w:t>六</w:t>
      </w:r>
      <w:r>
        <w:rPr>
          <w:rFonts w:hint="eastAsia" w:ascii="宋体" w:hAnsi="宋体"/>
          <w:b/>
          <w:bCs/>
          <w:sz w:val="24"/>
          <w:szCs w:val="24"/>
        </w:rPr>
        <w:t>）质量保证及售后服务</w:t>
      </w:r>
    </w:p>
    <w:p>
      <w:pPr>
        <w:numPr>
          <w:ilvl w:val="0"/>
          <w:numId w:val="0"/>
        </w:numPr>
        <w:snapToGrid w:val="0"/>
        <w:spacing w:line="440" w:lineRule="exact"/>
        <w:ind w:firstLine="480" w:firstLineChars="200"/>
        <w:rPr>
          <w:rFonts w:hint="eastAsia" w:ascii="宋体" w:hAnsi="宋体" w:eastAsia="宋体" w:cs="Times New Roman"/>
          <w:sz w:val="24"/>
          <w:szCs w:val="24"/>
          <w:lang w:val="en-US" w:eastAsia="zh-CN"/>
        </w:rPr>
      </w:pPr>
      <w:r>
        <w:rPr>
          <w:rFonts w:hint="eastAsia" w:ascii="宋体" w:hAnsi="宋体"/>
          <w:sz w:val="24"/>
          <w:szCs w:val="24"/>
          <w:lang w:val="en-US" w:eastAsia="zh-CN"/>
        </w:rPr>
        <w:t>1、竞标人所提供的产品在质保期内、外均能享受原厂（指合同中软、硬件系统的生产厂家，或其负责销售、售后服务机构，以下同）售后服务。竞标人对本项目提供整体原厂免费质保期不得低</w:t>
      </w:r>
      <w:r>
        <w:rPr>
          <w:rFonts w:hint="eastAsia" w:ascii="宋体" w:hAnsi="宋体" w:eastAsia="宋体" w:cs="Times New Roman"/>
          <w:sz w:val="24"/>
          <w:szCs w:val="24"/>
          <w:lang w:val="en-US" w:eastAsia="zh-CN"/>
        </w:rPr>
        <w:t>于3年。免费质保期自项目验收合格之日起计算。</w:t>
      </w:r>
    </w:p>
    <w:p>
      <w:pPr>
        <w:numPr>
          <w:ilvl w:val="0"/>
          <w:numId w:val="0"/>
        </w:numPr>
        <w:snapToGrid w:val="0"/>
        <w:spacing w:line="440" w:lineRule="exact"/>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2、质保期内服务要求</w:t>
      </w:r>
    </w:p>
    <w:p>
      <w:pPr>
        <w:numPr>
          <w:ilvl w:val="0"/>
          <w:numId w:val="0"/>
        </w:numPr>
        <w:snapToGrid w:val="0"/>
        <w:spacing w:line="44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val="en-US" w:eastAsia="zh-CN"/>
        </w:rPr>
        <w:t>质保期内，成交供应商在主动联系配合原厂商进行质保服务的同时，须一并履行本项目整体质保的责任义务，以确保系统的正常运行。</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eastAsia="宋体" w:cs="Times New Roman"/>
          <w:sz w:val="24"/>
          <w:szCs w:val="24"/>
        </w:rPr>
        <w:t>（1）提供7*24小时在线及电话客服咨询服务。根据采购人问题的情况转由专业的系统维护工程师进行支持和</w:t>
      </w:r>
      <w:r>
        <w:rPr>
          <w:rFonts w:hint="eastAsia" w:ascii="宋体" w:hAnsi="宋体"/>
          <w:sz w:val="24"/>
          <w:szCs w:val="24"/>
        </w:rPr>
        <w:t>维护，保证用户的问题在任何时间都能得到及时的响应。</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rPr>
        <w:t>（2）通过驻场人员及远程接入等方式解决日常维护中的问题。维护内容包括但不限于功能完善性和改进性维护、操作使用、技术讲解和问题排故等。对故障应提供7*24小时，2小时内响应，4小时内提供补救方案。</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rPr>
        <w:t>（3）提供互联网化产品免费更新服务，在系统维保期内，软件产品提供持续的小版本免费升级服务，满足不断变化的业务需要。</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rPr>
        <w:t>（4）确保平台上线后的数据的保密性，做好数据泄漏防护措施，不向任何单位和个人泄露</w:t>
      </w:r>
      <w:r>
        <w:rPr>
          <w:rFonts w:hint="eastAsia" w:ascii="宋体" w:hAnsi="宋体"/>
          <w:sz w:val="24"/>
          <w:szCs w:val="24"/>
          <w:lang w:eastAsia="zh-CN"/>
        </w:rPr>
        <w:t>采购人</w:t>
      </w:r>
      <w:r>
        <w:rPr>
          <w:rFonts w:hint="eastAsia" w:ascii="宋体" w:hAnsi="宋体"/>
          <w:sz w:val="24"/>
          <w:szCs w:val="24"/>
        </w:rPr>
        <w:t>的任何资料信息，如未</w:t>
      </w:r>
      <w:r>
        <w:rPr>
          <w:rFonts w:hint="eastAsia" w:ascii="宋体" w:hAnsi="宋体"/>
          <w:sz w:val="24"/>
          <w:szCs w:val="24"/>
          <w:lang w:eastAsia="zh-CN"/>
        </w:rPr>
        <w:t>经采购人</w:t>
      </w:r>
      <w:r>
        <w:rPr>
          <w:rFonts w:hint="eastAsia" w:ascii="宋体" w:hAnsi="宋体"/>
          <w:sz w:val="24"/>
          <w:szCs w:val="24"/>
        </w:rPr>
        <w:t>许可披露给他人，所造成对</w:t>
      </w:r>
      <w:r>
        <w:rPr>
          <w:rFonts w:hint="eastAsia" w:ascii="宋体" w:hAnsi="宋体"/>
          <w:sz w:val="24"/>
          <w:szCs w:val="24"/>
          <w:lang w:eastAsia="zh-CN"/>
        </w:rPr>
        <w:t>采购人</w:t>
      </w:r>
      <w:r>
        <w:rPr>
          <w:rFonts w:hint="eastAsia" w:ascii="宋体" w:hAnsi="宋体"/>
          <w:sz w:val="24"/>
          <w:szCs w:val="24"/>
        </w:rPr>
        <w:t>的直接损失，经证实，</w:t>
      </w:r>
      <w:r>
        <w:rPr>
          <w:rFonts w:hint="eastAsia" w:ascii="宋体" w:hAnsi="宋体"/>
          <w:sz w:val="24"/>
          <w:szCs w:val="24"/>
          <w:lang w:eastAsia="zh-CN"/>
        </w:rPr>
        <w:t>采购人</w:t>
      </w:r>
      <w:r>
        <w:rPr>
          <w:rFonts w:hint="eastAsia" w:ascii="宋体" w:hAnsi="宋体"/>
          <w:sz w:val="24"/>
          <w:szCs w:val="24"/>
        </w:rPr>
        <w:t>有权通过法律途径向我方索赔。</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rPr>
        <w:t>（5）成交供应商提供完善的培训体系，并提供培训手册、培训资料技术资料、参考材料等纸质和电子版材料。一是结合项目实施要求，成交供应商应为采购人培训日常管理、技术跟踪与运维监控等工作的人员；二是根据采购人需要，成交供应商到指定地点开展不少于2次的现场培训，直至平台操作人员熟练操作掌握为准；三是开展不定时的远程培训，通过电话、E-mail、以及QQ、微信等即时通讯工具提供远程培训。</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质保期外服务要求</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rPr>
        <w:t>（1）质量保证期过后，成交供应商和制造商应同样提供免费电话咨询服务，并应承诺提供运行、功能故障的及时解决、上门维护等服务。</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rPr>
        <w:t>（2）质量保证期过后，采购人需要继续由原成交供应商和制造商提供年度售后及系统升级服务的，该成交供应商和制造商应以不超过本次中标的系统费用总额的6%的优惠价格提供年度售后及系统升级服务，具体金额和服务及升级条款届时双方另行商议。</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lang w:val="en-US" w:eastAsia="zh-CN"/>
        </w:rPr>
        <w:t>4、</w:t>
      </w:r>
      <w:r>
        <w:rPr>
          <w:rFonts w:hint="eastAsia" w:ascii="宋体" w:hAnsi="宋体"/>
          <w:sz w:val="24"/>
          <w:szCs w:val="24"/>
        </w:rPr>
        <w:t>若供应商有更优惠的售后服务，应当在响应文件中说明。。</w:t>
      </w:r>
    </w:p>
    <w:p>
      <w:pPr>
        <w:numPr>
          <w:ilvl w:val="0"/>
          <w:numId w:val="0"/>
        </w:numPr>
        <w:snapToGrid w:val="0"/>
        <w:spacing w:line="440" w:lineRule="exact"/>
        <w:ind w:firstLine="480" w:firstLineChars="200"/>
        <w:rPr>
          <w:rFonts w:hint="eastAsia" w:ascii="宋体" w:hAnsi="宋体"/>
          <w:sz w:val="24"/>
          <w:szCs w:val="24"/>
        </w:rPr>
      </w:pPr>
      <w:r>
        <w:rPr>
          <w:rFonts w:hint="eastAsia" w:ascii="宋体" w:hAnsi="宋体"/>
          <w:sz w:val="24"/>
          <w:szCs w:val="24"/>
          <w:lang w:val="en-US" w:eastAsia="zh-CN"/>
        </w:rPr>
        <w:t>5、竞标人及成交供应商须完全同意并遵守《重庆工商大学信息系统项目建设通用技术规范》。</w:t>
      </w:r>
    </w:p>
    <w:p>
      <w:pPr>
        <w:numPr>
          <w:ilvl w:val="0"/>
          <w:numId w:val="0"/>
        </w:numPr>
        <w:snapToGrid w:val="0"/>
        <w:spacing w:line="440" w:lineRule="exact"/>
        <w:rPr>
          <w:rFonts w:hint="eastAsia" w:ascii="宋体" w:hAnsi="宋体"/>
          <w:b/>
          <w:bCs/>
          <w:sz w:val="24"/>
          <w:szCs w:val="24"/>
        </w:rPr>
      </w:pPr>
      <w:r>
        <w:rPr>
          <w:rFonts w:hint="eastAsia" w:ascii="宋体" w:hAnsi="宋体"/>
          <w:b/>
          <w:bCs/>
          <w:sz w:val="24"/>
          <w:szCs w:val="24"/>
        </w:rPr>
        <w:t>（</w:t>
      </w:r>
      <w:r>
        <w:rPr>
          <w:rFonts w:hint="eastAsia" w:ascii="宋体" w:hAnsi="宋体"/>
          <w:b/>
          <w:bCs/>
          <w:sz w:val="24"/>
          <w:szCs w:val="24"/>
          <w:lang w:eastAsia="zh-CN"/>
        </w:rPr>
        <w:t>七</w:t>
      </w:r>
      <w:r>
        <w:rPr>
          <w:rFonts w:hint="eastAsia" w:ascii="宋体" w:hAnsi="宋体"/>
          <w:b/>
          <w:bCs/>
          <w:sz w:val="24"/>
          <w:szCs w:val="24"/>
        </w:rPr>
        <w:t>）违约责任</w:t>
      </w:r>
    </w:p>
    <w:p>
      <w:pPr>
        <w:snapToGrid w:val="0"/>
        <w:spacing w:line="440" w:lineRule="exact"/>
        <w:ind w:firstLine="540"/>
        <w:rPr>
          <w:rFonts w:hint="eastAsia" w:ascii="宋体" w:hAnsi="宋体"/>
          <w:sz w:val="24"/>
          <w:szCs w:val="24"/>
        </w:rPr>
      </w:pPr>
      <w:r>
        <w:rPr>
          <w:rFonts w:hint="eastAsia" w:ascii="宋体" w:hAnsi="宋体"/>
          <w:sz w:val="24"/>
          <w:szCs w:val="24"/>
          <w:lang w:val="en-US" w:eastAsia="zh-CN"/>
        </w:rPr>
        <w:t>1</w:t>
      </w:r>
      <w:r>
        <w:rPr>
          <w:rFonts w:hint="eastAsia" w:ascii="宋体" w:hAnsi="宋体"/>
          <w:sz w:val="24"/>
          <w:szCs w:val="24"/>
          <w:lang w:eastAsia="zh-CN"/>
        </w:rPr>
        <w:t>、</w:t>
      </w:r>
      <w:r>
        <w:rPr>
          <w:rFonts w:hint="eastAsia" w:ascii="宋体" w:hAnsi="宋体"/>
          <w:sz w:val="24"/>
          <w:szCs w:val="24"/>
        </w:rPr>
        <w:t>如成交供应商在投标或履约环节出现违法、违规或违约行为，除须承担相应的经济责任之外，采购人将报送重庆市财政局处以相关行政处罚，并追究相关的法律责任。</w:t>
      </w:r>
    </w:p>
    <w:p>
      <w:pPr>
        <w:snapToGrid w:val="0"/>
        <w:spacing w:line="440" w:lineRule="exact"/>
        <w:ind w:firstLine="540"/>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lang w:eastAsia="zh-CN"/>
        </w:rPr>
        <w:t>、</w:t>
      </w:r>
      <w:r>
        <w:rPr>
          <w:rFonts w:hint="eastAsia" w:ascii="宋体" w:hAnsi="宋体"/>
          <w:sz w:val="24"/>
          <w:szCs w:val="24"/>
        </w:rPr>
        <w:t>其他未尽事宜按《民法典》、《政府采购法》执行。</w:t>
      </w:r>
    </w:p>
    <w:p>
      <w:pPr>
        <w:numPr>
          <w:ilvl w:val="0"/>
          <w:numId w:val="0"/>
        </w:numPr>
        <w:snapToGrid w:val="0"/>
        <w:spacing w:line="440" w:lineRule="exact"/>
        <w:rPr>
          <w:rFonts w:hint="eastAsia" w:ascii="宋体" w:hAnsi="宋体" w:eastAsia="宋体" w:cs="Times New Roman"/>
          <w:b/>
          <w:bCs/>
          <w:sz w:val="24"/>
          <w:szCs w:val="24"/>
          <w:lang w:val="en-US" w:eastAsia="zh-CN"/>
        </w:rPr>
      </w:pPr>
      <w:bookmarkStart w:id="0" w:name="_Toc36920390"/>
      <w:bookmarkStart w:id="1" w:name="_Toc344475123"/>
      <w:bookmarkStart w:id="2" w:name="_Toc38048637"/>
      <w:bookmarkStart w:id="3" w:name="_Toc54615547"/>
      <w:r>
        <w:rPr>
          <w:rFonts w:hint="eastAsia" w:ascii="宋体" w:hAnsi="宋体" w:eastAsia="宋体" w:cs="Times New Roman"/>
          <w:b/>
          <w:bCs/>
          <w:sz w:val="24"/>
          <w:szCs w:val="24"/>
          <w:lang w:val="en-US" w:eastAsia="zh-CN"/>
        </w:rPr>
        <w:t>（</w:t>
      </w:r>
      <w:r>
        <w:rPr>
          <w:rFonts w:hint="eastAsia" w:ascii="宋体" w:hAnsi="宋体" w:cs="Times New Roman"/>
          <w:b/>
          <w:bCs/>
          <w:sz w:val="24"/>
          <w:szCs w:val="24"/>
          <w:lang w:val="en-US" w:eastAsia="zh-CN"/>
        </w:rPr>
        <w:t>八</w:t>
      </w:r>
      <w:r>
        <w:rPr>
          <w:rFonts w:hint="eastAsia" w:ascii="宋体" w:hAnsi="宋体" w:eastAsia="宋体" w:cs="Times New Roman"/>
          <w:b/>
          <w:bCs/>
          <w:sz w:val="24"/>
          <w:szCs w:val="24"/>
          <w:lang w:val="en-US" w:eastAsia="zh-CN"/>
        </w:rPr>
        <w:t>）知识产权</w:t>
      </w:r>
      <w:bookmarkEnd w:id="0"/>
      <w:bookmarkEnd w:id="1"/>
      <w:bookmarkEnd w:id="2"/>
      <w:bookmarkEnd w:id="3"/>
    </w:p>
    <w:p>
      <w:pPr>
        <w:snapToGrid w:val="0"/>
        <w:spacing w:line="400" w:lineRule="exact"/>
        <w:ind w:firstLine="540"/>
        <w:rPr>
          <w:rFonts w:ascii="宋体"/>
          <w:sz w:val="24"/>
          <w:szCs w:val="24"/>
        </w:rPr>
      </w:pPr>
      <w:r>
        <w:rPr>
          <w:rFonts w:hint="eastAsia" w:ascii="宋体" w:hAnsi="宋体"/>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pPr>
        <w:snapToGrid w:val="0"/>
        <w:spacing w:line="440" w:lineRule="exact"/>
        <w:ind w:firstLine="540"/>
        <w:rPr>
          <w:rFonts w:hint="eastAsia" w:ascii="宋体" w:hAnsi="宋体" w:eastAsia="宋体"/>
          <w:sz w:val="24"/>
          <w:szCs w:val="24"/>
          <w:lang w:eastAsia="zh-CN"/>
        </w:rPr>
      </w:pPr>
      <w:r>
        <w:rPr>
          <w:rFonts w:hint="eastAsia" w:ascii="宋体" w:hAnsi="宋体"/>
          <w:sz w:val="24"/>
          <w:szCs w:val="24"/>
        </w:rPr>
        <w:t>注：（若涉及软件开发等服务类项目知识产权的，知识产权归采购人所有）</w:t>
      </w:r>
      <w:r>
        <w:rPr>
          <w:rFonts w:hint="eastAsia" w:ascii="宋体" w:hAnsi="宋体"/>
          <w:sz w:val="24"/>
          <w:szCs w:val="24"/>
          <w:lang w:eastAsia="zh-CN"/>
        </w:rPr>
        <w:t>。</w:t>
      </w:r>
    </w:p>
    <w:p>
      <w:pPr>
        <w:numPr>
          <w:ilvl w:val="0"/>
          <w:numId w:val="0"/>
        </w:numPr>
        <w:snapToGrid w:val="0"/>
        <w:spacing w:line="440" w:lineRule="exact"/>
        <w:rPr>
          <w:rFonts w:hint="eastAsia" w:ascii="宋体" w:hAnsi="宋体" w:eastAsia="宋体" w:cs="Times New Roman"/>
          <w:b/>
          <w:bCs/>
          <w:sz w:val="24"/>
          <w:szCs w:val="24"/>
          <w:lang w:val="en-US" w:eastAsia="zh-CN"/>
        </w:rPr>
      </w:pPr>
      <w:bookmarkStart w:id="4" w:name="_Toc54615548"/>
      <w:bookmarkStart w:id="5" w:name="_Toc36920391"/>
      <w:bookmarkStart w:id="6" w:name="_Toc38048638"/>
      <w:bookmarkStart w:id="7" w:name="_Toc344475124"/>
      <w:r>
        <w:rPr>
          <w:rFonts w:hint="eastAsia" w:ascii="宋体" w:hAnsi="宋体" w:eastAsia="宋体" w:cs="Times New Roman"/>
          <w:b/>
          <w:bCs/>
          <w:sz w:val="24"/>
          <w:szCs w:val="24"/>
          <w:lang w:val="en-US" w:eastAsia="zh-CN"/>
        </w:rPr>
        <w:t>（</w:t>
      </w:r>
      <w:r>
        <w:rPr>
          <w:rFonts w:hint="eastAsia" w:ascii="宋体" w:hAnsi="宋体" w:cs="Times New Roman"/>
          <w:b/>
          <w:bCs/>
          <w:sz w:val="24"/>
          <w:szCs w:val="24"/>
          <w:lang w:val="en-US" w:eastAsia="zh-CN"/>
        </w:rPr>
        <w:t>九</w:t>
      </w:r>
      <w:r>
        <w:rPr>
          <w:rFonts w:hint="eastAsia" w:ascii="宋体" w:hAnsi="宋体" w:eastAsia="宋体" w:cs="Times New Roman"/>
          <w:b/>
          <w:bCs/>
          <w:sz w:val="24"/>
          <w:szCs w:val="24"/>
          <w:lang w:val="en-US" w:eastAsia="zh-CN"/>
        </w:rPr>
        <w:t>）培训</w:t>
      </w:r>
      <w:bookmarkEnd w:id="4"/>
      <w:bookmarkEnd w:id="5"/>
      <w:bookmarkEnd w:id="6"/>
      <w:bookmarkEnd w:id="7"/>
    </w:p>
    <w:p>
      <w:pPr>
        <w:snapToGrid w:val="0"/>
        <w:spacing w:line="440" w:lineRule="exact"/>
        <w:ind w:firstLine="540"/>
        <w:rPr>
          <w:rFonts w:hint="eastAsia" w:ascii="宋体" w:hAnsi="宋体"/>
          <w:sz w:val="24"/>
          <w:szCs w:val="24"/>
        </w:rPr>
      </w:pPr>
      <w:r>
        <w:rPr>
          <w:rFonts w:hint="eastAsia" w:ascii="宋体" w:hAnsi="宋体"/>
          <w:sz w:val="24"/>
          <w:szCs w:val="24"/>
          <w:lang w:val="en-US" w:eastAsia="zh-CN"/>
        </w:rPr>
        <w:t>1、</w:t>
      </w:r>
      <w:r>
        <w:rPr>
          <w:rFonts w:hint="eastAsia" w:ascii="宋体" w:hAnsi="宋体"/>
          <w:sz w:val="24"/>
          <w:szCs w:val="24"/>
          <w:lang w:eastAsia="zh-CN"/>
        </w:rPr>
        <w:t>成交供应商</w:t>
      </w:r>
      <w:r>
        <w:rPr>
          <w:rFonts w:hint="eastAsia" w:ascii="宋体" w:hAnsi="宋体"/>
          <w:sz w:val="24"/>
          <w:szCs w:val="24"/>
        </w:rPr>
        <w:t>对其提供产品的使用和操作应尽培训义务。</w:t>
      </w:r>
      <w:r>
        <w:rPr>
          <w:rFonts w:hint="eastAsia" w:ascii="宋体" w:hAnsi="宋体"/>
          <w:sz w:val="24"/>
          <w:szCs w:val="24"/>
          <w:lang w:eastAsia="zh-CN"/>
        </w:rPr>
        <w:t>成交供应商</w:t>
      </w:r>
      <w:r>
        <w:rPr>
          <w:rFonts w:hint="eastAsia" w:ascii="宋体" w:hAnsi="宋体"/>
          <w:sz w:val="24"/>
          <w:szCs w:val="24"/>
        </w:rPr>
        <w:t>应提供对采购人的基本免费培训，使采购人使用人员能够正常操作。</w:t>
      </w:r>
    </w:p>
    <w:p>
      <w:pPr>
        <w:snapToGrid w:val="0"/>
        <w:spacing w:line="440" w:lineRule="exact"/>
        <w:ind w:firstLine="540"/>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lang w:eastAsia="zh-CN"/>
        </w:rPr>
        <w:t>成交供应商</w:t>
      </w:r>
      <w:r>
        <w:rPr>
          <w:rFonts w:hint="eastAsia" w:ascii="宋体" w:hAnsi="宋体"/>
          <w:sz w:val="24"/>
          <w:szCs w:val="24"/>
        </w:rPr>
        <w:t>应提供人员培训方案，并组织实施，内容包括（但不限于）安装调试、使用和运行管理、开发示范、问题检测与修复等。免费培训应包括业务人员操作使用培训、技术人员开发维护培训，并在培训后提供相应的资料如用户手册、光盘等，培训人员人次按用户使用需要。</w:t>
      </w:r>
    </w:p>
    <w:p>
      <w:pPr>
        <w:snapToGrid w:val="0"/>
        <w:spacing w:line="440" w:lineRule="exact"/>
        <w:ind w:firstLine="540"/>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成交供应商负责免费提供有关程序接口，以备其它系统能无缝接入该系统。</w:t>
      </w:r>
    </w:p>
    <w:p>
      <w:pPr>
        <w:numPr>
          <w:ilvl w:val="0"/>
          <w:numId w:val="0"/>
        </w:numPr>
        <w:snapToGrid w:val="0"/>
        <w:spacing w:line="440" w:lineRule="exact"/>
        <w:rPr>
          <w:rFonts w:hint="eastAsia" w:ascii="宋体" w:hAnsi="宋体" w:eastAsia="宋体" w:cs="Times New Roman"/>
          <w:b/>
          <w:bCs/>
          <w:sz w:val="24"/>
          <w:szCs w:val="24"/>
          <w:lang w:val="en-US" w:eastAsia="zh-CN"/>
        </w:rPr>
      </w:pPr>
      <w:bookmarkStart w:id="8" w:name="_Toc38048639"/>
      <w:bookmarkStart w:id="9" w:name="_Toc54615549"/>
      <w:bookmarkStart w:id="10" w:name="_Toc36920392"/>
      <w:bookmarkStart w:id="11" w:name="_Toc344475125"/>
      <w:r>
        <w:rPr>
          <w:rFonts w:hint="eastAsia" w:ascii="宋体" w:hAnsi="宋体" w:eastAsia="宋体" w:cs="Times New Roman"/>
          <w:b/>
          <w:bCs/>
          <w:sz w:val="24"/>
          <w:szCs w:val="24"/>
          <w:lang w:val="en-US" w:eastAsia="zh-CN"/>
        </w:rPr>
        <w:t>（十）其他</w:t>
      </w:r>
      <w:bookmarkEnd w:id="8"/>
      <w:bookmarkEnd w:id="9"/>
      <w:bookmarkEnd w:id="10"/>
    </w:p>
    <w:bookmarkEnd w:id="11"/>
    <w:p>
      <w:pPr>
        <w:snapToGrid w:val="0"/>
        <w:spacing w:line="440" w:lineRule="exact"/>
        <w:ind w:firstLine="54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供应商必须在响应文件中对以上条款和服务承诺明确列出，承诺内容必须达到本篇及询比其他条款的要求。</w:t>
      </w:r>
    </w:p>
    <w:p>
      <w:pPr>
        <w:snapToGrid w:val="0"/>
        <w:spacing w:line="440" w:lineRule="exact"/>
        <w:ind w:firstLine="54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成交供应商在提供服务期间或在产品安装、调试等未正式验收交付采购人使用前，因成交供应商自身原因导致的安全事故，由成交供应商自行承担所有责任及经济损失。</w:t>
      </w:r>
    </w:p>
    <w:p>
      <w:pPr>
        <w:snapToGrid w:val="0"/>
        <w:spacing w:line="440" w:lineRule="exact"/>
        <w:ind w:firstLine="54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成交供应商在响应时提供虚假材料或进行虚假响应，或中标后提供的服务达不到采购文件要求及成交供应商响应文件的响应内容的，视为虚假应标，将报采购监督管理部门依法予以处理。</w:t>
      </w:r>
    </w:p>
    <w:p>
      <w:pPr>
        <w:snapToGrid w:val="0"/>
        <w:spacing w:line="440" w:lineRule="exact"/>
        <w:ind w:firstLine="54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成交供应商承诺的服务中如涉及第三方提供的，成交供应商应负责协调。</w:t>
      </w:r>
    </w:p>
    <w:p>
      <w:pPr>
        <w:snapToGrid w:val="0"/>
        <w:spacing w:line="440" w:lineRule="exact"/>
        <w:ind w:firstLine="54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其他未尽事宜由供需双方在采购合同中详细约定。</w:t>
      </w:r>
    </w:p>
    <w:p>
      <w:pPr>
        <w:widowControl/>
        <w:shd w:val="clear" w:color="auto" w:fill="FFFFFF"/>
        <w:jc w:val="left"/>
        <w:rPr>
          <w:rFonts w:hint="eastAsia" w:ascii="微软雅黑" w:hAnsi="微软雅黑" w:eastAsia="微软雅黑" w:cs="宋体"/>
          <w:b/>
          <w:bCs/>
          <w:color w:val="333333"/>
          <w:kern w:val="0"/>
          <w:sz w:val="24"/>
          <w:lang w:val="en-US" w:eastAsia="zh-CN"/>
        </w:rPr>
      </w:pPr>
      <w:r>
        <w:rPr>
          <w:rFonts w:hint="eastAsia" w:ascii="微软雅黑" w:hAnsi="微软雅黑" w:eastAsia="微软雅黑" w:cs="宋体"/>
          <w:b/>
          <w:bCs/>
          <w:color w:val="333333"/>
          <w:kern w:val="0"/>
          <w:sz w:val="24"/>
          <w:lang w:val="en-US" w:eastAsia="zh-CN"/>
        </w:rPr>
        <w:t>八、重庆工商大学食堂进销存管理系统需求</w:t>
      </w:r>
    </w:p>
    <w:p>
      <w:pPr>
        <w:pStyle w:val="2"/>
        <w:jc w:val="left"/>
        <w:rPr>
          <w:rFonts w:hint="eastAsia" w:ascii="Times New Roman" w:hAnsi="Times New Roman" w:eastAsia="宋体" w:cs="Times New Roman"/>
          <w:b/>
          <w:bCs/>
          <w:color w:val="auto"/>
          <w:kern w:val="0"/>
          <w:sz w:val="24"/>
          <w:szCs w:val="24"/>
          <w:highlight w:val="none"/>
          <w:lang w:val="en-US" w:eastAsia="zh-CN" w:bidi="ar-SA"/>
        </w:rPr>
      </w:pPr>
      <w:r>
        <w:rPr>
          <w:rFonts w:hint="eastAsia" w:ascii="Times New Roman" w:hAnsi="Times New Roman" w:eastAsia="宋体" w:cs="Times New Roman"/>
          <w:b/>
          <w:bCs/>
          <w:color w:val="auto"/>
          <w:kern w:val="0"/>
          <w:sz w:val="24"/>
          <w:szCs w:val="24"/>
          <w:highlight w:val="none"/>
          <w:lang w:val="en-US" w:eastAsia="zh-CN" w:bidi="ar-SA"/>
        </w:rPr>
        <w:t>（一）用友畅捷通T+软件技术参数</w:t>
      </w:r>
    </w:p>
    <w:p>
      <w:pPr>
        <w:snapToGrid w:val="0"/>
        <w:spacing w:line="480" w:lineRule="exact"/>
        <w:ind w:firstLine="482" w:firstLineChars="200"/>
        <w:jc w:val="left"/>
        <w:rPr>
          <w:rFonts w:hint="eastAsia"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1、</w:t>
      </w:r>
      <w:r>
        <w:rPr>
          <w:rFonts w:hint="eastAsia" w:ascii="Times New Roman" w:hAnsi="Times New Roman" w:eastAsia="宋体" w:cs="Times New Roman"/>
          <w:b/>
          <w:bCs/>
          <w:color w:val="auto"/>
          <w:kern w:val="0"/>
          <w:sz w:val="24"/>
          <w:szCs w:val="24"/>
          <w:highlight w:val="none"/>
        </w:rPr>
        <w:t>软件品牌要求：用友畅捷通T+软件</w:t>
      </w:r>
    </w:p>
    <w:p>
      <w:pPr>
        <w:snapToGrid w:val="0"/>
        <w:spacing w:line="480" w:lineRule="exact"/>
        <w:ind w:firstLine="482" w:firstLineChars="200"/>
        <w:jc w:val="left"/>
        <w:rPr>
          <w:rFonts w:hint="eastAsia"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2、</w:t>
      </w:r>
      <w:r>
        <w:rPr>
          <w:rFonts w:hint="eastAsia" w:ascii="Times New Roman" w:hAnsi="Times New Roman" w:eastAsia="宋体" w:cs="Times New Roman"/>
          <w:b/>
          <w:bCs/>
          <w:color w:val="auto"/>
          <w:kern w:val="0"/>
          <w:sz w:val="24"/>
          <w:szCs w:val="24"/>
          <w:highlight w:val="none"/>
        </w:rPr>
        <w:t>软件架构技术要求</w:t>
      </w:r>
    </w:p>
    <w:p>
      <w:pPr>
        <w:widowControl/>
        <w:snapToGrid w:val="0"/>
        <w:spacing w:line="480" w:lineRule="exact"/>
        <w:ind w:firstLine="480" w:firstLineChars="200"/>
        <w:jc w:val="left"/>
        <w:rPr>
          <w:rFonts w:hint="eastAsia" w:ascii="Times New Roman" w:hAnsi="Times New Roman" w:eastAsia="宋体" w:cs="Times New Roman"/>
          <w:b w:val="0"/>
          <w:bCs w:val="0"/>
          <w:color w:val="auto"/>
          <w:kern w:val="0"/>
          <w:sz w:val="24"/>
          <w:szCs w:val="24"/>
          <w:highlight w:val="none"/>
        </w:rPr>
      </w:pPr>
      <w:r>
        <w:rPr>
          <w:rFonts w:hint="eastAsia" w:ascii="Times New Roman" w:hAnsi="Times New Roman" w:eastAsia="宋体" w:cs="Times New Roman"/>
          <w:color w:val="auto"/>
          <w:kern w:val="0"/>
          <w:sz w:val="24"/>
          <w:szCs w:val="24"/>
          <w:highlight w:val="none"/>
        </w:rPr>
        <w:t xml:space="preserve">   采用B/S软件架构，软件支持Windows Server 2016操作系统，支持SQL server2016数据库，支持谷歌Chrome 浏览器，IE浏览器等WB访问。软件使用私有化部署方式，授权使用云加密授权，且为一次性买断。软件使用模块并发控制模式，能够满足7人同时使用。</w:t>
      </w:r>
    </w:p>
    <w:p>
      <w:pPr>
        <w:snapToGrid w:val="0"/>
        <w:spacing w:line="480" w:lineRule="exact"/>
        <w:ind w:firstLine="482" w:firstLineChars="200"/>
        <w:jc w:val="left"/>
        <w:rPr>
          <w:rFonts w:hint="eastAsia"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3、</w:t>
      </w:r>
      <w:r>
        <w:rPr>
          <w:rFonts w:hint="eastAsia" w:ascii="Times New Roman" w:hAnsi="Times New Roman" w:eastAsia="宋体" w:cs="Times New Roman"/>
          <w:b/>
          <w:bCs/>
          <w:color w:val="auto"/>
          <w:kern w:val="0"/>
          <w:sz w:val="24"/>
          <w:szCs w:val="24"/>
          <w:highlight w:val="none"/>
        </w:rPr>
        <w:t>采购管理技术要求</w:t>
      </w:r>
    </w:p>
    <w:p>
      <w:pPr>
        <w:widowControl/>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灵活、方便处理各种采购业务，关注价格、结算账期、到货期等关键环节管控与业务全程跟踪，实时参考多种价格与自动采购成本计算，形成应付账往来管理，提供不同采购岗位的多角度统计分析报表。 方便处理请购、订货、进货、退货、换货、赠品、订金等各种采购业务，提供增值税发 票、普通发票、收据等凭单。 需满足以下要求：</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支持订单变更业务。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支持采购需求分析，准确计算实际所需采购量，避免造成多买或少买。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支持按月结、现结、订金、固定期限等多种供应商结算账期管理方法，对采购批量、到货期控制与延期预警，精准预测未来资金流出量。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按需（供应商协议、计量单位）定制灵活的采购价格策略，提供实时价格参考与最高进价控制，支持特殊折扣处理要求。 最高进价可设置控制时点是保存还是审核；当有审核流时，只在第一个审批环节进行控制。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精准费用分摊与自动化采购成本结算。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提供不同采购岗位要求的各种多维度统计分析报表，支持采购订单全程业务环节追踪查询。</w:t>
      </w:r>
    </w:p>
    <w:p>
      <w:pPr>
        <w:snapToGrid w:val="0"/>
        <w:spacing w:line="480" w:lineRule="exact"/>
        <w:ind w:firstLine="482" w:firstLineChars="200"/>
        <w:jc w:val="left"/>
        <w:rPr>
          <w:rFonts w:hint="eastAsia"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4、</w:t>
      </w:r>
      <w:r>
        <w:rPr>
          <w:rFonts w:hint="eastAsia" w:ascii="Times New Roman" w:hAnsi="Times New Roman" w:eastAsia="宋体" w:cs="Times New Roman"/>
          <w:b/>
          <w:bCs/>
          <w:color w:val="auto"/>
          <w:kern w:val="0"/>
          <w:sz w:val="24"/>
          <w:szCs w:val="24"/>
          <w:highlight w:val="none"/>
        </w:rPr>
        <w:t>库存核算技术要求</w:t>
      </w:r>
    </w:p>
    <w:p>
      <w:pPr>
        <w:widowControl/>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 xml:space="preserve">全面处理采购入库、产成品入库、材料出库、其它出入库、调拨、盘点等日常库存业务管理，支持组装拆卸与形态转换等特殊业务处理，动态监管库存与精确核算成本。需满足以下要求：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支持按仓库设置最高、最低、安全库存。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支持自定义可用量查询，提供最低、最高库存、可用量控制，动态精确监管库存。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 xml:space="preserve">支持移动平均、全月平均、先进先出、个别计价四种计价方式，支持按照仓库+存货或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者存货作为计价基础，实现自动的实时精准成本。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支持形态转换、组装拆卸、同价调拨、异价调拨、异步调拨业务处理。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提供按仓库对全部或分类的存货盘点，支持多人同时盘点的分量盘点业务。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提供多角度的库存分析报表。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szCs w:val="24"/>
          <w:highlight w:val="none"/>
        </w:rPr>
        <w:t xml:space="preserve">提供可用量控制，对库存单据的可用量进行管控。 </w:t>
      </w:r>
    </w:p>
    <w:p>
      <w:pPr>
        <w:widowControl/>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 xml:space="preserve">严控出入库时，支持库存单据出入库时可超过的比例。 </w:t>
      </w:r>
    </w:p>
    <w:p>
      <w:pPr>
        <w:snapToGrid w:val="0"/>
        <w:spacing w:line="480" w:lineRule="exact"/>
        <w:ind w:firstLine="482" w:firstLineChars="200"/>
        <w:jc w:val="left"/>
        <w:rPr>
          <w:rFonts w:hint="eastAsia"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5、</w:t>
      </w:r>
      <w:r>
        <w:rPr>
          <w:rFonts w:hint="eastAsia" w:ascii="Times New Roman" w:hAnsi="Times New Roman" w:eastAsia="宋体" w:cs="Times New Roman"/>
          <w:b/>
          <w:bCs/>
          <w:color w:val="auto"/>
          <w:kern w:val="0"/>
          <w:sz w:val="24"/>
          <w:szCs w:val="24"/>
          <w:highlight w:val="none"/>
        </w:rPr>
        <w:t>软件二次开发需求</w:t>
      </w:r>
    </w:p>
    <w:p>
      <w:pPr>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在现有标准软件产品基础上需要进行二次开发，满足个性化管理需要，且本次报价包含此开发内容部分，具体要求如下：</w:t>
      </w:r>
    </w:p>
    <w:p>
      <w:pPr>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 xml:space="preserve"> 采购入库单据由相关业务人员只维护单据存货及数量等信息，需要开发相应模块功能实现采购人员能够根据具体的时间周期，录入不</w:t>
      </w:r>
      <w:bookmarkStart w:id="12" w:name="_GoBack"/>
      <w:bookmarkEnd w:id="12"/>
      <w:r>
        <w:rPr>
          <w:rFonts w:hint="eastAsia" w:ascii="Times New Roman" w:hAnsi="Times New Roman" w:eastAsia="宋体" w:cs="Times New Roman"/>
          <w:color w:val="auto"/>
          <w:kern w:val="0"/>
          <w:sz w:val="24"/>
          <w:szCs w:val="24"/>
          <w:highlight w:val="none"/>
        </w:rPr>
        <w:t>同的采购存货价格，系统自动写入当期的采购入库单存货价格，实现价格自动计算，核算存货入库成本。</w:t>
      </w:r>
    </w:p>
    <w:p>
      <w:pPr>
        <w:snapToGrid w:val="0"/>
        <w:spacing w:line="480" w:lineRule="exact"/>
        <w:ind w:firstLine="480" w:firstLineChars="200"/>
        <w:jc w:val="left"/>
        <w:rPr>
          <w:rFonts w:hint="eastAsia"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预留开发接口能够满足不同期间存货采购价格成本对比分析。</w:t>
      </w:r>
    </w:p>
    <w:p>
      <w:pPr>
        <w:snapToGrid w:val="0"/>
        <w:spacing w:line="480" w:lineRule="exact"/>
        <w:ind w:firstLine="482" w:firstLineChars="200"/>
        <w:jc w:val="left"/>
        <w:rPr>
          <w:rFonts w:hint="eastAsia" w:ascii="Times New Roman" w:hAnsi="Times New Roman" w:eastAsia="宋体" w:cs="Times New Roman"/>
          <w:b/>
          <w:bCs/>
          <w:color w:val="auto"/>
          <w:kern w:val="0"/>
          <w:sz w:val="24"/>
          <w:highlight w:val="none"/>
          <w:lang w:eastAsia="zh-CN"/>
        </w:rPr>
      </w:pPr>
      <w:r>
        <w:rPr>
          <w:rFonts w:hint="eastAsia" w:ascii="Times New Roman" w:hAnsi="Times New Roman" w:eastAsia="宋体" w:cs="Times New Roman"/>
          <w:b/>
          <w:bCs/>
          <w:color w:val="auto"/>
          <w:kern w:val="0"/>
          <w:sz w:val="24"/>
          <w:highlight w:val="none"/>
          <w:lang w:eastAsia="zh-CN"/>
        </w:rPr>
        <w:t>（二）实施技术要求</w:t>
      </w:r>
    </w:p>
    <w:p>
      <w:pPr>
        <w:snapToGrid w:val="0"/>
        <w:spacing w:line="480" w:lineRule="exact"/>
        <w:ind w:firstLine="480" w:firstLineChars="200"/>
        <w:jc w:val="left"/>
        <w:rPr>
          <w:rFonts w:hint="eastAsia" w:ascii="Times New Roman" w:hAnsi="Times New Roman" w:eastAsia="宋体" w:cs="Times New Roman"/>
          <w:color w:val="auto"/>
          <w:kern w:val="0"/>
          <w:sz w:val="24"/>
          <w:highlight w:val="none"/>
          <w:lang w:eastAsia="zh-CN"/>
        </w:rPr>
      </w:pPr>
      <w:r>
        <w:rPr>
          <w:rFonts w:hint="eastAsia" w:cs="Times New Roman"/>
          <w:color w:val="auto"/>
          <w:kern w:val="0"/>
          <w:sz w:val="24"/>
          <w:highlight w:val="none"/>
          <w:lang w:val="en-US" w:eastAsia="zh-CN"/>
        </w:rPr>
        <w:t>1</w:t>
      </w:r>
      <w:r>
        <w:rPr>
          <w:rFonts w:hint="eastAsia" w:ascii="Times New Roman" w:hAnsi="Times New Roman" w:eastAsia="宋体" w:cs="Times New Roman"/>
          <w:color w:val="auto"/>
          <w:kern w:val="0"/>
          <w:sz w:val="24"/>
          <w:highlight w:val="none"/>
          <w:lang w:val="en-US" w:eastAsia="zh-CN"/>
        </w:rPr>
        <w:t>、</w:t>
      </w:r>
      <w:r>
        <w:rPr>
          <w:rFonts w:hint="eastAsia" w:ascii="Times New Roman" w:hAnsi="Times New Roman" w:eastAsia="宋体" w:cs="Times New Roman"/>
          <w:color w:val="auto"/>
          <w:kern w:val="0"/>
          <w:sz w:val="24"/>
          <w:highlight w:val="none"/>
          <w:lang w:eastAsia="zh-CN"/>
        </w:rPr>
        <w:t>供应商员工至少具备相关服务资质中级以上一名，至少具备相关开发资质中级以上一名。</w:t>
      </w:r>
    </w:p>
    <w:p>
      <w:pPr>
        <w:snapToGrid w:val="0"/>
        <w:spacing w:line="480" w:lineRule="exact"/>
        <w:ind w:firstLine="480" w:firstLineChars="200"/>
        <w:jc w:val="left"/>
        <w:rPr>
          <w:rFonts w:hint="eastAsia" w:ascii="Times New Roman" w:hAnsi="Times New Roman" w:eastAsia="宋体" w:cs="Times New Roman"/>
          <w:color w:val="auto"/>
          <w:kern w:val="0"/>
          <w:sz w:val="24"/>
          <w:highlight w:val="none"/>
          <w:lang w:eastAsia="zh-CN"/>
        </w:rPr>
      </w:pPr>
      <w:r>
        <w:rPr>
          <w:rFonts w:hint="eastAsia" w:cs="Times New Roman"/>
          <w:color w:val="auto"/>
          <w:kern w:val="0"/>
          <w:sz w:val="24"/>
          <w:highlight w:val="none"/>
          <w:lang w:val="en-US" w:eastAsia="zh-CN"/>
        </w:rPr>
        <w:t>2</w:t>
      </w:r>
      <w:r>
        <w:rPr>
          <w:rFonts w:hint="eastAsia"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lang w:eastAsia="zh-CN"/>
        </w:rPr>
        <w:t>供应商前期配合采购人进行各个业务流程的梳理，妥善分析采购人业务中的复杂问题与个性化问题，并提出合理的、具有针对性的项目实施计划与解决方案。</w:t>
      </w:r>
    </w:p>
    <w:p>
      <w:pPr>
        <w:snapToGrid w:val="0"/>
        <w:spacing w:line="480" w:lineRule="exact"/>
        <w:ind w:firstLine="480" w:firstLineChars="200"/>
        <w:jc w:val="left"/>
        <w:rPr>
          <w:rFonts w:hint="eastAsia" w:ascii="Times New Roman" w:hAnsi="Times New Roman" w:eastAsia="宋体" w:cs="Times New Roman"/>
          <w:color w:val="auto"/>
          <w:kern w:val="0"/>
          <w:sz w:val="24"/>
          <w:highlight w:val="none"/>
          <w:lang w:eastAsia="zh-CN"/>
        </w:rPr>
      </w:pPr>
      <w:r>
        <w:rPr>
          <w:rFonts w:hint="eastAsia" w:cs="Times New Roman"/>
          <w:color w:val="auto"/>
          <w:kern w:val="0"/>
          <w:sz w:val="24"/>
          <w:highlight w:val="none"/>
          <w:lang w:val="en-US" w:eastAsia="zh-CN"/>
        </w:rPr>
        <w:t>3、</w:t>
      </w:r>
      <w:r>
        <w:rPr>
          <w:rFonts w:hint="eastAsia" w:ascii="Times New Roman" w:hAnsi="Times New Roman" w:eastAsia="宋体" w:cs="Times New Roman"/>
          <w:color w:val="auto"/>
          <w:kern w:val="0"/>
          <w:sz w:val="24"/>
          <w:highlight w:val="none"/>
          <w:lang w:eastAsia="zh-CN"/>
        </w:rPr>
        <w:t>供应商满足实施过程中采购人提出的具体需求，及时响应和完成定制化修改。</w:t>
      </w:r>
    </w:p>
    <w:p>
      <w:pPr>
        <w:snapToGrid w:val="0"/>
        <w:spacing w:line="480" w:lineRule="exact"/>
        <w:ind w:firstLine="480" w:firstLineChars="200"/>
        <w:jc w:val="left"/>
        <w:rPr>
          <w:rFonts w:hint="eastAsia" w:ascii="Times New Roman" w:hAnsi="Times New Roman" w:eastAsia="宋体" w:cs="Times New Roman"/>
          <w:color w:val="auto"/>
          <w:kern w:val="0"/>
          <w:sz w:val="24"/>
          <w:highlight w:val="none"/>
          <w:lang w:eastAsia="zh-CN"/>
        </w:rPr>
      </w:pPr>
      <w:r>
        <w:rPr>
          <w:rFonts w:hint="eastAsia" w:cs="Times New Roman"/>
          <w:color w:val="auto"/>
          <w:kern w:val="0"/>
          <w:sz w:val="24"/>
          <w:highlight w:val="none"/>
          <w:lang w:val="en-US" w:eastAsia="zh-CN"/>
        </w:rPr>
        <w:t>4、</w:t>
      </w:r>
      <w:r>
        <w:rPr>
          <w:rFonts w:hint="eastAsia" w:ascii="Times New Roman" w:hAnsi="Times New Roman" w:eastAsia="宋体" w:cs="Times New Roman"/>
          <w:color w:val="auto"/>
          <w:kern w:val="0"/>
          <w:sz w:val="24"/>
          <w:highlight w:val="none"/>
          <w:lang w:eastAsia="zh-CN"/>
        </w:rPr>
        <w:t>供应商具有规范的项目组织与项目管理体系与方法。包括但不限于：详细的项目开发实施方案、采购人现有信息系统与平台集成方案（系统集成现状、目标和集成思路、集成过程、关键问题处理）、系统运行出错时恢复系统的方法手册、用户操作手册、管理员维护手册等。</w:t>
      </w:r>
    </w:p>
    <w:p>
      <w:pPr>
        <w:snapToGrid w:val="0"/>
        <w:spacing w:line="480" w:lineRule="exact"/>
        <w:ind w:firstLine="480" w:firstLineChars="200"/>
        <w:jc w:val="left"/>
        <w:rPr>
          <w:rFonts w:hint="eastAsia" w:ascii="Times New Roman" w:hAnsi="Times New Roman" w:eastAsia="宋体" w:cs="Times New Roman"/>
          <w:color w:val="auto"/>
          <w:kern w:val="0"/>
          <w:sz w:val="24"/>
          <w:highlight w:val="none"/>
          <w:lang w:eastAsia="zh-CN"/>
        </w:rPr>
      </w:pPr>
      <w:r>
        <w:rPr>
          <w:rFonts w:hint="eastAsia" w:cs="Times New Roman"/>
          <w:color w:val="auto"/>
          <w:kern w:val="0"/>
          <w:sz w:val="24"/>
          <w:highlight w:val="none"/>
          <w:lang w:val="en-US" w:eastAsia="zh-CN"/>
        </w:rPr>
        <w:t>5、</w:t>
      </w:r>
      <w:r>
        <w:rPr>
          <w:rFonts w:hint="eastAsia" w:ascii="Times New Roman" w:hAnsi="Times New Roman" w:eastAsia="宋体" w:cs="Times New Roman"/>
          <w:color w:val="auto"/>
          <w:kern w:val="0"/>
          <w:sz w:val="24"/>
          <w:highlight w:val="none"/>
          <w:lang w:eastAsia="zh-CN"/>
        </w:rPr>
        <w:t>供应商针对定制开发的功能需要免费提供源代码给采购人。</w:t>
      </w:r>
    </w:p>
    <w:p>
      <w:pPr>
        <w:snapToGrid w:val="0"/>
        <w:spacing w:line="480" w:lineRule="exact"/>
        <w:ind w:firstLine="480" w:firstLineChars="200"/>
        <w:jc w:val="left"/>
        <w:rPr>
          <w:rFonts w:hint="eastAsia" w:ascii="Times New Roman" w:hAnsi="Times New Roman" w:eastAsia="宋体" w:cs="Times New Roman"/>
          <w:color w:val="auto"/>
          <w:kern w:val="0"/>
          <w:sz w:val="24"/>
          <w:highlight w:val="none"/>
          <w:lang w:eastAsia="zh-CN"/>
        </w:rPr>
      </w:pPr>
      <w:r>
        <w:rPr>
          <w:rFonts w:hint="eastAsia"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lang w:eastAsia="zh-CN"/>
        </w:rPr>
        <w:t>供应商负责免费提供有关程序接口，以备其它系统能无缝接入该系统。</w:t>
      </w:r>
    </w:p>
    <w:p>
      <w:pPr>
        <w:snapToGrid w:val="0"/>
        <w:spacing w:line="480" w:lineRule="exact"/>
        <w:ind w:firstLine="480" w:firstLineChars="200"/>
        <w:jc w:val="left"/>
        <w:rPr>
          <w:rFonts w:hint="eastAsia"/>
          <w:lang w:eastAsia="zh-CN"/>
        </w:rPr>
      </w:pPr>
      <w:r>
        <w:rPr>
          <w:rFonts w:hint="eastAsia" w:cs="Times New Roman"/>
          <w:color w:val="auto"/>
          <w:kern w:val="0"/>
          <w:sz w:val="24"/>
          <w:highlight w:val="none"/>
          <w:lang w:val="en-US" w:eastAsia="zh-CN"/>
        </w:rPr>
        <w:t>7、</w:t>
      </w:r>
      <w:r>
        <w:rPr>
          <w:rFonts w:hint="eastAsia" w:ascii="Times New Roman" w:hAnsi="Times New Roman" w:eastAsia="宋体" w:cs="Times New Roman"/>
          <w:color w:val="auto"/>
          <w:kern w:val="0"/>
          <w:sz w:val="24"/>
          <w:highlight w:val="none"/>
          <w:lang w:eastAsia="zh-CN"/>
        </w:rPr>
        <w:t>供应商承诺配合采购人实施信息系统安全等级保护和数据备份工作。</w:t>
      </w:r>
    </w:p>
    <w:p>
      <w:pPr>
        <w:snapToGrid w:val="0"/>
        <w:spacing w:line="480" w:lineRule="exact"/>
        <w:ind w:firstLine="482" w:firstLineChars="200"/>
        <w:jc w:val="left"/>
        <w:rPr>
          <w:rFonts w:hint="eastAsia" w:ascii="Times New Roman" w:hAnsi="Times New Roman" w:eastAsia="宋体" w:cs="Times New Roman"/>
          <w:b/>
          <w:bCs/>
          <w:color w:val="auto"/>
          <w:kern w:val="0"/>
          <w:sz w:val="24"/>
          <w:highlight w:val="none"/>
          <w:lang w:eastAsia="zh-CN"/>
        </w:rPr>
      </w:pPr>
      <w:r>
        <w:rPr>
          <w:rFonts w:hint="eastAsia" w:ascii="Times New Roman" w:hAnsi="Times New Roman" w:eastAsia="宋体" w:cs="Times New Roman"/>
          <w:b/>
          <w:bCs/>
          <w:color w:val="auto"/>
          <w:kern w:val="0"/>
          <w:sz w:val="24"/>
          <w:highlight w:val="none"/>
          <w:lang w:eastAsia="zh-CN"/>
        </w:rPr>
        <w:t>（三）其它</w:t>
      </w:r>
      <w:r>
        <w:rPr>
          <w:rFonts w:hint="eastAsia" w:cs="Times New Roman"/>
          <w:b/>
          <w:bCs/>
          <w:color w:val="auto"/>
          <w:kern w:val="0"/>
          <w:sz w:val="24"/>
          <w:highlight w:val="none"/>
          <w:lang w:eastAsia="zh-CN"/>
        </w:rPr>
        <w:t>相关要求</w:t>
      </w:r>
    </w:p>
    <w:p>
      <w:pPr>
        <w:pStyle w:val="2"/>
        <w:ind w:left="0" w:leftChars="0" w:firstLine="480" w:firstLineChars="200"/>
        <w:rPr>
          <w:rFonts w:hint="eastAsia"/>
          <w:lang w:val="en-US" w:eastAsia="zh-CN"/>
        </w:rPr>
      </w:pPr>
      <w:r>
        <w:rPr>
          <w:rFonts w:hint="eastAsia"/>
          <w:lang w:val="en-US" w:eastAsia="zh-CN"/>
        </w:rPr>
        <w:t>1、项目所投产品必须能在中国境内合法销售、与软件无冲突、与采购人现有数字校园系统无兼容性问题并能提供相应服务。</w:t>
      </w:r>
    </w:p>
    <w:p>
      <w:pPr>
        <w:pStyle w:val="2"/>
        <w:ind w:left="0" w:leftChars="0" w:firstLine="480" w:firstLineChars="200"/>
        <w:rPr>
          <w:rFonts w:hint="eastAsia"/>
          <w:lang w:val="en-US" w:eastAsia="zh-CN"/>
        </w:rPr>
      </w:pPr>
      <w:r>
        <w:rPr>
          <w:rFonts w:hint="eastAsia"/>
          <w:lang w:val="en-US" w:eastAsia="zh-CN"/>
        </w:rPr>
        <w:t>2、为保证系统的安全性和保密性，要求平台必须独立部署于采购人指定的校园网络环境中（信息办数据中心机房IT环境）。</w:t>
      </w:r>
    </w:p>
    <w:p>
      <w:pPr>
        <w:pStyle w:val="2"/>
        <w:ind w:left="0" w:leftChars="0" w:firstLine="480" w:firstLineChars="200"/>
        <w:rPr>
          <w:rFonts w:hint="default"/>
          <w:lang w:val="en-US" w:eastAsia="zh-CN"/>
        </w:rPr>
      </w:pPr>
      <w:r>
        <w:rPr>
          <w:rFonts w:hint="eastAsia"/>
          <w:lang w:val="en-US" w:eastAsia="zh-CN"/>
        </w:rPr>
        <w:t>3、</w:t>
      </w:r>
      <w:r>
        <w:rPr>
          <w:rFonts w:hint="default"/>
          <w:lang w:val="en-US" w:eastAsia="zh-CN"/>
        </w:rPr>
        <w:t>供应商所提供产品在质保期内、外均能享受原厂（指合同中软、硬件系统的生产厂家，或其负责销售、售后服务机构，以下同）售后服务。</w:t>
      </w:r>
    </w:p>
    <w:p>
      <w:pPr>
        <w:pStyle w:val="2"/>
        <w:ind w:left="0" w:leftChars="0" w:firstLine="480" w:firstLineChars="200"/>
        <w:rPr>
          <w:rFonts w:hint="default"/>
          <w:lang w:val="en-US" w:eastAsia="zh-CN"/>
        </w:rPr>
      </w:pPr>
      <w:r>
        <w:rPr>
          <w:rFonts w:hint="eastAsia"/>
          <w:lang w:val="en-US" w:eastAsia="zh-CN"/>
        </w:rPr>
        <w:t>4、</w:t>
      </w:r>
      <w:r>
        <w:rPr>
          <w:rFonts w:hint="default"/>
          <w:lang w:val="en-US" w:eastAsia="zh-CN"/>
        </w:rPr>
        <w:t>若成交供应商无法在质保期内、外对所投产品提供原厂（指合同中软、硬件系统的生产厂家，或其负责销售、售后服务机构，以下同）售后服务的，采购人有权对其按政府采购法相关规定进行处理，相应的法律责任及经济损失由成交供应商自行承担。</w:t>
      </w:r>
    </w:p>
    <w:p>
      <w:pPr>
        <w:pStyle w:val="2"/>
        <w:rPr>
          <w:rFonts w:hint="default"/>
          <w:lang w:val="en-US" w:eastAsia="zh-CN"/>
        </w:rPr>
      </w:pPr>
      <w:r>
        <w:rPr>
          <w:rFonts w:hint="eastAsia"/>
          <w:lang w:val="en-US" w:eastAsia="zh-CN"/>
        </w:rPr>
        <w:t>5、</w:t>
      </w:r>
      <w:r>
        <w:rPr>
          <w:rFonts w:hint="default"/>
          <w:lang w:val="en-US" w:eastAsia="zh-CN"/>
        </w:rPr>
        <w:t>货物正式验收或使用过程中，若经第三方检测机构验证核实，成交供应商提供非正规产品，采购人将报送重庆市财政局政府采购处。</w:t>
      </w:r>
    </w:p>
    <w:p>
      <w:pPr>
        <w:pStyle w:val="2"/>
        <w:rPr>
          <w:rFonts w:hint="eastAsia"/>
          <w:lang w:val="en-US" w:eastAsia="zh-CN"/>
        </w:rPr>
      </w:pPr>
      <w:r>
        <w:rPr>
          <w:rFonts w:hint="eastAsia"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lang w:val="en-US" w:eastAsia="zh-CN"/>
        </w:rPr>
        <w:t>竞标人及成交供应商须完全同意并遵守《重庆工商大学信息系统项目建设通用技术规范》</w:t>
      </w:r>
      <w:r>
        <w:rPr>
          <w:rFonts w:hint="eastAsia" w:cs="Times New Roman"/>
          <w:color w:val="auto"/>
          <w:kern w:val="0"/>
          <w:sz w:val="24"/>
          <w:highlight w:val="none"/>
          <w:lang w:val="en-US" w:eastAsia="zh-CN"/>
        </w:rPr>
        <w:t>（详见附件）</w:t>
      </w:r>
      <w:r>
        <w:rPr>
          <w:rFonts w:hint="eastAsia" w:ascii="Times New Roman" w:hAnsi="Times New Roman" w:eastAsia="宋体" w:cs="Times New Roman"/>
          <w:color w:val="auto"/>
          <w:kern w:val="0"/>
          <w:sz w:val="24"/>
          <w:highlight w:val="none"/>
          <w:lang w:eastAsia="zh-CN"/>
        </w:rPr>
        <w:t>。</w:t>
      </w:r>
    </w:p>
    <w:p>
      <w:pPr>
        <w:widowControl/>
        <w:shd w:val="clear" w:color="auto" w:fill="FFFFFF"/>
        <w:jc w:val="left"/>
        <w:rPr>
          <w:rFonts w:hint="eastAsia"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lang w:eastAsia="zh-CN"/>
        </w:rPr>
        <w:t>九</w:t>
      </w:r>
      <w:r>
        <w:rPr>
          <w:rFonts w:hint="eastAsia" w:ascii="微软雅黑" w:hAnsi="微软雅黑" w:eastAsia="微软雅黑" w:cs="宋体"/>
          <w:b/>
          <w:bCs/>
          <w:color w:val="333333"/>
          <w:kern w:val="0"/>
          <w:sz w:val="24"/>
        </w:rPr>
        <w:t>、其它说明及要求</w:t>
      </w:r>
    </w:p>
    <w:p>
      <w:pPr>
        <w:snapToGrid w:val="0"/>
        <w:spacing w:line="440" w:lineRule="exact"/>
        <w:ind w:firstLine="540"/>
        <w:rPr>
          <w:rFonts w:hint="eastAsia" w:ascii="宋体" w:hAnsi="宋体"/>
          <w:sz w:val="24"/>
          <w:szCs w:val="24"/>
        </w:rPr>
      </w:pPr>
      <w:r>
        <w:rPr>
          <w:rFonts w:hint="eastAsia" w:ascii="宋体" w:hAnsi="宋体"/>
          <w:sz w:val="24"/>
          <w:szCs w:val="24"/>
        </w:rPr>
        <w:t>（一）成交原则说明：</w:t>
      </w:r>
    </w:p>
    <w:p>
      <w:pPr>
        <w:snapToGrid w:val="0"/>
        <w:spacing w:line="440" w:lineRule="exact"/>
        <w:ind w:firstLine="540"/>
        <w:rPr>
          <w:rFonts w:hint="eastAsia" w:ascii="宋体" w:hAnsi="宋体"/>
          <w:sz w:val="24"/>
          <w:szCs w:val="24"/>
        </w:rPr>
      </w:pPr>
      <w:r>
        <w:rPr>
          <w:rFonts w:hint="eastAsia" w:ascii="宋体" w:hAnsi="宋体"/>
          <w:sz w:val="24"/>
          <w:szCs w:val="24"/>
        </w:rPr>
        <w:t>在符合项目采购要求、质量和服务的前提下，按报价最低的原则推荐成交供应商；如出现两个以上相同最低报价的，由采购人自行选择成交供应商。</w:t>
      </w:r>
    </w:p>
    <w:p>
      <w:pPr>
        <w:snapToGrid w:val="0"/>
        <w:spacing w:line="440" w:lineRule="exact"/>
        <w:ind w:firstLine="540"/>
        <w:rPr>
          <w:rFonts w:hint="eastAsia" w:ascii="宋体" w:hAnsi="宋体"/>
          <w:sz w:val="24"/>
          <w:szCs w:val="24"/>
        </w:rPr>
      </w:pPr>
      <w:r>
        <w:rPr>
          <w:rFonts w:hint="eastAsia" w:ascii="宋体" w:hAnsi="宋体"/>
          <w:sz w:val="24"/>
          <w:szCs w:val="24"/>
        </w:rPr>
        <w:t>（二）实施方式说明：</w:t>
      </w:r>
    </w:p>
    <w:p>
      <w:pPr>
        <w:snapToGrid w:val="0"/>
        <w:spacing w:line="440" w:lineRule="exact"/>
        <w:ind w:firstLine="540"/>
        <w:rPr>
          <w:rFonts w:hint="eastAsia" w:ascii="宋体" w:hAnsi="宋体"/>
          <w:sz w:val="24"/>
          <w:szCs w:val="24"/>
        </w:rPr>
      </w:pPr>
      <w:r>
        <w:rPr>
          <w:rFonts w:hint="eastAsia" w:ascii="宋体" w:hAnsi="宋体"/>
          <w:sz w:val="24"/>
          <w:szCs w:val="24"/>
        </w:rPr>
        <w:t>本采购项目由采购人自行组织实施，成交供应商无需缴纳代理服务费。</w:t>
      </w:r>
    </w:p>
    <w:p>
      <w:pPr>
        <w:snapToGrid w:val="0"/>
        <w:spacing w:line="440" w:lineRule="exact"/>
        <w:ind w:firstLine="540"/>
        <w:rPr>
          <w:rFonts w:hint="eastAsia" w:ascii="宋体" w:hAnsi="宋体"/>
          <w:sz w:val="24"/>
          <w:szCs w:val="24"/>
        </w:rPr>
      </w:pPr>
      <w:r>
        <w:rPr>
          <w:rFonts w:hint="eastAsia" w:ascii="宋体" w:hAnsi="宋体"/>
          <w:sz w:val="24"/>
          <w:szCs w:val="24"/>
        </w:rPr>
        <w:t>（三）采购异议处理：</w:t>
      </w:r>
    </w:p>
    <w:p>
      <w:pPr>
        <w:snapToGrid w:val="0"/>
        <w:spacing w:line="440" w:lineRule="exact"/>
        <w:ind w:firstLine="540"/>
        <w:rPr>
          <w:rFonts w:hint="eastAsia" w:ascii="微软雅黑" w:hAnsi="微软雅黑" w:eastAsia="微软雅黑" w:cs="宋体"/>
          <w:b/>
          <w:bCs/>
          <w:color w:val="333333"/>
          <w:kern w:val="0"/>
          <w:sz w:val="24"/>
          <w:lang w:eastAsia="zh-CN"/>
        </w:rPr>
      </w:pPr>
      <w:r>
        <w:rPr>
          <w:rFonts w:hint="eastAsia" w:ascii="宋体" w:hAnsi="宋体"/>
          <w:sz w:val="24"/>
          <w:szCs w:val="24"/>
        </w:rPr>
        <w:t>供应商对采购过程中有异议的，应及时向采购人或代理机构提出，也可向平台提供商反馈协助处理。</w:t>
      </w:r>
    </w:p>
    <w:p>
      <w:pPr>
        <w:widowControl/>
        <w:shd w:val="clear" w:color="auto" w:fill="FFFFFF"/>
        <w:jc w:val="left"/>
        <w:rPr>
          <w:rFonts w:hint="eastAsia" w:ascii="微软雅黑" w:hAnsi="微软雅黑" w:eastAsia="微软雅黑" w:cs="宋体"/>
          <w:b/>
          <w:bCs/>
          <w:color w:val="333333"/>
          <w:kern w:val="0"/>
          <w:sz w:val="24"/>
        </w:rPr>
      </w:pPr>
      <w:r>
        <w:rPr>
          <w:rFonts w:hint="eastAsia" w:ascii="微软雅黑" w:hAnsi="微软雅黑" w:eastAsia="微软雅黑" w:cs="宋体"/>
          <w:b/>
          <w:bCs/>
          <w:color w:val="333333"/>
          <w:kern w:val="0"/>
          <w:sz w:val="24"/>
          <w:lang w:eastAsia="zh-CN"/>
        </w:rPr>
        <w:t>十</w:t>
      </w:r>
      <w:r>
        <w:rPr>
          <w:rFonts w:hint="eastAsia" w:ascii="微软雅黑" w:hAnsi="微软雅黑" w:eastAsia="微软雅黑" w:cs="宋体"/>
          <w:b/>
          <w:bCs/>
          <w:color w:val="333333"/>
          <w:kern w:val="0"/>
          <w:sz w:val="24"/>
        </w:rPr>
        <w:t>、联系方式</w:t>
      </w:r>
    </w:p>
    <w:p>
      <w:pPr>
        <w:widowControl/>
        <w:shd w:val="clear" w:color="auto" w:fill="FFFFFF"/>
        <w:spacing w:line="525" w:lineRule="atLeast"/>
        <w:jc w:val="left"/>
        <w:rPr>
          <w:rFonts w:hint="eastAsia" w:ascii="微软雅黑" w:hAnsi="微软雅黑" w:eastAsia="微软雅黑" w:cs="宋体"/>
          <w:color w:val="333333"/>
          <w:kern w:val="0"/>
          <w:sz w:val="23"/>
          <w:szCs w:val="23"/>
        </w:rPr>
      </w:pPr>
      <w:r>
        <w:rPr>
          <w:rFonts w:hint="eastAsia" w:ascii="微软雅黑" w:hAnsi="微软雅黑" w:eastAsia="微软雅黑" w:cs="宋体"/>
          <w:color w:val="333333"/>
          <w:kern w:val="0"/>
          <w:sz w:val="23"/>
          <w:szCs w:val="23"/>
        </w:rPr>
        <w:t>采购执行方</w:t>
      </w:r>
    </w:p>
    <w:p>
      <w:pPr>
        <w:widowControl/>
        <w:numPr>
          <w:ilvl w:val="0"/>
          <w:numId w:val="4"/>
        </w:numPr>
        <w:shd w:val="clear" w:color="auto" w:fill="EEEEEE"/>
        <w:spacing w:line="375" w:lineRule="atLeast"/>
        <w:jc w:val="left"/>
        <w:rPr>
          <w:rFonts w:hint="eastAsia" w:ascii="微软雅黑" w:hAnsi="微软雅黑" w:eastAsia="微软雅黑" w:cs="宋体"/>
          <w:kern w:val="0"/>
          <w:szCs w:val="21"/>
        </w:rPr>
      </w:pPr>
      <w:r>
        <w:rPr>
          <w:rFonts w:hint="eastAsia" w:ascii="微软雅黑" w:hAnsi="微软雅黑" w:eastAsia="微软雅黑" w:cs="宋体"/>
          <w:kern w:val="0"/>
          <w:szCs w:val="21"/>
        </w:rPr>
        <w:t>单位名称：</w:t>
      </w:r>
    </w:p>
    <w:p>
      <w:pPr>
        <w:widowControl/>
        <w:shd w:val="clear" w:color="auto" w:fill="EEEEEE"/>
        <w:spacing w:line="375" w:lineRule="atLeast"/>
        <w:ind w:left="2370"/>
        <w:jc w:val="left"/>
        <w:rPr>
          <w:rFonts w:hint="eastAsia" w:ascii="微软雅黑" w:hAnsi="微软雅黑" w:eastAsia="微软雅黑" w:cs="宋体"/>
          <w:kern w:val="0"/>
          <w:szCs w:val="21"/>
        </w:rPr>
      </w:pPr>
      <w:r>
        <w:rPr>
          <w:rFonts w:hint="eastAsia" w:ascii="微软雅黑" w:hAnsi="微软雅黑" w:eastAsia="微软雅黑" w:cs="宋体"/>
          <w:kern w:val="0"/>
          <w:szCs w:val="21"/>
        </w:rPr>
        <w:t>重庆工商大学</w:t>
      </w:r>
    </w:p>
    <w:p>
      <w:pPr>
        <w:widowControl/>
        <w:numPr>
          <w:ilvl w:val="0"/>
          <w:numId w:val="4"/>
        </w:numPr>
        <w:shd w:val="clear" w:color="auto" w:fill="EEEEEE"/>
        <w:spacing w:line="375" w:lineRule="atLeast"/>
        <w:jc w:val="left"/>
        <w:rPr>
          <w:rFonts w:hint="eastAsia" w:ascii="微软雅黑" w:hAnsi="微软雅黑" w:eastAsia="微软雅黑" w:cs="宋体"/>
          <w:kern w:val="0"/>
          <w:szCs w:val="21"/>
        </w:rPr>
      </w:pPr>
      <w:r>
        <w:rPr>
          <w:rFonts w:hint="eastAsia" w:ascii="微软雅黑" w:hAnsi="微软雅黑" w:eastAsia="微软雅黑" w:cs="宋体"/>
          <w:kern w:val="0"/>
          <w:szCs w:val="21"/>
        </w:rPr>
        <w:t>联系人：</w:t>
      </w:r>
    </w:p>
    <w:p>
      <w:pPr>
        <w:widowControl/>
        <w:shd w:val="clear" w:color="auto" w:fill="EEEEEE"/>
        <w:spacing w:line="375" w:lineRule="atLeast"/>
        <w:ind w:left="2370"/>
        <w:jc w:val="left"/>
        <w:rPr>
          <w:rFonts w:hint="eastAsia" w:ascii="微软雅黑" w:hAnsi="微软雅黑" w:eastAsia="微软雅黑" w:cs="宋体"/>
          <w:kern w:val="0"/>
          <w:szCs w:val="21"/>
          <w:lang w:eastAsia="zh-CN"/>
        </w:rPr>
      </w:pPr>
      <w:r>
        <w:rPr>
          <w:rFonts w:hint="eastAsia" w:ascii="微软雅黑" w:hAnsi="微软雅黑" w:eastAsia="微软雅黑" w:cs="宋体"/>
          <w:kern w:val="0"/>
          <w:szCs w:val="21"/>
          <w:lang w:eastAsia="zh-CN"/>
        </w:rPr>
        <w:t>阎晗</w:t>
      </w:r>
    </w:p>
    <w:p>
      <w:pPr>
        <w:widowControl/>
        <w:numPr>
          <w:ilvl w:val="0"/>
          <w:numId w:val="4"/>
        </w:numPr>
        <w:shd w:val="clear" w:color="auto" w:fill="EEEEEE"/>
        <w:spacing w:line="375" w:lineRule="atLeast"/>
        <w:jc w:val="left"/>
        <w:rPr>
          <w:rFonts w:hint="eastAsia" w:ascii="微软雅黑" w:hAnsi="微软雅黑" w:eastAsia="微软雅黑" w:cs="宋体"/>
          <w:kern w:val="0"/>
          <w:szCs w:val="21"/>
        </w:rPr>
      </w:pPr>
      <w:r>
        <w:rPr>
          <w:rFonts w:hint="eastAsia" w:ascii="微软雅黑" w:hAnsi="微软雅黑" w:eastAsia="微软雅黑" w:cs="宋体"/>
          <w:kern w:val="0"/>
          <w:szCs w:val="21"/>
        </w:rPr>
        <w:t>联系电话：</w:t>
      </w:r>
    </w:p>
    <w:p>
      <w:pPr>
        <w:widowControl/>
        <w:shd w:val="clear" w:color="auto" w:fill="EEEEEE"/>
        <w:spacing w:line="375" w:lineRule="atLeast"/>
        <w:ind w:left="2370"/>
        <w:jc w:val="left"/>
        <w:rPr>
          <w:rFonts w:hint="default" w:ascii="微软雅黑" w:hAnsi="微软雅黑" w:eastAsia="微软雅黑" w:cs="宋体"/>
          <w:kern w:val="0"/>
          <w:szCs w:val="21"/>
          <w:lang w:val="en-US" w:eastAsia="zh-CN"/>
        </w:rPr>
      </w:pPr>
      <w:r>
        <w:rPr>
          <w:rFonts w:hint="eastAsia" w:ascii="微软雅黑" w:hAnsi="微软雅黑" w:eastAsia="微软雅黑" w:cs="宋体"/>
          <w:kern w:val="0"/>
          <w:szCs w:val="21"/>
        </w:rPr>
        <w:t>023-62</w:t>
      </w:r>
      <w:r>
        <w:rPr>
          <w:rFonts w:hint="eastAsia" w:ascii="微软雅黑" w:hAnsi="微软雅黑" w:eastAsia="微软雅黑" w:cs="宋体"/>
          <w:kern w:val="0"/>
          <w:szCs w:val="21"/>
          <w:lang w:val="en-US" w:eastAsia="zh-CN"/>
        </w:rPr>
        <w:t>929085</w:t>
      </w:r>
    </w:p>
    <w:p>
      <w:pPr>
        <w:widowControl/>
        <w:shd w:val="clear" w:color="auto" w:fill="FFFFFF"/>
        <w:spacing w:line="525" w:lineRule="atLeast"/>
        <w:jc w:val="left"/>
        <w:rPr>
          <w:rFonts w:hint="eastAsia" w:ascii="微软雅黑" w:hAnsi="微软雅黑" w:eastAsia="微软雅黑" w:cs="宋体"/>
          <w:color w:val="333333"/>
          <w:kern w:val="0"/>
          <w:sz w:val="23"/>
          <w:szCs w:val="23"/>
        </w:rPr>
      </w:pPr>
      <w:r>
        <w:rPr>
          <w:rFonts w:hint="eastAsia" w:ascii="微软雅黑" w:hAnsi="微软雅黑" w:eastAsia="微软雅黑" w:cs="宋体"/>
          <w:color w:val="333333"/>
          <w:kern w:val="0"/>
          <w:sz w:val="23"/>
          <w:szCs w:val="23"/>
        </w:rPr>
        <w:t>采购需求方</w:t>
      </w:r>
    </w:p>
    <w:p>
      <w:pPr>
        <w:widowControl/>
        <w:numPr>
          <w:ilvl w:val="0"/>
          <w:numId w:val="5"/>
        </w:numPr>
        <w:shd w:val="clear" w:color="auto" w:fill="EEEEEE"/>
        <w:spacing w:line="375" w:lineRule="atLeast"/>
        <w:jc w:val="left"/>
        <w:rPr>
          <w:rFonts w:hint="eastAsia" w:ascii="微软雅黑" w:hAnsi="微软雅黑" w:eastAsia="微软雅黑" w:cs="宋体"/>
          <w:kern w:val="0"/>
          <w:szCs w:val="21"/>
        </w:rPr>
      </w:pPr>
      <w:r>
        <w:rPr>
          <w:rFonts w:hint="eastAsia" w:ascii="微软雅黑" w:hAnsi="微软雅黑" w:eastAsia="微软雅黑" w:cs="宋体"/>
          <w:kern w:val="0"/>
          <w:szCs w:val="21"/>
        </w:rPr>
        <w:t>单位名称：</w:t>
      </w:r>
    </w:p>
    <w:p>
      <w:pPr>
        <w:widowControl/>
        <w:shd w:val="clear" w:color="auto" w:fill="EEEEEE"/>
        <w:spacing w:line="375" w:lineRule="atLeast"/>
        <w:ind w:left="2370"/>
        <w:jc w:val="left"/>
        <w:rPr>
          <w:rFonts w:hint="eastAsia" w:ascii="微软雅黑" w:hAnsi="微软雅黑" w:eastAsia="微软雅黑" w:cs="宋体"/>
          <w:kern w:val="0"/>
          <w:szCs w:val="21"/>
        </w:rPr>
      </w:pPr>
      <w:r>
        <w:rPr>
          <w:rFonts w:hint="eastAsia" w:ascii="微软雅黑" w:hAnsi="微软雅黑" w:eastAsia="微软雅黑" w:cs="宋体"/>
          <w:kern w:val="0"/>
          <w:szCs w:val="21"/>
        </w:rPr>
        <w:t>重庆工商大学</w:t>
      </w:r>
    </w:p>
    <w:p>
      <w:pPr>
        <w:widowControl/>
        <w:numPr>
          <w:ilvl w:val="0"/>
          <w:numId w:val="5"/>
        </w:numPr>
        <w:shd w:val="clear" w:color="auto" w:fill="EEEEEE"/>
        <w:spacing w:line="375" w:lineRule="atLeast"/>
        <w:jc w:val="left"/>
        <w:rPr>
          <w:rFonts w:hint="eastAsia" w:ascii="微软雅黑" w:hAnsi="微软雅黑" w:eastAsia="微软雅黑" w:cs="宋体"/>
          <w:kern w:val="0"/>
          <w:szCs w:val="21"/>
        </w:rPr>
      </w:pPr>
      <w:r>
        <w:rPr>
          <w:rFonts w:hint="eastAsia" w:ascii="微软雅黑" w:hAnsi="微软雅黑" w:eastAsia="微软雅黑" w:cs="宋体"/>
          <w:kern w:val="0"/>
          <w:szCs w:val="21"/>
        </w:rPr>
        <w:t>联系人：</w:t>
      </w:r>
    </w:p>
    <w:p>
      <w:pPr>
        <w:widowControl/>
        <w:shd w:val="clear" w:color="auto" w:fill="EEEEEE"/>
        <w:spacing w:line="375" w:lineRule="atLeast"/>
        <w:ind w:left="2370"/>
        <w:jc w:val="left"/>
        <w:rPr>
          <w:rFonts w:hint="default" w:ascii="微软雅黑" w:hAnsi="微软雅黑" w:eastAsia="微软雅黑" w:cs="宋体"/>
          <w:kern w:val="0"/>
          <w:szCs w:val="21"/>
          <w:lang w:val="en-US" w:eastAsia="zh-CN"/>
        </w:rPr>
      </w:pPr>
      <w:r>
        <w:rPr>
          <w:rFonts w:hint="default" w:ascii="微软雅黑" w:hAnsi="微软雅黑" w:eastAsia="微软雅黑" w:cs="宋体"/>
          <w:kern w:val="0"/>
          <w:szCs w:val="21"/>
          <w:lang w:val="en-US" w:eastAsia="zh-CN"/>
        </w:rPr>
        <w:t>王光勇</w:t>
      </w:r>
    </w:p>
    <w:p>
      <w:pPr>
        <w:widowControl/>
        <w:numPr>
          <w:ilvl w:val="0"/>
          <w:numId w:val="5"/>
        </w:numPr>
        <w:shd w:val="clear" w:color="auto" w:fill="EEEEEE"/>
        <w:spacing w:line="375" w:lineRule="atLeast"/>
        <w:jc w:val="left"/>
        <w:rPr>
          <w:rFonts w:hint="eastAsia" w:ascii="微软雅黑" w:hAnsi="微软雅黑" w:eastAsia="微软雅黑" w:cs="宋体"/>
          <w:kern w:val="0"/>
          <w:szCs w:val="21"/>
        </w:rPr>
      </w:pPr>
      <w:r>
        <w:rPr>
          <w:rFonts w:hint="eastAsia" w:ascii="微软雅黑" w:hAnsi="微软雅黑" w:eastAsia="微软雅黑" w:cs="宋体"/>
          <w:kern w:val="0"/>
          <w:szCs w:val="21"/>
        </w:rPr>
        <w:t>联系电话：</w:t>
      </w:r>
    </w:p>
    <w:p>
      <w:pPr>
        <w:widowControl/>
        <w:shd w:val="clear" w:color="auto" w:fill="EEEEEE"/>
        <w:spacing w:line="375" w:lineRule="atLeast"/>
        <w:ind w:left="2370"/>
        <w:jc w:val="left"/>
        <w:rPr>
          <w:color w:val="000000" w:themeColor="text1"/>
          <w:sz w:val="30"/>
          <w:szCs w:val="30"/>
          <w14:textFill>
            <w14:solidFill>
              <w14:schemeClr w14:val="tx1"/>
            </w14:solidFill>
          </w14:textFill>
        </w:rPr>
      </w:pPr>
      <w:r>
        <w:rPr>
          <w:rFonts w:hint="default" w:ascii="微软雅黑" w:hAnsi="微软雅黑" w:eastAsia="微软雅黑" w:cs="宋体"/>
          <w:kern w:val="0"/>
          <w:szCs w:val="21"/>
          <w:lang w:val="en-US" w:eastAsia="zh-CN"/>
        </w:rPr>
        <w:t>13983729814  </w:t>
      </w:r>
      <w:r>
        <w:rPr>
          <w:color w:val="000000" w:themeColor="text1"/>
          <w:sz w:val="30"/>
          <w:szCs w:val="30"/>
          <w14:textFill>
            <w14:solidFill>
              <w14:schemeClr w14:val="tx1"/>
            </w14:solidFill>
          </w14:textFill>
        </w:rPr>
        <w:br w:type="page"/>
      </w:r>
    </w:p>
    <w:p>
      <w:pPr>
        <w:tabs>
          <w:tab w:val="left" w:pos="6300"/>
        </w:tabs>
        <w:snapToGrid w:val="0"/>
        <w:spacing w:line="360" w:lineRule="auto"/>
        <w:rPr>
          <w:color w:val="000000" w:themeColor="text1"/>
          <w:sz w:val="30"/>
          <w:szCs w:val="30"/>
          <w14:textFill>
            <w14:solidFill>
              <w14:schemeClr w14:val="tx1"/>
            </w14:solidFill>
          </w14:textFill>
        </w:rPr>
        <w:sectPr>
          <w:footerReference r:id="rId3" w:type="default"/>
          <w:pgSz w:w="11906" w:h="16838"/>
          <w:pgMar w:top="1134" w:right="1134" w:bottom="1134" w:left="1134" w:header="851" w:footer="992" w:gutter="0"/>
          <w:cols w:space="425" w:num="1"/>
          <w:docGrid w:type="lines" w:linePitch="312" w:charSpace="0"/>
        </w:sectPr>
      </w:pPr>
    </w:p>
    <w:p>
      <w:pPr>
        <w:tabs>
          <w:tab w:val="left" w:pos="6300"/>
        </w:tabs>
        <w:snapToGrid w:val="0"/>
        <w:spacing w:line="360" w:lineRule="auto"/>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t>响应文件格式</w:t>
      </w:r>
    </w:p>
    <w:p>
      <w:pPr>
        <w:spacing w:line="440" w:lineRule="exact"/>
        <w:jc w:val="center"/>
        <w:rPr>
          <w:b/>
          <w:snapToGrid w:val="0"/>
          <w:color w:val="000000" w:themeColor="text1"/>
          <w:spacing w:val="-2"/>
          <w:sz w:val="32"/>
          <w:szCs w:val="32"/>
          <w14:textFill>
            <w14:solidFill>
              <w14:schemeClr w14:val="tx1"/>
            </w14:solidFill>
          </w14:textFill>
        </w:rPr>
      </w:pPr>
      <w:r>
        <w:rPr>
          <w:b/>
          <w:color w:val="000000" w:themeColor="text1"/>
          <w:sz w:val="32"/>
          <w:szCs w:val="32"/>
          <w14:textFill>
            <w14:solidFill>
              <w14:schemeClr w14:val="tx1"/>
            </w14:solidFill>
          </w14:textFill>
        </w:rPr>
        <w:t>报价函及承诺书</w:t>
      </w:r>
    </w:p>
    <w:p>
      <w:pPr>
        <w:snapToGrid w:val="0"/>
        <w:spacing w:line="440" w:lineRule="exact"/>
        <w:ind w:firstLine="480" w:firstLineChars="200"/>
        <w:rPr>
          <w:color w:val="000000" w:themeColor="text1"/>
          <w:sz w:val="24"/>
          <w14:textFill>
            <w14:solidFill>
              <w14:schemeClr w14:val="tx1"/>
            </w14:solidFill>
          </w14:textFill>
        </w:rPr>
      </w:pPr>
    </w:p>
    <w:p>
      <w:pPr>
        <w:spacing w:line="440" w:lineRule="exact"/>
        <w:rPr>
          <w:b/>
          <w:color w:val="000000" w:themeColor="text1"/>
          <w:sz w:val="24"/>
          <w14:textFill>
            <w14:solidFill>
              <w14:schemeClr w14:val="tx1"/>
            </w14:solidFill>
          </w14:textFill>
        </w:rPr>
      </w:pPr>
      <w:r>
        <w:rPr>
          <w:color w:val="000000" w:themeColor="text1"/>
          <w:sz w:val="24"/>
          <w14:textFill>
            <w14:solidFill>
              <w14:schemeClr w14:val="tx1"/>
            </w14:solidFill>
          </w14:textFill>
        </w:rPr>
        <w:t>致：</w:t>
      </w:r>
      <w:r>
        <w:rPr>
          <w:color w:val="000000" w:themeColor="text1"/>
          <w:sz w:val="24"/>
          <w:u w:val="single"/>
          <w14:textFill>
            <w14:solidFill>
              <w14:schemeClr w14:val="tx1"/>
            </w14:solidFill>
          </w14:textFill>
        </w:rPr>
        <w:t>重庆工商大学</w:t>
      </w:r>
      <w:r>
        <w:rPr>
          <w:color w:val="000000" w:themeColor="text1"/>
          <w:sz w:val="24"/>
          <w14:textFill>
            <w14:solidFill>
              <w14:schemeClr w14:val="tx1"/>
            </w14:solidFill>
          </w14:textFill>
        </w:rPr>
        <w:t>（采购人名称）</w:t>
      </w:r>
    </w:p>
    <w:p>
      <w:pPr>
        <w:snapToGrid w:val="0"/>
        <w:spacing w:line="44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我方在参加</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重庆工商大学自营食堂进销存管理系统</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（项目名称）的</w:t>
      </w:r>
      <w:r>
        <w:rPr>
          <w:rFonts w:hint="eastAsia"/>
          <w:color w:val="000000" w:themeColor="text1"/>
          <w:sz w:val="24"/>
          <w:lang w:eastAsia="zh-CN"/>
          <w14:textFill>
            <w14:solidFill>
              <w14:schemeClr w14:val="tx1"/>
            </w14:solidFill>
          </w14:textFill>
        </w:rPr>
        <w:t>电子反拍</w:t>
      </w:r>
      <w:r>
        <w:rPr>
          <w:color w:val="000000" w:themeColor="text1"/>
          <w:sz w:val="24"/>
          <w14:textFill>
            <w14:solidFill>
              <w14:schemeClr w14:val="tx1"/>
            </w14:solidFill>
          </w14:textFill>
        </w:rPr>
        <w:t>采购活动中，报价及承诺如下：</w:t>
      </w:r>
    </w:p>
    <w:p>
      <w:pPr>
        <w:tabs>
          <w:tab w:val="left" w:pos="6300"/>
        </w:tabs>
        <w:snapToGrid w:val="0"/>
        <w:spacing w:line="440" w:lineRule="exact"/>
        <w:ind w:left="10" w:leftChars="5" w:firstLine="480" w:firstLineChars="200"/>
        <w:jc w:val="left"/>
        <w:rPr>
          <w:sz w:val="24"/>
        </w:rPr>
      </w:pPr>
      <w:r>
        <w:rPr>
          <w:sz w:val="24"/>
        </w:rPr>
        <w:t>1.我方愿意按照本项目采购人发布的</w:t>
      </w:r>
      <w:r>
        <w:rPr>
          <w:rFonts w:hint="eastAsia"/>
          <w:sz w:val="24"/>
          <w:lang w:eastAsia="zh-CN"/>
        </w:rPr>
        <w:t>电子反拍</w:t>
      </w:r>
      <w:r>
        <w:rPr>
          <w:sz w:val="24"/>
        </w:rPr>
        <w:t>采购的全部内容，提供符合本项目要求的商品或服务，总报价为人民币小写：</w:t>
      </w:r>
      <w:r>
        <w:rPr>
          <w:sz w:val="24"/>
          <w:u w:val="single"/>
        </w:rPr>
        <w:t xml:space="preserve">         </w:t>
      </w:r>
      <w:r>
        <w:rPr>
          <w:sz w:val="24"/>
        </w:rPr>
        <w:t>元（大写：</w:t>
      </w:r>
      <w:r>
        <w:rPr>
          <w:sz w:val="24"/>
          <w:u w:val="single"/>
        </w:rPr>
        <w:t xml:space="preserve">      </w:t>
      </w:r>
      <w:r>
        <w:rPr>
          <w:sz w:val="24"/>
        </w:rPr>
        <w:t>），并严格按照合同约定和</w:t>
      </w:r>
      <w:r>
        <w:rPr>
          <w:rFonts w:hint="eastAsia"/>
          <w:sz w:val="24"/>
          <w:lang w:eastAsia="zh-CN"/>
        </w:rPr>
        <w:t>电子反拍</w:t>
      </w:r>
      <w:r>
        <w:rPr>
          <w:sz w:val="24"/>
        </w:rPr>
        <w:t>采购的要求实施和完成本项目，拟派项目负责人及电话：</w:t>
      </w:r>
      <w:r>
        <w:rPr>
          <w:sz w:val="24"/>
          <w:u w:val="single"/>
        </w:rPr>
        <w:t xml:space="preserve">                  </w:t>
      </w:r>
      <w:r>
        <w:rPr>
          <w:sz w:val="24"/>
        </w:rPr>
        <w:t>。</w:t>
      </w:r>
    </w:p>
    <w:tbl>
      <w:tblPr>
        <w:tblStyle w:val="11"/>
        <w:tblW w:w="48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6"/>
        <w:gridCol w:w="1746"/>
        <w:gridCol w:w="1295"/>
        <w:gridCol w:w="1555"/>
        <w:gridCol w:w="1295"/>
        <w:gridCol w:w="1746"/>
        <w:gridCol w:w="1961"/>
        <w:gridCol w:w="1524"/>
        <w:gridCol w:w="1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92" w:type="pct"/>
            <w:vAlign w:val="center"/>
          </w:tcPr>
          <w:p>
            <w:pPr>
              <w:spacing w:line="40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采购内容</w:t>
            </w:r>
          </w:p>
        </w:tc>
        <w:tc>
          <w:tcPr>
            <w:tcW w:w="611" w:type="pct"/>
            <w:vAlign w:val="center"/>
          </w:tcPr>
          <w:p>
            <w:pPr>
              <w:spacing w:line="40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产品名称</w:t>
            </w:r>
          </w:p>
        </w:tc>
        <w:tc>
          <w:tcPr>
            <w:tcW w:w="453" w:type="pct"/>
            <w:vAlign w:val="center"/>
          </w:tcPr>
          <w:p>
            <w:pPr>
              <w:spacing w:line="400" w:lineRule="exact"/>
              <w:jc w:val="center"/>
              <w:rPr>
                <w:rFonts w:asciiTheme="minorEastAsia" w:hAnsiTheme="minorEastAsia" w:eastAsiaTheme="minorEastAsia"/>
                <w:b/>
                <w:szCs w:val="21"/>
              </w:rPr>
            </w:pPr>
            <w:r>
              <w:rPr>
                <w:rFonts w:asciiTheme="minorEastAsia" w:hAnsiTheme="minorEastAsia" w:eastAsiaTheme="minorEastAsia"/>
                <w:b/>
                <w:szCs w:val="21"/>
              </w:rPr>
              <w:t>品牌及产地</w:t>
            </w:r>
          </w:p>
        </w:tc>
        <w:tc>
          <w:tcPr>
            <w:tcW w:w="543" w:type="pct"/>
            <w:vAlign w:val="center"/>
          </w:tcPr>
          <w:p>
            <w:pPr>
              <w:spacing w:line="400" w:lineRule="exact"/>
              <w:jc w:val="center"/>
              <w:rPr>
                <w:rFonts w:asciiTheme="minorEastAsia" w:hAnsiTheme="minorEastAsia" w:eastAsiaTheme="minorEastAsia"/>
                <w:b/>
                <w:szCs w:val="21"/>
              </w:rPr>
            </w:pPr>
            <w:r>
              <w:rPr>
                <w:rFonts w:asciiTheme="minorEastAsia" w:hAnsiTheme="minorEastAsia" w:eastAsiaTheme="minorEastAsia"/>
                <w:b/>
                <w:szCs w:val="21"/>
              </w:rPr>
              <w:t>制造商名称</w:t>
            </w:r>
          </w:p>
        </w:tc>
        <w:tc>
          <w:tcPr>
            <w:tcW w:w="453" w:type="pct"/>
            <w:vAlign w:val="center"/>
          </w:tcPr>
          <w:p>
            <w:pPr>
              <w:spacing w:line="400" w:lineRule="exact"/>
              <w:jc w:val="center"/>
              <w:rPr>
                <w:rFonts w:asciiTheme="minorEastAsia" w:hAnsiTheme="minorEastAsia" w:eastAsiaTheme="minorEastAsia"/>
                <w:b/>
                <w:bCs/>
                <w:szCs w:val="21"/>
              </w:rPr>
            </w:pPr>
            <w:r>
              <w:rPr>
                <w:rFonts w:asciiTheme="minorEastAsia" w:hAnsiTheme="minorEastAsia" w:eastAsiaTheme="minorEastAsia"/>
                <w:b/>
                <w:bCs/>
                <w:szCs w:val="21"/>
              </w:rPr>
              <w:t>规格型号</w:t>
            </w:r>
          </w:p>
        </w:tc>
        <w:tc>
          <w:tcPr>
            <w:tcW w:w="611" w:type="pct"/>
            <w:vAlign w:val="center"/>
          </w:tcPr>
          <w:p>
            <w:pPr>
              <w:spacing w:line="400" w:lineRule="exact"/>
              <w:jc w:val="center"/>
              <w:rPr>
                <w:rFonts w:asciiTheme="minorEastAsia" w:hAnsiTheme="minorEastAsia" w:eastAsiaTheme="minorEastAsia"/>
                <w:b/>
                <w:bCs/>
                <w:szCs w:val="21"/>
              </w:rPr>
            </w:pPr>
            <w:r>
              <w:rPr>
                <w:rFonts w:asciiTheme="minorEastAsia" w:hAnsiTheme="minorEastAsia" w:eastAsiaTheme="minorEastAsia"/>
                <w:b/>
                <w:bCs/>
                <w:szCs w:val="21"/>
              </w:rPr>
              <w:t>数量</w:t>
            </w:r>
          </w:p>
        </w:tc>
        <w:tc>
          <w:tcPr>
            <w:tcW w:w="686" w:type="pct"/>
            <w:vAlign w:val="center"/>
          </w:tcPr>
          <w:p>
            <w:pPr>
              <w:spacing w:line="400" w:lineRule="exact"/>
              <w:jc w:val="center"/>
              <w:rPr>
                <w:rFonts w:asciiTheme="minorEastAsia" w:hAnsiTheme="minorEastAsia" w:eastAsiaTheme="minorEastAsia"/>
                <w:b/>
                <w:bCs/>
                <w:szCs w:val="21"/>
              </w:rPr>
            </w:pPr>
            <w:r>
              <w:rPr>
                <w:rFonts w:asciiTheme="minorEastAsia" w:hAnsiTheme="minorEastAsia" w:eastAsiaTheme="minorEastAsia"/>
                <w:b/>
                <w:bCs/>
                <w:szCs w:val="21"/>
              </w:rPr>
              <w:t>单价（元）</w:t>
            </w:r>
          </w:p>
        </w:tc>
        <w:tc>
          <w:tcPr>
            <w:tcW w:w="533" w:type="pct"/>
            <w:vAlign w:val="center"/>
          </w:tcPr>
          <w:p>
            <w:pPr>
              <w:spacing w:line="400" w:lineRule="exact"/>
              <w:jc w:val="center"/>
              <w:rPr>
                <w:rFonts w:asciiTheme="minorEastAsia" w:hAnsiTheme="minorEastAsia" w:eastAsiaTheme="minorEastAsia"/>
                <w:b/>
                <w:bCs/>
                <w:szCs w:val="21"/>
              </w:rPr>
            </w:pPr>
            <w:r>
              <w:rPr>
                <w:rFonts w:asciiTheme="minorEastAsia" w:hAnsiTheme="minorEastAsia" w:eastAsiaTheme="minorEastAsia"/>
                <w:b/>
                <w:bCs/>
                <w:szCs w:val="21"/>
              </w:rPr>
              <w:t>总价（元）</w:t>
            </w:r>
          </w:p>
        </w:tc>
        <w:tc>
          <w:tcPr>
            <w:tcW w:w="614" w:type="pct"/>
            <w:vAlign w:val="center"/>
          </w:tcPr>
          <w:p>
            <w:pPr>
              <w:spacing w:line="400" w:lineRule="exact"/>
              <w:jc w:val="center"/>
              <w:rPr>
                <w:rFonts w:asciiTheme="minorEastAsia" w:hAnsiTheme="minorEastAsia" w:eastAsiaTheme="minorEastAsia"/>
                <w:b/>
                <w:bCs/>
                <w:szCs w:val="21"/>
              </w:rPr>
            </w:pPr>
            <w:r>
              <w:rPr>
                <w:rFonts w:hint="eastAsia" w:asciiTheme="minorEastAsia" w:hAnsiTheme="minorEastAsia" w:eastAsiaTheme="minorEastAsia"/>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92" w:type="pct"/>
            <w:vAlign w:val="center"/>
          </w:tcPr>
          <w:p>
            <w:pPr>
              <w:spacing w:line="400" w:lineRule="exact"/>
              <w:jc w:val="center"/>
              <w:rPr>
                <w:rFonts w:hint="eastAsia" w:asciiTheme="minorEastAsia" w:hAnsiTheme="minorEastAsia" w:eastAsiaTheme="minorEastAsia"/>
                <w:b w:val="0"/>
                <w:bCs/>
                <w:szCs w:val="21"/>
              </w:rPr>
            </w:pPr>
            <w:r>
              <w:rPr>
                <w:rFonts w:hint="eastAsia" w:asciiTheme="minorEastAsia" w:hAnsiTheme="minorEastAsia" w:eastAsiaTheme="minorEastAsia"/>
                <w:b w:val="0"/>
                <w:bCs/>
                <w:szCs w:val="21"/>
              </w:rPr>
              <w:t>重庆工商大学自营食堂进销存管理系统</w:t>
            </w:r>
          </w:p>
        </w:tc>
        <w:tc>
          <w:tcPr>
            <w:tcW w:w="611" w:type="pct"/>
            <w:vAlign w:val="center"/>
          </w:tcPr>
          <w:p>
            <w:pPr>
              <w:spacing w:line="400" w:lineRule="exact"/>
              <w:jc w:val="center"/>
              <w:rPr>
                <w:rFonts w:hint="eastAsia" w:asciiTheme="minorEastAsia" w:hAnsiTheme="minorEastAsia" w:eastAsiaTheme="minorEastAsia"/>
                <w:b w:val="0"/>
                <w:bCs/>
                <w:szCs w:val="21"/>
              </w:rPr>
            </w:pPr>
            <w:r>
              <w:rPr>
                <w:rFonts w:hint="eastAsia" w:asciiTheme="minorEastAsia" w:hAnsiTheme="minorEastAsia" w:eastAsiaTheme="minorEastAsia"/>
                <w:b w:val="0"/>
                <w:bCs/>
                <w:szCs w:val="21"/>
                <w:lang w:val="en-US" w:eastAsia="zh-CN"/>
              </w:rPr>
              <w:t>食堂进销存管理系统</w:t>
            </w:r>
          </w:p>
        </w:tc>
        <w:tc>
          <w:tcPr>
            <w:tcW w:w="453" w:type="pct"/>
            <w:vAlign w:val="center"/>
          </w:tcPr>
          <w:p>
            <w:pPr>
              <w:spacing w:line="400" w:lineRule="exact"/>
              <w:jc w:val="center"/>
              <w:rPr>
                <w:rFonts w:asciiTheme="minorEastAsia" w:hAnsiTheme="minorEastAsia" w:eastAsiaTheme="minorEastAsia"/>
                <w:b w:val="0"/>
                <w:bCs/>
                <w:szCs w:val="21"/>
              </w:rPr>
            </w:pPr>
          </w:p>
        </w:tc>
        <w:tc>
          <w:tcPr>
            <w:tcW w:w="543" w:type="pct"/>
            <w:vAlign w:val="center"/>
          </w:tcPr>
          <w:p>
            <w:pPr>
              <w:spacing w:line="400" w:lineRule="exact"/>
              <w:jc w:val="center"/>
              <w:rPr>
                <w:rFonts w:asciiTheme="minorEastAsia" w:hAnsiTheme="minorEastAsia" w:eastAsiaTheme="minorEastAsia"/>
                <w:b w:val="0"/>
                <w:bCs/>
                <w:szCs w:val="21"/>
              </w:rPr>
            </w:pPr>
          </w:p>
        </w:tc>
        <w:tc>
          <w:tcPr>
            <w:tcW w:w="453" w:type="pct"/>
            <w:vAlign w:val="center"/>
          </w:tcPr>
          <w:p>
            <w:pPr>
              <w:spacing w:line="400" w:lineRule="exact"/>
              <w:jc w:val="center"/>
              <w:rPr>
                <w:rFonts w:asciiTheme="minorEastAsia" w:hAnsiTheme="minorEastAsia" w:eastAsiaTheme="minorEastAsia"/>
                <w:b w:val="0"/>
                <w:bCs/>
                <w:szCs w:val="21"/>
              </w:rPr>
            </w:pPr>
            <w:r>
              <w:rPr>
                <w:rFonts w:hint="eastAsia" w:ascii="微软雅黑" w:hAnsi="微软雅黑" w:eastAsia="微软雅黑" w:cs="宋体"/>
                <w:kern w:val="2"/>
                <w:sz w:val="21"/>
                <w:szCs w:val="21"/>
                <w:lang w:val="en-US" w:eastAsia="zh-CN" w:bidi="ar-SA"/>
              </w:rPr>
              <w:t>用友畅捷通T+软件</w:t>
            </w:r>
          </w:p>
        </w:tc>
        <w:tc>
          <w:tcPr>
            <w:tcW w:w="611" w:type="pct"/>
            <w:vAlign w:val="center"/>
          </w:tcPr>
          <w:p>
            <w:pPr>
              <w:spacing w:line="400" w:lineRule="exact"/>
              <w:jc w:val="center"/>
              <w:rPr>
                <w:rFonts w:hint="eastAsia" w:asciiTheme="minorEastAsia" w:hAnsiTheme="minorEastAsia" w:eastAsiaTheme="minorEastAsia"/>
                <w:b w:val="0"/>
                <w:bCs/>
                <w:szCs w:val="21"/>
                <w:lang w:val="en-US" w:eastAsia="zh-CN"/>
              </w:rPr>
            </w:pPr>
            <w:r>
              <w:rPr>
                <w:rFonts w:hint="eastAsia" w:asciiTheme="minorEastAsia" w:hAnsiTheme="minorEastAsia" w:eastAsiaTheme="minorEastAsia"/>
                <w:b w:val="0"/>
                <w:bCs/>
                <w:szCs w:val="21"/>
                <w:lang w:val="en-US" w:eastAsia="zh-CN"/>
              </w:rPr>
              <w:t>1套</w:t>
            </w:r>
          </w:p>
        </w:tc>
        <w:tc>
          <w:tcPr>
            <w:tcW w:w="686" w:type="pct"/>
            <w:vAlign w:val="center"/>
          </w:tcPr>
          <w:p>
            <w:pPr>
              <w:spacing w:line="400" w:lineRule="exact"/>
              <w:jc w:val="center"/>
              <w:rPr>
                <w:rFonts w:asciiTheme="minorEastAsia" w:hAnsiTheme="minorEastAsia" w:eastAsiaTheme="minorEastAsia"/>
                <w:b w:val="0"/>
                <w:bCs/>
                <w:szCs w:val="21"/>
              </w:rPr>
            </w:pPr>
          </w:p>
        </w:tc>
        <w:tc>
          <w:tcPr>
            <w:tcW w:w="533" w:type="pct"/>
            <w:vAlign w:val="center"/>
          </w:tcPr>
          <w:p>
            <w:pPr>
              <w:spacing w:line="400" w:lineRule="exact"/>
              <w:jc w:val="center"/>
              <w:rPr>
                <w:rFonts w:asciiTheme="minorEastAsia" w:hAnsiTheme="minorEastAsia" w:eastAsiaTheme="minorEastAsia"/>
                <w:b w:val="0"/>
                <w:bCs/>
                <w:szCs w:val="21"/>
              </w:rPr>
            </w:pPr>
          </w:p>
        </w:tc>
        <w:tc>
          <w:tcPr>
            <w:tcW w:w="614" w:type="pct"/>
            <w:vAlign w:val="center"/>
          </w:tcPr>
          <w:p>
            <w:pPr>
              <w:spacing w:line="400" w:lineRule="exact"/>
              <w:jc w:val="center"/>
              <w:rPr>
                <w:rFonts w:hint="eastAsia" w:asciiTheme="minorEastAsia" w:hAnsiTheme="minorEastAsia" w:eastAsiaTheme="minorEastAsia"/>
                <w:b w:val="0"/>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2100" w:type="pct"/>
            <w:gridSpan w:val="4"/>
            <w:vAlign w:val="center"/>
          </w:tcPr>
          <w:p>
            <w:pPr>
              <w:spacing w:line="400" w:lineRule="exact"/>
              <w:jc w:val="center"/>
              <w:rPr>
                <w:rFonts w:asciiTheme="minorEastAsia" w:hAnsiTheme="minorEastAsia" w:eastAsiaTheme="minorEastAsia"/>
                <w:b w:val="0"/>
                <w:bCs/>
                <w:szCs w:val="21"/>
              </w:rPr>
            </w:pPr>
            <w:r>
              <w:rPr>
                <w:rFonts w:asciiTheme="minorEastAsia" w:hAnsiTheme="minorEastAsia" w:eastAsiaTheme="minorEastAsia"/>
                <w:b w:val="0"/>
                <w:bCs/>
                <w:szCs w:val="21"/>
              </w:rPr>
              <w:t>合计（元）</w:t>
            </w:r>
          </w:p>
        </w:tc>
        <w:tc>
          <w:tcPr>
            <w:tcW w:w="2899" w:type="pct"/>
            <w:gridSpan w:val="5"/>
            <w:vAlign w:val="center"/>
          </w:tcPr>
          <w:p>
            <w:pPr>
              <w:spacing w:line="400" w:lineRule="exact"/>
              <w:jc w:val="right"/>
              <w:rPr>
                <w:rFonts w:asciiTheme="minorEastAsia" w:hAnsiTheme="minorEastAsia" w:eastAsiaTheme="minorEastAsia"/>
                <w:b w:val="0"/>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5000" w:type="pct"/>
            <w:gridSpan w:val="9"/>
            <w:vAlign w:val="center"/>
          </w:tcPr>
          <w:p>
            <w:pPr>
              <w:spacing w:line="400" w:lineRule="exact"/>
              <w:jc w:val="left"/>
              <w:rPr>
                <w:rFonts w:asciiTheme="minorEastAsia" w:hAnsiTheme="minorEastAsia" w:eastAsiaTheme="minorEastAsia"/>
                <w:b w:val="0"/>
                <w:bCs/>
                <w:szCs w:val="21"/>
              </w:rPr>
            </w:pPr>
            <w:r>
              <w:rPr>
                <w:rFonts w:hint="eastAsia" w:asciiTheme="minorEastAsia" w:hAnsiTheme="minorEastAsia" w:eastAsiaTheme="minorEastAsia"/>
                <w:b w:val="0"/>
                <w:bCs/>
                <w:szCs w:val="21"/>
              </w:rPr>
              <w:t>注：本项目多个设备，请各供应商单独对产品报价，不能合并报价，否则报价无效。</w:t>
            </w:r>
          </w:p>
        </w:tc>
      </w:tr>
    </w:tbl>
    <w:p>
      <w:pPr>
        <w:spacing w:line="44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2.我方承诺：本次</w:t>
      </w:r>
      <w:r>
        <w:rPr>
          <w:rFonts w:hint="eastAsia"/>
          <w:color w:val="000000" w:themeColor="text1"/>
          <w:sz w:val="24"/>
          <w:lang w:eastAsia="zh-CN"/>
          <w14:textFill>
            <w14:solidFill>
              <w14:schemeClr w14:val="tx1"/>
            </w14:solidFill>
          </w14:textFill>
        </w:rPr>
        <w:t>电子反拍</w:t>
      </w:r>
      <w:r>
        <w:rPr>
          <w:color w:val="000000" w:themeColor="text1"/>
          <w:sz w:val="24"/>
          <w14:textFill>
            <w14:solidFill>
              <w14:schemeClr w14:val="tx1"/>
            </w14:solidFill>
          </w14:textFill>
        </w:rPr>
        <w:t>的有效期为90天。</w:t>
      </w:r>
    </w:p>
    <w:p>
      <w:pPr>
        <w:spacing w:line="440" w:lineRule="exact"/>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3.我方若中选，将按照采购合同中的有关要求按时足额交纳履约保证金；将按照</w:t>
      </w:r>
      <w:r>
        <w:rPr>
          <w:rFonts w:hint="eastAsia"/>
          <w:color w:val="000000" w:themeColor="text1"/>
          <w:sz w:val="24"/>
          <w:lang w:eastAsia="zh-CN"/>
          <w14:textFill>
            <w14:solidFill>
              <w14:schemeClr w14:val="tx1"/>
            </w14:solidFill>
          </w14:textFill>
        </w:rPr>
        <w:t>电子反拍</w:t>
      </w:r>
      <w:r>
        <w:rPr>
          <w:color w:val="000000" w:themeColor="text1"/>
          <w:sz w:val="24"/>
          <w14:textFill>
            <w14:solidFill>
              <w14:schemeClr w14:val="tx1"/>
            </w14:solidFill>
          </w14:textFill>
        </w:rPr>
        <w:t>采购结果和采购人发布的采购合同合同条款内容签订合同，并且严格履行合同义务。本报价函及承诺书将成为合同不可分割的一部分，与合同具有同等的法律效力。我方理解，最低报价不是成交的唯一条件。</w:t>
      </w:r>
    </w:p>
    <w:p>
      <w:pPr>
        <w:tabs>
          <w:tab w:val="left" w:pos="3000"/>
          <w:tab w:val="left" w:pos="3280"/>
          <w:tab w:val="left" w:pos="6120"/>
          <w:tab w:val="left" w:pos="7540"/>
          <w:tab w:val="left" w:pos="8320"/>
        </w:tabs>
        <w:autoSpaceDE w:val="0"/>
        <w:autoSpaceDN w:val="0"/>
        <w:adjustRightInd w:val="0"/>
        <w:snapToGrid w:val="0"/>
        <w:spacing w:line="440" w:lineRule="exact"/>
        <w:ind w:firstLine="480" w:firstLineChars="200"/>
        <w:rPr>
          <w:snapToGrid w:val="0"/>
          <w:color w:val="000000" w:themeColor="text1"/>
          <w:kern w:val="0"/>
          <w:position w:val="-2"/>
          <w:sz w:val="24"/>
          <w14:textFill>
            <w14:solidFill>
              <w14:schemeClr w14:val="tx1"/>
            </w14:solidFill>
          </w14:textFill>
        </w:rPr>
      </w:pPr>
      <w:r>
        <w:rPr>
          <w:color w:val="000000" w:themeColor="text1"/>
          <w:sz w:val="24"/>
          <w14:textFill>
            <w14:solidFill>
              <w14:schemeClr w14:val="tx1"/>
            </w14:solidFill>
          </w14:textFill>
        </w:rPr>
        <w:t>4.我方承诺满足供应商资格要求的一般资质条件的全部要求，即：具有独立承担民事责任的能力；具有良好的商业信誉和健全的财务会计制度；</w:t>
      </w:r>
      <w:r>
        <w:rPr>
          <w:snapToGrid w:val="0"/>
          <w:color w:val="000000" w:themeColor="text1"/>
          <w:kern w:val="0"/>
          <w:position w:val="-2"/>
          <w:sz w:val="24"/>
          <w14:textFill>
            <w14:solidFill>
              <w14:schemeClr w14:val="tx1"/>
            </w14:solidFill>
          </w14:textFill>
        </w:rPr>
        <w:t>方具有履行合同所必需的设备和专业技术能力；有依法缴纳税收和社会保障资金的良好记录；参加政府采购活动前三年内，在经营活动中没有重大违法记录；法律、行政法规规定的其他条件。</w:t>
      </w:r>
    </w:p>
    <w:p>
      <w:pPr>
        <w:tabs>
          <w:tab w:val="left" w:pos="3000"/>
          <w:tab w:val="left" w:pos="3280"/>
          <w:tab w:val="left" w:pos="6120"/>
          <w:tab w:val="left" w:pos="7540"/>
          <w:tab w:val="left" w:pos="8320"/>
        </w:tabs>
        <w:autoSpaceDE w:val="0"/>
        <w:autoSpaceDN w:val="0"/>
        <w:adjustRightInd w:val="0"/>
        <w:snapToGrid w:val="0"/>
        <w:spacing w:line="440" w:lineRule="exact"/>
        <w:ind w:firstLine="482" w:firstLineChars="200"/>
        <w:rPr>
          <w:b/>
          <w:bCs/>
          <w:snapToGrid w:val="0"/>
          <w:color w:val="000000" w:themeColor="text1"/>
          <w:kern w:val="0"/>
          <w:position w:val="-2"/>
          <w:sz w:val="24"/>
          <w14:textFill>
            <w14:solidFill>
              <w14:schemeClr w14:val="tx1"/>
            </w14:solidFill>
          </w14:textFill>
        </w:rPr>
      </w:pPr>
      <w:r>
        <w:rPr>
          <w:b/>
          <w:bCs/>
          <w:snapToGrid w:val="0"/>
          <w:color w:val="000000" w:themeColor="text1"/>
          <w:kern w:val="0"/>
          <w:position w:val="-2"/>
          <w:sz w:val="24"/>
          <w14:textFill>
            <w14:solidFill>
              <w14:schemeClr w14:val="tx1"/>
            </w14:solidFill>
          </w14:textFill>
        </w:rPr>
        <w:t>5.我方承诺满足特定资格条件的全部要求</w:t>
      </w:r>
      <w:r>
        <w:rPr>
          <w:rFonts w:hint="eastAsia"/>
          <w:b/>
          <w:bCs/>
          <w:snapToGrid w:val="0"/>
          <w:color w:val="000000" w:themeColor="text1"/>
          <w:kern w:val="0"/>
          <w:position w:val="-2"/>
          <w:sz w:val="24"/>
          <w:lang w:eastAsia="zh-CN"/>
          <w14:textFill>
            <w14:solidFill>
              <w14:schemeClr w14:val="tx1"/>
            </w14:solidFill>
          </w14:textFill>
        </w:rPr>
        <w:t>（如有）</w:t>
      </w:r>
      <w:r>
        <w:rPr>
          <w:b/>
          <w:bCs/>
          <w:snapToGrid w:val="0"/>
          <w:color w:val="000000" w:themeColor="text1"/>
          <w:kern w:val="0"/>
          <w:position w:val="-2"/>
          <w:sz w:val="24"/>
          <w14:textFill>
            <w14:solidFill>
              <w14:schemeClr w14:val="tx1"/>
            </w14:solidFill>
          </w14:textFill>
        </w:rPr>
        <w:t>。</w:t>
      </w:r>
    </w:p>
    <w:p>
      <w:pPr>
        <w:tabs>
          <w:tab w:val="left" w:pos="3000"/>
          <w:tab w:val="left" w:pos="3280"/>
          <w:tab w:val="left" w:pos="6120"/>
          <w:tab w:val="left" w:pos="7540"/>
          <w:tab w:val="left" w:pos="8320"/>
        </w:tabs>
        <w:autoSpaceDE w:val="0"/>
        <w:autoSpaceDN w:val="0"/>
        <w:adjustRightInd w:val="0"/>
        <w:snapToGrid w:val="0"/>
        <w:spacing w:line="440" w:lineRule="exact"/>
        <w:ind w:firstLine="482" w:firstLineChars="200"/>
        <w:rPr>
          <w:b/>
          <w:bCs/>
          <w:snapToGrid w:val="0"/>
          <w:color w:val="000000" w:themeColor="text1"/>
          <w:kern w:val="0"/>
          <w:position w:val="-2"/>
          <w:sz w:val="24"/>
          <w14:textFill>
            <w14:solidFill>
              <w14:schemeClr w14:val="tx1"/>
            </w14:solidFill>
          </w14:textFill>
        </w:rPr>
      </w:pPr>
      <w:r>
        <w:rPr>
          <w:b/>
          <w:bCs/>
          <w:snapToGrid w:val="0"/>
          <w:color w:val="000000" w:themeColor="text1"/>
          <w:kern w:val="0"/>
          <w:position w:val="-2"/>
          <w:sz w:val="24"/>
          <w14:textFill>
            <w14:solidFill>
              <w14:schemeClr w14:val="tx1"/>
            </w14:solidFill>
          </w14:textFill>
        </w:rPr>
        <w:t>6.我方已熟知本项目</w:t>
      </w:r>
      <w:r>
        <w:rPr>
          <w:rFonts w:hint="eastAsia"/>
          <w:b/>
          <w:bCs/>
          <w:snapToGrid w:val="0"/>
          <w:color w:val="000000" w:themeColor="text1"/>
          <w:kern w:val="0"/>
          <w:position w:val="-2"/>
          <w:sz w:val="24"/>
          <w:lang w:eastAsia="zh-CN"/>
          <w14:textFill>
            <w14:solidFill>
              <w14:schemeClr w14:val="tx1"/>
            </w14:solidFill>
          </w14:textFill>
        </w:rPr>
        <w:t>电子反拍</w:t>
      </w:r>
      <w:r>
        <w:rPr>
          <w:b/>
          <w:bCs/>
          <w:snapToGrid w:val="0"/>
          <w:color w:val="000000" w:themeColor="text1"/>
          <w:kern w:val="0"/>
          <w:position w:val="-2"/>
          <w:sz w:val="24"/>
          <w14:textFill>
            <w14:solidFill>
              <w14:schemeClr w14:val="tx1"/>
            </w14:solidFill>
          </w14:textFill>
        </w:rPr>
        <w:t>采购</w:t>
      </w:r>
      <w:r>
        <w:rPr>
          <w:rFonts w:hint="eastAsia"/>
          <w:b/>
          <w:bCs/>
          <w:snapToGrid w:val="0"/>
          <w:color w:val="000000" w:themeColor="text1"/>
          <w:kern w:val="0"/>
          <w:position w:val="-2"/>
          <w:sz w:val="24"/>
          <w:lang w:eastAsia="zh-CN"/>
          <w14:textFill>
            <w14:solidFill>
              <w14:schemeClr w14:val="tx1"/>
            </w14:solidFill>
          </w14:textFill>
        </w:rPr>
        <w:t>文件（含附件）</w:t>
      </w:r>
      <w:r>
        <w:rPr>
          <w:b/>
          <w:bCs/>
          <w:snapToGrid w:val="0"/>
          <w:color w:val="000000" w:themeColor="text1"/>
          <w:kern w:val="0"/>
          <w:position w:val="-2"/>
          <w:sz w:val="24"/>
          <w14:textFill>
            <w14:solidFill>
              <w14:schemeClr w14:val="tx1"/>
            </w14:solidFill>
          </w14:textFill>
        </w:rPr>
        <w:t>的全部内容，承诺</w:t>
      </w:r>
      <w:r>
        <w:rPr>
          <w:rFonts w:hint="eastAsia"/>
          <w:b/>
          <w:bCs/>
          <w:snapToGrid w:val="0"/>
          <w:color w:val="000000" w:themeColor="text1"/>
          <w:kern w:val="0"/>
          <w:position w:val="-2"/>
          <w:sz w:val="24"/>
          <w:lang w:eastAsia="zh-CN"/>
          <w14:textFill>
            <w14:solidFill>
              <w14:schemeClr w14:val="tx1"/>
            </w14:solidFill>
          </w14:textFill>
        </w:rPr>
        <w:t>完全满足</w:t>
      </w:r>
      <w:r>
        <w:rPr>
          <w:b/>
          <w:bCs/>
          <w:snapToGrid w:val="0"/>
          <w:color w:val="000000" w:themeColor="text1"/>
          <w:kern w:val="0"/>
          <w:position w:val="-2"/>
          <w:sz w:val="24"/>
          <w14:textFill>
            <w14:solidFill>
              <w14:schemeClr w14:val="tx1"/>
            </w14:solidFill>
          </w14:textFill>
        </w:rPr>
        <w:t>本项目</w:t>
      </w:r>
      <w:r>
        <w:rPr>
          <w:rFonts w:hint="eastAsia"/>
          <w:b/>
          <w:bCs/>
          <w:snapToGrid w:val="0"/>
          <w:color w:val="000000" w:themeColor="text1"/>
          <w:kern w:val="0"/>
          <w:position w:val="-2"/>
          <w:sz w:val="24"/>
          <w:lang w:eastAsia="zh-CN"/>
          <w14:textFill>
            <w14:solidFill>
              <w14:schemeClr w14:val="tx1"/>
            </w14:solidFill>
          </w14:textFill>
        </w:rPr>
        <w:t>电子反拍</w:t>
      </w:r>
      <w:r>
        <w:rPr>
          <w:b/>
          <w:bCs/>
          <w:snapToGrid w:val="0"/>
          <w:color w:val="000000" w:themeColor="text1"/>
          <w:kern w:val="0"/>
          <w:position w:val="-2"/>
          <w:sz w:val="24"/>
          <w14:textFill>
            <w14:solidFill>
              <w14:schemeClr w14:val="tx1"/>
            </w14:solidFill>
          </w14:textFill>
        </w:rPr>
        <w:t>采购</w:t>
      </w:r>
      <w:r>
        <w:rPr>
          <w:rFonts w:hint="eastAsia"/>
          <w:b/>
          <w:bCs/>
          <w:snapToGrid w:val="0"/>
          <w:color w:val="000000" w:themeColor="text1"/>
          <w:kern w:val="0"/>
          <w:position w:val="-2"/>
          <w:sz w:val="24"/>
          <w:lang w:eastAsia="zh-CN"/>
          <w14:textFill>
            <w14:solidFill>
              <w14:schemeClr w14:val="tx1"/>
            </w14:solidFill>
          </w14:textFill>
        </w:rPr>
        <w:t>文件（含附件）</w:t>
      </w:r>
      <w:r>
        <w:rPr>
          <w:b/>
          <w:bCs/>
          <w:snapToGrid w:val="0"/>
          <w:color w:val="000000" w:themeColor="text1"/>
          <w:kern w:val="0"/>
          <w:position w:val="-2"/>
          <w:sz w:val="24"/>
          <w14:textFill>
            <w14:solidFill>
              <w14:schemeClr w14:val="tx1"/>
            </w14:solidFill>
          </w14:textFill>
        </w:rPr>
        <w:t>的全部要求。</w:t>
      </w:r>
    </w:p>
    <w:p>
      <w:pPr>
        <w:tabs>
          <w:tab w:val="left" w:pos="3000"/>
          <w:tab w:val="left" w:pos="3280"/>
          <w:tab w:val="left" w:pos="6120"/>
          <w:tab w:val="left" w:pos="7540"/>
          <w:tab w:val="left" w:pos="8320"/>
        </w:tabs>
        <w:autoSpaceDE w:val="0"/>
        <w:autoSpaceDN w:val="0"/>
        <w:adjustRightInd w:val="0"/>
        <w:snapToGrid w:val="0"/>
        <w:spacing w:line="440" w:lineRule="exact"/>
        <w:ind w:firstLine="482" w:firstLineChars="200"/>
        <w:rPr>
          <w:rFonts w:hint="eastAsia"/>
          <w:b/>
          <w:bCs/>
          <w:snapToGrid w:val="0"/>
          <w:color w:val="000000" w:themeColor="text1"/>
          <w:kern w:val="0"/>
          <w:position w:val="-2"/>
          <w:sz w:val="24"/>
          <w:lang w:val="en-US" w:eastAsia="zh-CN"/>
          <w14:textFill>
            <w14:solidFill>
              <w14:schemeClr w14:val="tx1"/>
            </w14:solidFill>
          </w14:textFill>
        </w:rPr>
      </w:pPr>
      <w:r>
        <w:rPr>
          <w:rFonts w:hint="eastAsia"/>
          <w:b/>
          <w:bCs/>
          <w:snapToGrid w:val="0"/>
          <w:color w:val="000000" w:themeColor="text1"/>
          <w:kern w:val="0"/>
          <w:position w:val="-2"/>
          <w:sz w:val="24"/>
          <w:lang w:val="en-US" w:eastAsia="zh-CN"/>
          <w14:textFill>
            <w14:solidFill>
              <w14:schemeClr w14:val="tx1"/>
            </w14:solidFill>
          </w14:textFill>
        </w:rPr>
        <w:t>7.</w:t>
      </w:r>
      <w:r>
        <w:rPr>
          <w:b/>
          <w:bCs/>
          <w:snapToGrid w:val="0"/>
          <w:color w:val="000000" w:themeColor="text1"/>
          <w:kern w:val="0"/>
          <w:position w:val="-2"/>
          <w:sz w:val="24"/>
          <w14:textFill>
            <w14:solidFill>
              <w14:schemeClr w14:val="tx1"/>
            </w14:solidFill>
          </w14:textFill>
        </w:rPr>
        <w:t>我方承诺</w:t>
      </w:r>
      <w:r>
        <w:rPr>
          <w:rFonts w:hint="eastAsia"/>
          <w:b/>
          <w:bCs/>
          <w:snapToGrid w:val="0"/>
          <w:color w:val="000000" w:themeColor="text1"/>
          <w:kern w:val="0"/>
          <w:position w:val="-2"/>
          <w:sz w:val="24"/>
          <w14:textFill>
            <w14:solidFill>
              <w14:schemeClr w14:val="tx1"/>
            </w14:solidFill>
          </w14:textFill>
        </w:rPr>
        <w:t>所提供产品在质保期内、外均能享受原厂（指合同中软、硬件系统的生产厂家，或其负责销售、售后服务机构，以下同）售后服务</w:t>
      </w:r>
      <w:r>
        <w:rPr>
          <w:rFonts w:hint="eastAsia"/>
          <w:b/>
          <w:bCs/>
          <w:snapToGrid w:val="0"/>
          <w:color w:val="000000" w:themeColor="text1"/>
          <w:kern w:val="0"/>
          <w:position w:val="-2"/>
          <w:sz w:val="24"/>
          <w:lang w:eastAsia="zh-CN"/>
          <w14:textFill>
            <w14:solidFill>
              <w14:schemeClr w14:val="tx1"/>
            </w14:solidFill>
          </w14:textFill>
        </w:rPr>
        <w:t>。</w:t>
      </w:r>
    </w:p>
    <w:p>
      <w:pPr>
        <w:tabs>
          <w:tab w:val="left" w:pos="3000"/>
          <w:tab w:val="left" w:pos="3280"/>
          <w:tab w:val="left" w:pos="6120"/>
          <w:tab w:val="left" w:pos="7540"/>
          <w:tab w:val="left" w:pos="8320"/>
        </w:tabs>
        <w:autoSpaceDE w:val="0"/>
        <w:autoSpaceDN w:val="0"/>
        <w:adjustRightInd w:val="0"/>
        <w:snapToGrid w:val="0"/>
        <w:spacing w:line="440" w:lineRule="exact"/>
        <w:ind w:firstLine="480" w:firstLineChars="200"/>
        <w:rPr>
          <w:snapToGrid w:val="0"/>
          <w:color w:val="000000" w:themeColor="text1"/>
          <w:kern w:val="0"/>
          <w:position w:val="-2"/>
          <w:sz w:val="24"/>
          <w14:textFill>
            <w14:solidFill>
              <w14:schemeClr w14:val="tx1"/>
            </w14:solidFill>
          </w14:textFill>
        </w:rPr>
      </w:pPr>
      <w:r>
        <w:rPr>
          <w:rFonts w:hint="eastAsia"/>
          <w:snapToGrid w:val="0"/>
          <w:color w:val="000000" w:themeColor="text1"/>
          <w:kern w:val="0"/>
          <w:position w:val="-2"/>
          <w:sz w:val="24"/>
          <w:lang w:val="en-US" w:eastAsia="zh-CN"/>
          <w14:textFill>
            <w14:solidFill>
              <w14:schemeClr w14:val="tx1"/>
            </w14:solidFill>
          </w14:textFill>
        </w:rPr>
        <w:t>8</w:t>
      </w:r>
      <w:r>
        <w:rPr>
          <w:snapToGrid w:val="0"/>
          <w:color w:val="000000" w:themeColor="text1"/>
          <w:kern w:val="0"/>
          <w:position w:val="-2"/>
          <w:sz w:val="24"/>
          <w14:textFill>
            <w14:solidFill>
              <w14:schemeClr w14:val="tx1"/>
            </w14:solidFill>
          </w14:textFill>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14:textFill>
            <w14:solidFill>
              <w14:schemeClr w14:val="tx1"/>
            </w14:solidFill>
          </w14:textFill>
        </w:rPr>
        <w:t>若在合同签订后查实我方提供虚假资格，采购人有权单方面终止合同，没收履约保证金，</w:t>
      </w:r>
      <w:r>
        <w:rPr>
          <w:snapToGrid w:val="0"/>
          <w:color w:val="000000" w:themeColor="text1"/>
          <w:kern w:val="0"/>
          <w:position w:val="-2"/>
          <w:sz w:val="24"/>
          <w14:textFill>
            <w14:solidFill>
              <w14:schemeClr w14:val="tx1"/>
            </w14:solidFill>
          </w14:textFill>
        </w:rPr>
        <w:t>给采购人造成经济损失的，依法承担赔偿责任。</w:t>
      </w:r>
    </w:p>
    <w:p>
      <w:pPr>
        <w:tabs>
          <w:tab w:val="left" w:pos="6300"/>
        </w:tabs>
        <w:snapToGrid w:val="0"/>
        <w:spacing w:line="440" w:lineRule="exact"/>
        <w:ind w:firstLine="480" w:firstLineChars="200"/>
        <w:rPr>
          <w:sz w:val="24"/>
        </w:rPr>
      </w:pPr>
      <w:r>
        <w:rPr>
          <w:rFonts w:hint="eastAsia"/>
          <w:sz w:val="24"/>
          <w:lang w:val="en-US" w:eastAsia="zh-CN"/>
        </w:rPr>
        <w:t>9</w:t>
      </w:r>
      <w:r>
        <w:rPr>
          <w:sz w:val="24"/>
        </w:rPr>
        <w:t>.在整个</w:t>
      </w:r>
      <w:r>
        <w:rPr>
          <w:rFonts w:hint="eastAsia"/>
          <w:sz w:val="24"/>
          <w:lang w:eastAsia="zh-CN"/>
        </w:rPr>
        <w:t>电子反拍</w:t>
      </w:r>
      <w:r>
        <w:rPr>
          <w:sz w:val="24"/>
        </w:rPr>
        <w:t>采购过程中，我方若有违规行为，愿意接受按照《中华人民共和国政府采购法》及其实施条例、重庆市政府采购云平台规定给予惩罚。</w:t>
      </w:r>
    </w:p>
    <w:p>
      <w:pPr>
        <w:pStyle w:val="3"/>
      </w:pPr>
    </w:p>
    <w:p>
      <w:pPr>
        <w:tabs>
          <w:tab w:val="left" w:pos="6300"/>
        </w:tabs>
        <w:snapToGrid w:val="0"/>
        <w:spacing w:line="440" w:lineRule="exact"/>
        <w:ind w:firstLine="8580" w:firstLineChars="3575"/>
        <w:rPr>
          <w:color w:val="000000" w:themeColor="text1"/>
          <w:sz w:val="24"/>
          <w14:textFill>
            <w14:solidFill>
              <w14:schemeClr w14:val="tx1"/>
            </w14:solidFill>
          </w14:textFill>
        </w:rPr>
      </w:pPr>
      <w:r>
        <w:rPr>
          <w:color w:val="000000" w:themeColor="text1"/>
          <w:sz w:val="24"/>
          <w14:textFill>
            <w14:solidFill>
              <w14:schemeClr w14:val="tx1"/>
            </w14:solidFill>
          </w14:textFill>
        </w:rPr>
        <w:t>供应商名称（盖单位法人章）：</w:t>
      </w:r>
    </w:p>
    <w:p>
      <w:pPr>
        <w:tabs>
          <w:tab w:val="left" w:pos="6300"/>
        </w:tabs>
        <w:snapToGrid w:val="0"/>
        <w:spacing w:line="440" w:lineRule="exact"/>
        <w:ind w:firstLine="8640" w:firstLineChars="3600"/>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法定代表人或委托代理人签字：</w:t>
      </w:r>
    </w:p>
    <w:p>
      <w:pPr>
        <w:snapToGrid w:val="0"/>
        <w:spacing w:line="440" w:lineRule="exact"/>
        <w:ind w:firstLine="9360" w:firstLineChars="3900"/>
        <w:rPr>
          <w:color w:val="000000" w:themeColor="text1"/>
          <w:sz w:val="18"/>
          <w:szCs w:val="18"/>
          <w14:textFill>
            <w14:solidFill>
              <w14:schemeClr w14:val="tx1"/>
            </w14:solidFill>
          </w14:textFill>
        </w:rPr>
      </w:pPr>
      <w:r>
        <w:rPr>
          <w:color w:val="000000" w:themeColor="text1"/>
          <w:sz w:val="24"/>
          <w14:textFill>
            <w14:solidFill>
              <w14:schemeClr w14:val="tx1"/>
            </w14:solidFill>
          </w14:textFill>
        </w:rPr>
        <w:t>年    月    日</w:t>
      </w:r>
      <w:r>
        <w:rPr>
          <w:color w:val="000000" w:themeColor="text1"/>
          <w:sz w:val="18"/>
          <w:szCs w:val="18"/>
          <w14:textFill>
            <w14:solidFill>
              <w14:schemeClr w14:val="tx1"/>
            </w14:solidFill>
          </w14:textFill>
        </w:rPr>
        <w:br w:type="page"/>
      </w:r>
    </w:p>
    <w:p>
      <w:pPr>
        <w:spacing w:line="360" w:lineRule="auto"/>
        <w:jc w:val="center"/>
        <w:rPr>
          <w:b/>
          <w:sz w:val="32"/>
          <w:szCs w:val="32"/>
        </w:rPr>
        <w:sectPr>
          <w:pgSz w:w="16838" w:h="11906" w:orient="landscape"/>
          <w:pgMar w:top="1134" w:right="1134" w:bottom="1134" w:left="1134" w:header="851" w:footer="992" w:gutter="0"/>
          <w:cols w:space="425" w:num="1"/>
          <w:docGrid w:type="lines" w:linePitch="312" w:charSpace="0"/>
        </w:sectPr>
      </w:pPr>
    </w:p>
    <w:p>
      <w:pPr>
        <w:spacing w:line="360" w:lineRule="auto"/>
        <w:jc w:val="center"/>
        <w:rPr>
          <w:b/>
          <w:sz w:val="32"/>
          <w:szCs w:val="32"/>
        </w:rPr>
      </w:pPr>
      <w:r>
        <w:rPr>
          <w:b/>
          <w:sz w:val="32"/>
          <w:szCs w:val="32"/>
        </w:rPr>
        <w:t>授权委托书</w:t>
      </w:r>
    </w:p>
    <w:p>
      <w:pPr>
        <w:spacing w:line="360" w:lineRule="auto"/>
        <w:jc w:val="center"/>
        <w:rPr>
          <w:sz w:val="24"/>
        </w:rPr>
      </w:pPr>
    </w:p>
    <w:p>
      <w:pPr>
        <w:autoSpaceDE w:val="0"/>
        <w:autoSpaceDN w:val="0"/>
        <w:adjustRightInd w:val="0"/>
        <w:snapToGrid w:val="0"/>
        <w:spacing w:line="360" w:lineRule="auto"/>
        <w:jc w:val="left"/>
        <w:rPr>
          <w:kern w:val="0"/>
          <w:sz w:val="20"/>
          <w:szCs w:val="20"/>
        </w:rPr>
      </w:pPr>
      <w:r>
        <w:rPr>
          <w:sz w:val="24"/>
        </w:rPr>
        <w:t>致：</w:t>
      </w:r>
      <w:r>
        <w:rPr>
          <w:sz w:val="24"/>
          <w:u w:val="single"/>
        </w:rPr>
        <w:t>重庆工商大学</w:t>
      </w:r>
      <w:r>
        <w:rPr>
          <w:sz w:val="24"/>
        </w:rPr>
        <w:t>（采购人名称）</w:t>
      </w:r>
    </w:p>
    <w:p>
      <w:pPr>
        <w:tabs>
          <w:tab w:val="left" w:pos="1680"/>
          <w:tab w:val="left" w:pos="4305"/>
          <w:tab w:val="left" w:pos="8000"/>
        </w:tabs>
        <w:autoSpaceDE w:val="0"/>
        <w:autoSpaceDN w:val="0"/>
        <w:adjustRightInd w:val="0"/>
        <w:snapToGrid w:val="0"/>
        <w:spacing w:line="360" w:lineRule="auto"/>
        <w:ind w:firstLine="480" w:firstLineChars="200"/>
        <w:rPr>
          <w:kern w:val="0"/>
          <w:sz w:val="24"/>
        </w:rPr>
      </w:pPr>
    </w:p>
    <w:p>
      <w:pPr>
        <w:tabs>
          <w:tab w:val="left" w:pos="1680"/>
          <w:tab w:val="left" w:pos="4305"/>
          <w:tab w:val="left" w:pos="8000"/>
        </w:tabs>
        <w:autoSpaceDE w:val="0"/>
        <w:autoSpaceDN w:val="0"/>
        <w:adjustRightInd w:val="0"/>
        <w:snapToGrid w:val="0"/>
        <w:spacing w:line="360" w:lineRule="auto"/>
        <w:ind w:firstLine="480" w:firstLineChars="200"/>
        <w:rPr>
          <w:kern w:val="0"/>
          <w:sz w:val="24"/>
        </w:rPr>
      </w:pPr>
      <w:r>
        <w:rPr>
          <w:kern w:val="0"/>
          <w:sz w:val="24"/>
        </w:rPr>
        <w:t>本人</w:t>
      </w:r>
      <w:r>
        <w:rPr>
          <w:kern w:val="0"/>
          <w:sz w:val="24"/>
          <w:u w:val="single"/>
        </w:rPr>
        <w:tab/>
      </w:r>
      <w:r>
        <w:rPr>
          <w:kern w:val="0"/>
          <w:sz w:val="24"/>
        </w:rPr>
        <w:t>（姓名）系</w:t>
      </w:r>
      <w:r>
        <w:rPr>
          <w:kern w:val="0"/>
          <w:sz w:val="24"/>
          <w:u w:val="single"/>
        </w:rPr>
        <w:tab/>
      </w:r>
      <w:r>
        <w:rPr>
          <w:kern w:val="0"/>
          <w:sz w:val="24"/>
        </w:rPr>
        <w:t>（</w:t>
      </w:r>
      <w:r>
        <w:rPr>
          <w:spacing w:val="-1"/>
          <w:kern w:val="0"/>
          <w:sz w:val="24"/>
        </w:rPr>
        <w:t>供应商</w:t>
      </w:r>
      <w:r>
        <w:rPr>
          <w:kern w:val="0"/>
          <w:sz w:val="24"/>
        </w:rPr>
        <w:t>名称</w:t>
      </w:r>
      <w:r>
        <w:rPr>
          <w:spacing w:val="1"/>
          <w:kern w:val="0"/>
          <w:sz w:val="24"/>
        </w:rPr>
        <w:t>）</w:t>
      </w:r>
      <w:r>
        <w:rPr>
          <w:kern w:val="0"/>
          <w:sz w:val="24"/>
        </w:rPr>
        <w:t>的法定代</w:t>
      </w:r>
      <w:r>
        <w:rPr>
          <w:spacing w:val="1"/>
          <w:kern w:val="0"/>
          <w:sz w:val="24"/>
        </w:rPr>
        <w:t>表</w:t>
      </w:r>
      <w:r>
        <w:rPr>
          <w:kern w:val="0"/>
          <w:sz w:val="24"/>
        </w:rPr>
        <w:t>人，现委托</w:t>
      </w:r>
      <w:r>
        <w:rPr>
          <w:kern w:val="0"/>
          <w:sz w:val="24"/>
          <w:u w:val="single"/>
        </w:rPr>
        <w:tab/>
      </w:r>
      <w:r>
        <w:rPr>
          <w:kern w:val="0"/>
          <w:sz w:val="24"/>
          <w:u w:val="single"/>
        </w:rPr>
        <w:t xml:space="preserve">        </w:t>
      </w:r>
      <w:r>
        <w:rPr>
          <w:kern w:val="0"/>
          <w:sz w:val="24"/>
        </w:rPr>
        <w:t>（姓名）为我方代理人。特授权代理人以我方名义签署、澄清、说明、补正、递交、撤回、修改</w:t>
      </w:r>
      <w:r>
        <w:rPr>
          <w:rFonts w:hint="eastAsia"/>
          <w:kern w:val="0"/>
          <w:sz w:val="24"/>
          <w:u w:val="single"/>
          <w:lang w:val="en-US" w:eastAsia="zh-CN"/>
        </w:rPr>
        <w:t xml:space="preserve">                      </w:t>
      </w:r>
      <w:r>
        <w:rPr>
          <w:kern w:val="0"/>
          <w:sz w:val="24"/>
        </w:rPr>
        <w:t>（项</w:t>
      </w:r>
      <w:r>
        <w:rPr>
          <w:spacing w:val="-1"/>
          <w:kern w:val="0"/>
          <w:sz w:val="24"/>
        </w:rPr>
        <w:t>目</w:t>
      </w:r>
      <w:r>
        <w:rPr>
          <w:kern w:val="0"/>
          <w:sz w:val="24"/>
        </w:rPr>
        <w:t>名称）的响应文件、签订合同和处理有关事宜。</w:t>
      </w:r>
      <w:r>
        <w:rPr>
          <w:sz w:val="24"/>
        </w:rPr>
        <w:t>我单位对被授权人的签字负全部责任。</w:t>
      </w:r>
    </w:p>
    <w:p>
      <w:pPr>
        <w:snapToGrid w:val="0"/>
        <w:spacing w:line="360" w:lineRule="auto"/>
        <w:ind w:firstLine="480" w:firstLineChars="200"/>
        <w:rPr>
          <w:sz w:val="24"/>
        </w:rPr>
      </w:pPr>
      <w:r>
        <w:rPr>
          <w:sz w:val="24"/>
        </w:rPr>
        <w:t>在撤消授权的书面通知以前，本授权书一直有效。被授权人在授权书有效期内签署的所有文件不因授权的撤消而失效。</w:t>
      </w:r>
    </w:p>
    <w:p>
      <w:pPr>
        <w:snapToGrid w:val="0"/>
        <w:spacing w:line="360" w:lineRule="auto"/>
        <w:ind w:firstLine="480" w:firstLineChars="200"/>
        <w:rPr>
          <w:kern w:val="0"/>
          <w:sz w:val="24"/>
        </w:rPr>
      </w:pPr>
      <w:r>
        <w:rPr>
          <w:kern w:val="0"/>
          <w:sz w:val="24"/>
        </w:rPr>
        <w:t>代理人无转委托权。</w:t>
      </w:r>
    </w:p>
    <w:p>
      <w:pPr>
        <w:snapToGrid w:val="0"/>
        <w:spacing w:line="360" w:lineRule="auto"/>
        <w:ind w:firstLine="480" w:firstLineChars="200"/>
        <w:rPr>
          <w:kern w:val="0"/>
          <w:sz w:val="24"/>
        </w:rPr>
      </w:pPr>
      <w:r>
        <w:rPr>
          <w:kern w:val="0"/>
          <w:sz w:val="24"/>
        </w:rPr>
        <w:t>附：法定代表人身份证明</w:t>
      </w:r>
    </w:p>
    <w:p>
      <w:pPr>
        <w:snapToGrid w:val="0"/>
        <w:spacing w:line="360" w:lineRule="auto"/>
        <w:ind w:firstLine="480" w:firstLineChars="200"/>
        <w:rPr>
          <w:kern w:val="0"/>
          <w:sz w:val="24"/>
        </w:rPr>
      </w:pPr>
    </w:p>
    <w:p>
      <w:pPr>
        <w:tabs>
          <w:tab w:val="left" w:pos="4200"/>
          <w:tab w:val="left" w:pos="4620"/>
        </w:tabs>
        <w:autoSpaceDE w:val="0"/>
        <w:autoSpaceDN w:val="0"/>
        <w:adjustRightInd w:val="0"/>
        <w:snapToGrid w:val="0"/>
        <w:spacing w:line="360" w:lineRule="auto"/>
        <w:ind w:firstLine="1694"/>
        <w:jc w:val="left"/>
        <w:rPr>
          <w:kern w:val="0"/>
          <w:sz w:val="24"/>
        </w:rPr>
      </w:pPr>
      <w:r>
        <w:rPr>
          <w:kern w:val="0"/>
          <w:sz w:val="24"/>
        </w:rPr>
        <w:t>供 应 商：</w:t>
      </w:r>
      <w:r>
        <w:rPr>
          <w:kern w:val="0"/>
          <w:sz w:val="24"/>
          <w:u w:val="single"/>
        </w:rPr>
        <w:tab/>
      </w:r>
      <w:r>
        <w:rPr>
          <w:kern w:val="0"/>
          <w:sz w:val="24"/>
        </w:rPr>
        <w:t>（</w:t>
      </w:r>
      <w:r>
        <w:rPr>
          <w:spacing w:val="-1"/>
          <w:kern w:val="0"/>
          <w:sz w:val="24"/>
        </w:rPr>
        <w:t>盖</w:t>
      </w:r>
      <w:r>
        <w:rPr>
          <w:kern w:val="0"/>
          <w:sz w:val="24"/>
        </w:rPr>
        <w:t>单位法人章）</w:t>
      </w:r>
    </w:p>
    <w:p>
      <w:pPr>
        <w:tabs>
          <w:tab w:val="left" w:pos="6300"/>
        </w:tabs>
        <w:autoSpaceDE w:val="0"/>
        <w:autoSpaceDN w:val="0"/>
        <w:adjustRightInd w:val="0"/>
        <w:snapToGrid w:val="0"/>
        <w:spacing w:line="360" w:lineRule="auto"/>
        <w:ind w:firstLine="1680"/>
        <w:jc w:val="left"/>
        <w:rPr>
          <w:kern w:val="0"/>
          <w:sz w:val="24"/>
        </w:rPr>
      </w:pPr>
      <w:r>
        <w:rPr>
          <w:kern w:val="0"/>
          <w:sz w:val="24"/>
        </w:rPr>
        <w:t>法定代表人：</w:t>
      </w:r>
      <w:r>
        <w:rPr>
          <w:kern w:val="0"/>
          <w:sz w:val="24"/>
          <w:u w:val="single"/>
        </w:rPr>
        <w:tab/>
      </w:r>
      <w:r>
        <w:rPr>
          <w:kern w:val="0"/>
          <w:sz w:val="24"/>
          <w:u w:val="single"/>
        </w:rPr>
        <w:tab/>
      </w:r>
      <w:r>
        <w:rPr>
          <w:kern w:val="0"/>
          <w:sz w:val="24"/>
        </w:rPr>
        <w:t>（签字）</w:t>
      </w:r>
    </w:p>
    <w:p>
      <w:pPr>
        <w:tabs>
          <w:tab w:val="left" w:pos="5260"/>
        </w:tabs>
        <w:autoSpaceDE w:val="0"/>
        <w:autoSpaceDN w:val="0"/>
        <w:adjustRightInd w:val="0"/>
        <w:snapToGrid w:val="0"/>
        <w:spacing w:line="360" w:lineRule="auto"/>
        <w:ind w:firstLine="1680"/>
        <w:jc w:val="left"/>
        <w:rPr>
          <w:kern w:val="0"/>
          <w:sz w:val="24"/>
        </w:rPr>
      </w:pPr>
      <w:r>
        <w:rPr>
          <w:kern w:val="0"/>
          <w:sz w:val="24"/>
        </w:rPr>
        <w:t>身份证号码：</w:t>
      </w:r>
      <w:r>
        <w:rPr>
          <w:kern w:val="0"/>
          <w:sz w:val="24"/>
          <w:u w:val="single"/>
        </w:rPr>
        <w:tab/>
      </w:r>
    </w:p>
    <w:p>
      <w:pPr>
        <w:tabs>
          <w:tab w:val="left" w:pos="6720"/>
        </w:tabs>
        <w:autoSpaceDE w:val="0"/>
        <w:autoSpaceDN w:val="0"/>
        <w:adjustRightInd w:val="0"/>
        <w:snapToGrid w:val="0"/>
        <w:spacing w:line="360" w:lineRule="auto"/>
        <w:ind w:firstLine="1680"/>
        <w:jc w:val="left"/>
        <w:rPr>
          <w:kern w:val="0"/>
          <w:sz w:val="24"/>
        </w:rPr>
      </w:pPr>
      <w:r>
        <w:rPr>
          <w:kern w:val="0"/>
          <w:sz w:val="24"/>
        </w:rPr>
        <w:t>委托代理人：</w:t>
      </w:r>
      <w:r>
        <w:rPr>
          <w:kern w:val="0"/>
          <w:sz w:val="24"/>
          <w:u w:val="single"/>
        </w:rPr>
        <w:tab/>
      </w:r>
      <w:r>
        <w:rPr>
          <w:kern w:val="0"/>
          <w:sz w:val="24"/>
        </w:rPr>
        <w:t>（签</w:t>
      </w:r>
      <w:r>
        <w:rPr>
          <w:spacing w:val="-1"/>
          <w:kern w:val="0"/>
          <w:sz w:val="24"/>
        </w:rPr>
        <w:t>字</w:t>
      </w:r>
      <w:r>
        <w:rPr>
          <w:kern w:val="0"/>
          <w:sz w:val="24"/>
        </w:rPr>
        <w:t>）</w:t>
      </w:r>
    </w:p>
    <w:p>
      <w:pPr>
        <w:tabs>
          <w:tab w:val="left" w:pos="6825"/>
        </w:tabs>
        <w:autoSpaceDE w:val="0"/>
        <w:autoSpaceDN w:val="0"/>
        <w:adjustRightInd w:val="0"/>
        <w:snapToGrid w:val="0"/>
        <w:spacing w:line="360" w:lineRule="auto"/>
        <w:ind w:firstLine="1680"/>
        <w:jc w:val="left"/>
        <w:rPr>
          <w:kern w:val="0"/>
          <w:sz w:val="24"/>
          <w:u w:val="single"/>
        </w:rPr>
      </w:pPr>
      <w:r>
        <w:rPr>
          <w:kern w:val="0"/>
          <w:sz w:val="24"/>
        </w:rPr>
        <w:t>身份证号码：</w:t>
      </w:r>
      <w:r>
        <w:rPr>
          <w:kern w:val="0"/>
          <w:sz w:val="24"/>
          <w:u w:val="single"/>
        </w:rPr>
        <w:tab/>
      </w:r>
    </w:p>
    <w:p>
      <w:pPr>
        <w:tabs>
          <w:tab w:val="left" w:pos="6825"/>
        </w:tabs>
        <w:autoSpaceDE w:val="0"/>
        <w:autoSpaceDN w:val="0"/>
        <w:adjustRightInd w:val="0"/>
        <w:snapToGrid w:val="0"/>
        <w:spacing w:line="360" w:lineRule="auto"/>
        <w:ind w:firstLine="1680"/>
        <w:jc w:val="left"/>
        <w:rPr>
          <w:kern w:val="0"/>
          <w:sz w:val="24"/>
          <w:u w:val="single"/>
        </w:rPr>
      </w:pPr>
      <w:r>
        <w:rPr>
          <w:kern w:val="0"/>
          <w:sz w:val="24"/>
        </w:rPr>
        <w:t>联系电话：</w:t>
      </w:r>
      <w:r>
        <w:rPr>
          <w:kern w:val="0"/>
          <w:sz w:val="24"/>
          <w:u w:val="single"/>
        </w:rPr>
        <w:t xml:space="preserve">                  </w:t>
      </w:r>
      <w:r>
        <w:rPr>
          <w:kern w:val="0"/>
          <w:sz w:val="24"/>
        </w:rPr>
        <w:t>邮箱：</w:t>
      </w:r>
      <w:r>
        <w:rPr>
          <w:kern w:val="0"/>
          <w:sz w:val="24"/>
          <w:u w:val="single"/>
        </w:rPr>
        <w:t xml:space="preserve">            </w:t>
      </w:r>
    </w:p>
    <w:p>
      <w:pPr>
        <w:tabs>
          <w:tab w:val="left" w:pos="4005"/>
          <w:tab w:val="left" w:pos="4100"/>
          <w:tab w:val="left" w:pos="5040"/>
        </w:tabs>
        <w:autoSpaceDE w:val="0"/>
        <w:autoSpaceDN w:val="0"/>
        <w:adjustRightInd w:val="0"/>
        <w:snapToGrid w:val="0"/>
        <w:spacing w:line="360" w:lineRule="auto"/>
        <w:ind w:firstLine="2880" w:firstLineChars="1200"/>
        <w:jc w:val="left"/>
        <w:rPr>
          <w:kern w:val="0"/>
          <w:sz w:val="24"/>
        </w:rPr>
      </w:pPr>
      <w:r>
        <w:rPr>
          <w:kern w:val="0"/>
          <w:sz w:val="24"/>
          <w:u w:val="single"/>
        </w:rPr>
        <w:tab/>
      </w:r>
      <w:r>
        <w:rPr>
          <w:kern w:val="0"/>
          <w:sz w:val="24"/>
        </w:rPr>
        <w:t>年</w:t>
      </w:r>
      <w:r>
        <w:rPr>
          <w:kern w:val="0"/>
          <w:sz w:val="24"/>
          <w:u w:val="single"/>
        </w:rPr>
        <w:tab/>
      </w:r>
      <w:r>
        <w:rPr>
          <w:kern w:val="0"/>
          <w:sz w:val="24"/>
        </w:rPr>
        <w:t>月</w:t>
      </w:r>
      <w:r>
        <w:rPr>
          <w:kern w:val="0"/>
          <w:sz w:val="24"/>
          <w:u w:val="single"/>
        </w:rPr>
        <w:tab/>
      </w:r>
      <w:r>
        <w:rPr>
          <w:kern w:val="0"/>
          <w:sz w:val="24"/>
          <w:u w:val="single"/>
        </w:rPr>
        <w:t xml:space="preserve">    </w:t>
      </w:r>
      <w:r>
        <w:rPr>
          <w:kern w:val="0"/>
          <w:sz w:val="24"/>
        </w:rPr>
        <w:t>日</w:t>
      </w:r>
    </w:p>
    <w:p>
      <w:pPr>
        <w:rPr>
          <w:vanish/>
          <w:szCs w:val="20"/>
        </w:rPr>
      </w:pPr>
    </w:p>
    <w:tbl>
      <w:tblPr>
        <w:tblStyle w:val="11"/>
        <w:tblpPr w:leftFromText="180" w:rightFromText="180" w:vertAnchor="text" w:horzAnchor="margin" w:tblpY="145"/>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962"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520" w:lineRule="exact"/>
              <w:rPr>
                <w:b/>
                <w:sz w:val="24"/>
              </w:rPr>
            </w:pPr>
            <w:r>
              <w:rPr>
                <w:sz w:val="24"/>
              </w:rPr>
              <w:t>授权代理人身份证</w:t>
            </w:r>
            <w:r>
              <w:rPr>
                <w:b/>
                <w:sz w:val="24"/>
              </w:rPr>
              <w:t>彩色扫描件</w:t>
            </w:r>
          </w:p>
          <w:p>
            <w:pPr>
              <w:spacing w:line="520" w:lineRule="exact"/>
              <w:rPr>
                <w:b/>
                <w:sz w:val="24"/>
              </w:rPr>
            </w:pPr>
          </w:p>
          <w:p>
            <w:pPr>
              <w:spacing w:line="520" w:lineRule="exact"/>
              <w:jc w:val="center"/>
              <w:rPr>
                <w:b/>
                <w:sz w:val="24"/>
              </w:rPr>
            </w:pPr>
            <w:r>
              <w:rPr>
                <w:b/>
                <w:sz w:val="24"/>
              </w:rPr>
              <w:t>正反面</w:t>
            </w:r>
          </w:p>
          <w:p>
            <w:pPr>
              <w:spacing w:line="520" w:lineRule="exact"/>
              <w:rPr>
                <w:b/>
                <w:sz w:val="24"/>
              </w:rPr>
            </w:pPr>
          </w:p>
          <w:p>
            <w:pPr>
              <w:spacing w:line="520" w:lineRule="exact"/>
              <w:rPr>
                <w:b/>
                <w:sz w:val="24"/>
              </w:rPr>
            </w:pPr>
          </w:p>
        </w:tc>
      </w:tr>
    </w:tbl>
    <w:p>
      <w:pPr>
        <w:snapToGrid w:val="0"/>
        <w:spacing w:line="312" w:lineRule="auto"/>
        <w:ind w:firstLine="422" w:firstLineChars="200"/>
        <w:rPr>
          <w:b/>
          <w:kern w:val="0"/>
        </w:rPr>
      </w:pPr>
    </w:p>
    <w:p>
      <w:pPr>
        <w:snapToGrid w:val="0"/>
        <w:spacing w:line="312" w:lineRule="auto"/>
        <w:ind w:firstLine="422" w:firstLineChars="200"/>
        <w:rPr>
          <w:kern w:val="0"/>
          <w:sz w:val="24"/>
        </w:rPr>
      </w:pPr>
      <w:r>
        <w:rPr>
          <w:b/>
          <w:kern w:val="0"/>
        </w:rPr>
        <w:t>注：法定代表人签署文件的不需要授权委托书，删除本页，只需提供法定代表人身份证明。</w:t>
      </w:r>
    </w:p>
    <w:p>
      <w:pPr>
        <w:widowControl/>
        <w:jc w:val="left"/>
        <w:rPr>
          <w:b/>
          <w:sz w:val="32"/>
          <w:szCs w:val="32"/>
        </w:rPr>
      </w:pPr>
      <w:r>
        <w:rPr>
          <w:b/>
          <w:sz w:val="32"/>
          <w:szCs w:val="32"/>
        </w:rPr>
        <w:br w:type="page"/>
      </w:r>
    </w:p>
    <w:p>
      <w:pPr>
        <w:spacing w:line="360" w:lineRule="auto"/>
        <w:jc w:val="center"/>
        <w:rPr>
          <w:b/>
          <w:sz w:val="32"/>
          <w:szCs w:val="32"/>
        </w:rPr>
      </w:pPr>
      <w:r>
        <w:rPr>
          <w:b/>
          <w:sz w:val="32"/>
          <w:szCs w:val="32"/>
        </w:rPr>
        <w:t>法定代表人身份证明</w:t>
      </w:r>
    </w:p>
    <w:p>
      <w:pPr>
        <w:spacing w:line="360" w:lineRule="auto"/>
        <w:jc w:val="center"/>
      </w:pPr>
    </w:p>
    <w:p>
      <w:pPr>
        <w:tabs>
          <w:tab w:val="left" w:pos="5565"/>
        </w:tabs>
        <w:autoSpaceDE w:val="0"/>
        <w:autoSpaceDN w:val="0"/>
        <w:adjustRightInd w:val="0"/>
        <w:snapToGrid w:val="0"/>
        <w:spacing w:line="360" w:lineRule="auto"/>
        <w:ind w:firstLine="480" w:firstLineChars="200"/>
        <w:jc w:val="left"/>
        <w:rPr>
          <w:kern w:val="0"/>
          <w:sz w:val="24"/>
        </w:rPr>
      </w:pPr>
      <w:r>
        <w:rPr>
          <w:kern w:val="0"/>
          <w:sz w:val="24"/>
        </w:rPr>
        <w:t>供应商名称：</w:t>
      </w:r>
      <w:r>
        <w:rPr>
          <w:kern w:val="0"/>
          <w:sz w:val="24"/>
          <w:u w:val="single"/>
        </w:rPr>
        <w:tab/>
      </w:r>
    </w:p>
    <w:p>
      <w:pPr>
        <w:tabs>
          <w:tab w:val="left" w:pos="5475"/>
        </w:tabs>
        <w:autoSpaceDE w:val="0"/>
        <w:autoSpaceDN w:val="0"/>
        <w:adjustRightInd w:val="0"/>
        <w:snapToGrid w:val="0"/>
        <w:spacing w:line="360" w:lineRule="auto"/>
        <w:ind w:firstLine="480" w:firstLineChars="200"/>
        <w:jc w:val="left"/>
        <w:rPr>
          <w:kern w:val="0"/>
          <w:sz w:val="24"/>
        </w:rPr>
      </w:pPr>
      <w:r>
        <w:rPr>
          <w:kern w:val="0"/>
          <w:sz w:val="24"/>
        </w:rPr>
        <w:t>单位性质：</w:t>
      </w:r>
      <w:r>
        <w:rPr>
          <w:kern w:val="0"/>
          <w:sz w:val="24"/>
          <w:u w:val="single"/>
        </w:rPr>
        <w:tab/>
      </w:r>
    </w:p>
    <w:p>
      <w:pPr>
        <w:tabs>
          <w:tab w:val="left" w:pos="5475"/>
        </w:tabs>
        <w:autoSpaceDE w:val="0"/>
        <w:autoSpaceDN w:val="0"/>
        <w:adjustRightInd w:val="0"/>
        <w:snapToGrid w:val="0"/>
        <w:spacing w:line="360" w:lineRule="auto"/>
        <w:ind w:firstLine="480" w:firstLineChars="200"/>
        <w:jc w:val="left"/>
        <w:rPr>
          <w:kern w:val="0"/>
          <w:sz w:val="24"/>
        </w:rPr>
      </w:pPr>
      <w:r>
        <w:rPr>
          <w:kern w:val="0"/>
          <w:sz w:val="24"/>
        </w:rPr>
        <w:t>地址：</w:t>
      </w:r>
      <w:r>
        <w:rPr>
          <w:kern w:val="0"/>
          <w:sz w:val="24"/>
          <w:u w:val="single"/>
        </w:rPr>
        <w:tab/>
      </w:r>
    </w:p>
    <w:p>
      <w:pPr>
        <w:tabs>
          <w:tab w:val="left" w:pos="2520"/>
          <w:tab w:val="left" w:pos="3836"/>
        </w:tabs>
        <w:autoSpaceDE w:val="0"/>
        <w:autoSpaceDN w:val="0"/>
        <w:adjustRightInd w:val="0"/>
        <w:snapToGrid w:val="0"/>
        <w:spacing w:line="360" w:lineRule="auto"/>
        <w:ind w:firstLine="480" w:firstLineChars="200"/>
        <w:jc w:val="left"/>
        <w:rPr>
          <w:kern w:val="0"/>
          <w:sz w:val="24"/>
        </w:rPr>
      </w:pPr>
      <w:r>
        <w:rPr>
          <w:kern w:val="0"/>
          <w:sz w:val="24"/>
        </w:rPr>
        <w:t>成立时间：</w:t>
      </w:r>
      <w:r>
        <w:rPr>
          <w:kern w:val="0"/>
          <w:sz w:val="24"/>
          <w:u w:val="single"/>
        </w:rPr>
        <w:tab/>
      </w:r>
      <w:r>
        <w:rPr>
          <w:spacing w:val="-1"/>
          <w:kern w:val="0"/>
          <w:sz w:val="24"/>
        </w:rPr>
        <w:t>年</w:t>
      </w:r>
      <w:r>
        <w:rPr>
          <w:kern w:val="0"/>
          <w:sz w:val="24"/>
          <w:u w:val="single"/>
        </w:rPr>
        <w:tab/>
      </w:r>
      <w:r>
        <w:rPr>
          <w:spacing w:val="-1"/>
          <w:kern w:val="0"/>
          <w:sz w:val="24"/>
        </w:rPr>
        <w:t>月</w:t>
      </w:r>
      <w:r>
        <w:rPr>
          <w:spacing w:val="-1"/>
          <w:kern w:val="0"/>
          <w:sz w:val="24"/>
          <w:u w:val="single"/>
        </w:rPr>
        <w:t xml:space="preserve">   </w:t>
      </w:r>
      <w:r>
        <w:rPr>
          <w:kern w:val="0"/>
          <w:sz w:val="24"/>
        </w:rPr>
        <w:t>日</w:t>
      </w:r>
    </w:p>
    <w:p>
      <w:pPr>
        <w:tabs>
          <w:tab w:val="left" w:pos="5475"/>
        </w:tabs>
        <w:autoSpaceDE w:val="0"/>
        <w:autoSpaceDN w:val="0"/>
        <w:adjustRightInd w:val="0"/>
        <w:snapToGrid w:val="0"/>
        <w:spacing w:line="360" w:lineRule="auto"/>
        <w:ind w:firstLine="480" w:firstLineChars="200"/>
        <w:jc w:val="left"/>
        <w:rPr>
          <w:kern w:val="0"/>
          <w:sz w:val="24"/>
        </w:rPr>
      </w:pPr>
      <w:r>
        <w:rPr>
          <w:kern w:val="0"/>
          <w:sz w:val="24"/>
        </w:rPr>
        <w:t>经营期限：</w:t>
      </w:r>
      <w:r>
        <w:rPr>
          <w:kern w:val="0"/>
          <w:sz w:val="24"/>
          <w:u w:val="single"/>
        </w:rPr>
        <w:tab/>
      </w:r>
    </w:p>
    <w:p>
      <w:pPr>
        <w:tabs>
          <w:tab w:val="left" w:pos="1580"/>
          <w:tab w:val="left" w:pos="3260"/>
          <w:tab w:val="left" w:pos="4840"/>
          <w:tab w:val="left" w:pos="6300"/>
        </w:tabs>
        <w:autoSpaceDE w:val="0"/>
        <w:autoSpaceDN w:val="0"/>
        <w:adjustRightInd w:val="0"/>
        <w:snapToGrid w:val="0"/>
        <w:spacing w:line="360" w:lineRule="auto"/>
        <w:ind w:firstLine="480" w:firstLineChars="200"/>
        <w:jc w:val="left"/>
        <w:rPr>
          <w:kern w:val="0"/>
          <w:sz w:val="24"/>
        </w:rPr>
      </w:pPr>
      <w:r>
        <w:rPr>
          <w:kern w:val="0"/>
          <w:sz w:val="24"/>
        </w:rPr>
        <w:t>姓名：</w:t>
      </w:r>
      <w:r>
        <w:rPr>
          <w:kern w:val="0"/>
          <w:sz w:val="24"/>
          <w:u w:val="single"/>
        </w:rPr>
        <w:tab/>
      </w:r>
      <w:r>
        <w:rPr>
          <w:kern w:val="0"/>
          <w:sz w:val="24"/>
        </w:rPr>
        <w:t>性别</w:t>
      </w:r>
      <w:r>
        <w:rPr>
          <w:spacing w:val="-1"/>
          <w:kern w:val="0"/>
          <w:sz w:val="24"/>
        </w:rPr>
        <w:t>：</w:t>
      </w:r>
      <w:r>
        <w:rPr>
          <w:kern w:val="0"/>
          <w:sz w:val="24"/>
          <w:u w:val="single"/>
        </w:rPr>
        <w:tab/>
      </w:r>
      <w:r>
        <w:rPr>
          <w:spacing w:val="-1"/>
          <w:kern w:val="0"/>
          <w:sz w:val="24"/>
        </w:rPr>
        <w:t>年</w:t>
      </w:r>
      <w:r>
        <w:rPr>
          <w:kern w:val="0"/>
          <w:sz w:val="24"/>
        </w:rPr>
        <w:t>龄：</w:t>
      </w:r>
      <w:r>
        <w:rPr>
          <w:kern w:val="0"/>
          <w:sz w:val="24"/>
          <w:u w:val="single"/>
        </w:rPr>
        <w:tab/>
      </w:r>
      <w:r>
        <w:rPr>
          <w:kern w:val="0"/>
          <w:sz w:val="24"/>
        </w:rPr>
        <w:t>职务：</w:t>
      </w:r>
      <w:r>
        <w:rPr>
          <w:kern w:val="0"/>
          <w:sz w:val="24"/>
          <w:u w:val="single"/>
        </w:rPr>
        <w:tab/>
      </w:r>
    </w:p>
    <w:p>
      <w:pPr>
        <w:tabs>
          <w:tab w:val="left" w:pos="3360"/>
        </w:tabs>
        <w:autoSpaceDE w:val="0"/>
        <w:autoSpaceDN w:val="0"/>
        <w:adjustRightInd w:val="0"/>
        <w:snapToGrid w:val="0"/>
        <w:spacing w:line="360" w:lineRule="auto"/>
        <w:ind w:firstLine="480" w:firstLineChars="200"/>
        <w:jc w:val="left"/>
        <w:rPr>
          <w:kern w:val="0"/>
          <w:sz w:val="24"/>
        </w:rPr>
      </w:pPr>
      <w:r>
        <w:rPr>
          <w:kern w:val="0"/>
          <w:sz w:val="24"/>
        </w:rPr>
        <w:t>系</w:t>
      </w:r>
      <w:r>
        <w:rPr>
          <w:kern w:val="0"/>
          <w:sz w:val="24"/>
          <w:u w:val="single"/>
        </w:rPr>
        <w:tab/>
      </w:r>
      <w:r>
        <w:rPr>
          <w:kern w:val="0"/>
          <w:sz w:val="24"/>
        </w:rPr>
        <w:t>（供应商名称）的法定代表人。</w:t>
      </w:r>
    </w:p>
    <w:p>
      <w:pPr>
        <w:tabs>
          <w:tab w:val="left" w:pos="3360"/>
        </w:tabs>
        <w:autoSpaceDE w:val="0"/>
        <w:autoSpaceDN w:val="0"/>
        <w:adjustRightInd w:val="0"/>
        <w:snapToGrid w:val="0"/>
        <w:spacing w:line="360" w:lineRule="auto"/>
        <w:ind w:firstLine="480" w:firstLineChars="200"/>
        <w:jc w:val="left"/>
        <w:rPr>
          <w:kern w:val="0"/>
          <w:sz w:val="24"/>
          <w:u w:val="single"/>
        </w:rPr>
      </w:pPr>
      <w:r>
        <w:rPr>
          <w:kern w:val="0"/>
          <w:sz w:val="24"/>
        </w:rPr>
        <w:t>联系电话：</w:t>
      </w:r>
      <w:r>
        <w:rPr>
          <w:kern w:val="0"/>
          <w:sz w:val="24"/>
          <w:u w:val="single"/>
        </w:rPr>
        <w:t xml:space="preserve">              </w:t>
      </w:r>
      <w:r>
        <w:rPr>
          <w:kern w:val="0"/>
          <w:sz w:val="24"/>
        </w:rPr>
        <w:t>。</w:t>
      </w:r>
    </w:p>
    <w:p>
      <w:pPr>
        <w:autoSpaceDE w:val="0"/>
        <w:autoSpaceDN w:val="0"/>
        <w:adjustRightInd w:val="0"/>
        <w:snapToGrid w:val="0"/>
        <w:spacing w:line="360" w:lineRule="auto"/>
        <w:ind w:firstLine="480" w:firstLineChars="200"/>
        <w:jc w:val="left"/>
        <w:rPr>
          <w:kern w:val="0"/>
          <w:sz w:val="24"/>
        </w:rPr>
      </w:pPr>
      <w:r>
        <w:rPr>
          <w:kern w:val="0"/>
          <w:sz w:val="24"/>
        </w:rPr>
        <w:t>特此证明。</w:t>
      </w:r>
    </w:p>
    <w:p>
      <w:pPr>
        <w:autoSpaceDE w:val="0"/>
        <w:autoSpaceDN w:val="0"/>
        <w:adjustRightInd w:val="0"/>
        <w:snapToGrid w:val="0"/>
        <w:spacing w:line="360" w:lineRule="auto"/>
        <w:ind w:firstLine="480" w:firstLineChars="200"/>
        <w:jc w:val="left"/>
        <w:rPr>
          <w:kern w:val="0"/>
          <w:sz w:val="24"/>
        </w:rPr>
      </w:pPr>
    </w:p>
    <w:tbl>
      <w:tblPr>
        <w:tblStyle w:val="11"/>
        <w:tblpPr w:leftFromText="180" w:rightFromText="180" w:vertAnchor="text" w:horzAnchor="margin" w:tblpY="264"/>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3108"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520" w:lineRule="exact"/>
              <w:ind w:firstLine="280" w:firstLineChars="100"/>
              <w:rPr>
                <w:b/>
                <w:sz w:val="28"/>
              </w:rPr>
            </w:pPr>
            <w:r>
              <w:rPr>
                <w:sz w:val="28"/>
              </w:rPr>
              <w:t>法定代表人身份证</w:t>
            </w:r>
            <w:r>
              <w:rPr>
                <w:b/>
                <w:sz w:val="28"/>
              </w:rPr>
              <w:t>彩色扫描件</w:t>
            </w:r>
          </w:p>
          <w:p>
            <w:pPr>
              <w:spacing w:line="520" w:lineRule="exact"/>
              <w:rPr>
                <w:b/>
                <w:sz w:val="28"/>
              </w:rPr>
            </w:pPr>
          </w:p>
          <w:p>
            <w:pPr>
              <w:spacing w:line="520" w:lineRule="exact"/>
              <w:jc w:val="center"/>
              <w:rPr>
                <w:b/>
                <w:sz w:val="28"/>
              </w:rPr>
            </w:pPr>
            <w:r>
              <w:rPr>
                <w:b/>
                <w:sz w:val="28"/>
              </w:rPr>
              <w:t>（正反面）</w:t>
            </w:r>
          </w:p>
          <w:p>
            <w:pPr>
              <w:spacing w:line="520" w:lineRule="exact"/>
              <w:rPr>
                <w:b/>
                <w:sz w:val="28"/>
              </w:rPr>
            </w:pPr>
          </w:p>
          <w:p>
            <w:pPr>
              <w:spacing w:line="520" w:lineRule="exact"/>
              <w:rPr>
                <w:b/>
                <w:sz w:val="28"/>
              </w:rPr>
            </w:pPr>
          </w:p>
        </w:tc>
      </w:tr>
    </w:tbl>
    <w:p>
      <w:pPr>
        <w:autoSpaceDE w:val="0"/>
        <w:autoSpaceDN w:val="0"/>
        <w:adjustRightInd w:val="0"/>
        <w:snapToGrid w:val="0"/>
        <w:spacing w:line="360" w:lineRule="auto"/>
        <w:jc w:val="left"/>
        <w:rPr>
          <w:kern w:val="0"/>
          <w:sz w:val="24"/>
        </w:rPr>
      </w:pPr>
    </w:p>
    <w:p>
      <w:pPr>
        <w:tabs>
          <w:tab w:val="left" w:pos="5460"/>
        </w:tabs>
        <w:autoSpaceDE w:val="0"/>
        <w:autoSpaceDN w:val="0"/>
        <w:adjustRightInd w:val="0"/>
        <w:snapToGrid w:val="0"/>
        <w:spacing w:line="360" w:lineRule="auto"/>
        <w:ind w:firstLine="2100"/>
        <w:jc w:val="left"/>
        <w:rPr>
          <w:kern w:val="0"/>
          <w:sz w:val="24"/>
        </w:rPr>
      </w:pPr>
    </w:p>
    <w:p>
      <w:pPr>
        <w:tabs>
          <w:tab w:val="left" w:pos="5460"/>
        </w:tabs>
        <w:autoSpaceDE w:val="0"/>
        <w:autoSpaceDN w:val="0"/>
        <w:adjustRightInd w:val="0"/>
        <w:snapToGrid w:val="0"/>
        <w:spacing w:line="360" w:lineRule="auto"/>
        <w:ind w:firstLine="2100"/>
        <w:jc w:val="left"/>
        <w:rPr>
          <w:kern w:val="0"/>
          <w:sz w:val="24"/>
        </w:rPr>
      </w:pPr>
    </w:p>
    <w:p>
      <w:pPr>
        <w:tabs>
          <w:tab w:val="left" w:pos="5460"/>
        </w:tabs>
        <w:autoSpaceDE w:val="0"/>
        <w:autoSpaceDN w:val="0"/>
        <w:adjustRightInd w:val="0"/>
        <w:snapToGrid w:val="0"/>
        <w:spacing w:line="360" w:lineRule="auto"/>
        <w:ind w:firstLine="2100"/>
        <w:jc w:val="left"/>
        <w:rPr>
          <w:kern w:val="0"/>
          <w:sz w:val="24"/>
        </w:rPr>
      </w:pPr>
    </w:p>
    <w:p>
      <w:pPr>
        <w:tabs>
          <w:tab w:val="left" w:pos="6300"/>
        </w:tabs>
        <w:snapToGrid w:val="0"/>
        <w:spacing w:line="360" w:lineRule="auto"/>
        <w:ind w:firstLine="3828" w:firstLineChars="1595"/>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供应商（盖单位法人章）： </w:t>
      </w:r>
    </w:p>
    <w:p>
      <w:pPr>
        <w:tabs>
          <w:tab w:val="left" w:pos="6300"/>
        </w:tabs>
        <w:snapToGrid w:val="0"/>
        <w:spacing w:line="360" w:lineRule="auto"/>
        <w:ind w:firstLine="3828" w:firstLineChars="1595"/>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法定代表人（签字）：</w:t>
      </w:r>
    </w:p>
    <w:p>
      <w:pPr>
        <w:wordWrap w:val="0"/>
        <w:autoSpaceDE w:val="0"/>
        <w:autoSpaceDN w:val="0"/>
        <w:adjustRightInd w:val="0"/>
        <w:snapToGrid w:val="0"/>
        <w:spacing w:line="360" w:lineRule="auto"/>
        <w:ind w:firstLine="3780"/>
        <w:jc w:val="right"/>
        <w:rPr>
          <w:kern w:val="0"/>
          <w:sz w:val="24"/>
        </w:rPr>
      </w:pPr>
      <w:r>
        <w:rPr>
          <w:kern w:val="0"/>
          <w:sz w:val="24"/>
          <w:u w:val="single"/>
        </w:rPr>
        <w:tab/>
      </w:r>
      <w:r>
        <w:rPr>
          <w:kern w:val="0"/>
          <w:sz w:val="24"/>
          <w:u w:val="single"/>
        </w:rPr>
        <w:t xml:space="preserve">  </w:t>
      </w:r>
      <w:r>
        <w:rPr>
          <w:spacing w:val="-1"/>
          <w:kern w:val="0"/>
          <w:sz w:val="24"/>
        </w:rPr>
        <w:t>年</w:t>
      </w:r>
      <w:r>
        <w:rPr>
          <w:b/>
          <w:w w:val="99"/>
          <w:kern w:val="0"/>
          <w:sz w:val="28"/>
          <w:szCs w:val="28"/>
          <w:u w:val="single"/>
        </w:rPr>
        <w:t xml:space="preserve">　 </w:t>
      </w:r>
      <w:r>
        <w:rPr>
          <w:kern w:val="0"/>
          <w:sz w:val="24"/>
        </w:rPr>
        <w:t>月</w:t>
      </w:r>
      <w:r>
        <w:rPr>
          <w:b/>
          <w:w w:val="99"/>
          <w:kern w:val="0"/>
          <w:sz w:val="28"/>
          <w:szCs w:val="28"/>
          <w:u w:val="single"/>
        </w:rPr>
        <w:t xml:space="preserve">　 </w:t>
      </w:r>
      <w:r>
        <w:rPr>
          <w:kern w:val="0"/>
          <w:sz w:val="24"/>
        </w:rPr>
        <w:t xml:space="preserve">日            </w:t>
      </w:r>
    </w:p>
    <w:p>
      <w:pPr>
        <w:snapToGrid w:val="0"/>
        <w:spacing w:line="312" w:lineRule="auto"/>
        <w:ind w:firstLine="480" w:firstLineChars="200"/>
        <w:rPr>
          <w:kern w:val="0"/>
          <w:sz w:val="24"/>
        </w:rPr>
      </w:pPr>
    </w:p>
    <w:p>
      <w:pPr>
        <w:widowControl/>
        <w:jc w:val="left"/>
        <w:rPr>
          <w:bCs/>
          <w:sz w:val="36"/>
          <w:szCs w:val="36"/>
        </w:rPr>
      </w:pPr>
      <w:r>
        <w:rPr>
          <w:bCs/>
          <w:sz w:val="36"/>
          <w:szCs w:val="36"/>
        </w:rPr>
        <w:br w:type="page"/>
      </w:r>
    </w:p>
    <w:p>
      <w:pPr>
        <w:spacing w:line="360" w:lineRule="auto"/>
        <w:jc w:val="center"/>
        <w:rPr>
          <w:bCs/>
          <w:sz w:val="36"/>
          <w:szCs w:val="36"/>
        </w:rPr>
      </w:pPr>
      <w:r>
        <w:rPr>
          <w:bCs/>
          <w:sz w:val="36"/>
          <w:szCs w:val="36"/>
        </w:rPr>
        <w:t>供应商（</w:t>
      </w:r>
      <w:r>
        <w:rPr>
          <w:rFonts w:hint="eastAsia"/>
          <w:bCs/>
          <w:sz w:val="36"/>
          <w:szCs w:val="36"/>
          <w:lang w:eastAsia="zh-CN"/>
        </w:rPr>
        <w:t>竞标人</w:t>
      </w:r>
      <w:r>
        <w:rPr>
          <w:bCs/>
          <w:sz w:val="36"/>
          <w:szCs w:val="36"/>
        </w:rPr>
        <w:t>）基本情况表</w:t>
      </w:r>
    </w:p>
    <w:tbl>
      <w:tblPr>
        <w:tblStyle w:val="11"/>
        <w:tblW w:w="9359" w:type="dxa"/>
        <w:tblInd w:w="-8" w:type="dxa"/>
        <w:tblLayout w:type="fixed"/>
        <w:tblCellMar>
          <w:top w:w="0" w:type="dxa"/>
          <w:left w:w="0" w:type="dxa"/>
          <w:bottom w:w="0" w:type="dxa"/>
          <w:right w:w="0" w:type="dxa"/>
        </w:tblCellMar>
      </w:tblPr>
      <w:tblGrid>
        <w:gridCol w:w="1704"/>
        <w:gridCol w:w="851"/>
        <w:gridCol w:w="1417"/>
        <w:gridCol w:w="993"/>
        <w:gridCol w:w="283"/>
        <w:gridCol w:w="978"/>
        <w:gridCol w:w="308"/>
        <w:gridCol w:w="850"/>
        <w:gridCol w:w="1975"/>
      </w:tblGrid>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rPr>
                <w:rFonts w:hint="eastAsia"/>
                <w:lang w:eastAsia="zh-CN"/>
              </w:rPr>
              <w:t>竞标人</w:t>
            </w:r>
            <w:r>
              <w:t>名称</w:t>
            </w:r>
          </w:p>
        </w:tc>
        <w:tc>
          <w:tcPr>
            <w:tcW w:w="7655"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注册地址</w:t>
            </w:r>
          </w:p>
        </w:tc>
        <w:tc>
          <w:tcPr>
            <w:tcW w:w="3544"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邮政编码</w:t>
            </w:r>
          </w:p>
        </w:tc>
        <w:tc>
          <w:tcPr>
            <w:tcW w:w="313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联系方式</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联系人</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电话</w:t>
            </w:r>
          </w:p>
        </w:tc>
        <w:tc>
          <w:tcPr>
            <w:tcW w:w="313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vMerge w:val="continue"/>
            <w:tcBorders>
              <w:top w:val="single" w:color="000000" w:sz="4" w:space="0"/>
              <w:left w:val="single" w:color="000000" w:sz="4" w:space="0"/>
              <w:bottom w:val="single" w:color="000000" w:sz="4" w:space="0"/>
              <w:right w:val="single" w:color="000000" w:sz="4" w:space="0"/>
            </w:tcBorders>
            <w:vAlign w:val="center"/>
          </w:tcPr>
          <w:p>
            <w:pPr>
              <w:spacing w:line="400" w:lineRule="exact"/>
              <w:jc w:val="center"/>
            </w:pPr>
          </w:p>
        </w:tc>
        <w:tc>
          <w:tcPr>
            <w:tcW w:w="851" w:type="dxa"/>
            <w:tcBorders>
              <w:top w:val="single" w:color="000000" w:sz="4" w:space="0"/>
              <w:left w:val="single" w:color="000000" w:sz="4" w:space="0"/>
              <w:bottom w:val="single" w:color="000000" w:sz="4" w:space="0"/>
              <w:right w:val="single" w:color="000000" w:sz="4" w:space="0"/>
            </w:tcBorders>
            <w:vAlign w:val="center"/>
          </w:tcPr>
          <w:p>
            <w:pPr>
              <w:tabs>
                <w:tab w:val="left" w:pos="540"/>
              </w:tabs>
              <w:autoSpaceDE w:val="0"/>
              <w:autoSpaceDN w:val="0"/>
              <w:adjustRightInd w:val="0"/>
              <w:snapToGrid w:val="0"/>
              <w:spacing w:line="400" w:lineRule="exact"/>
              <w:jc w:val="center"/>
            </w:pPr>
            <w:r>
              <w:t>传 真</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网址</w:t>
            </w:r>
          </w:p>
        </w:tc>
        <w:tc>
          <w:tcPr>
            <w:tcW w:w="313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法定代表人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电话</w:t>
            </w:r>
          </w:p>
        </w:tc>
        <w:tc>
          <w:tcPr>
            <w:tcW w:w="1975"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技术负责人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电话</w:t>
            </w:r>
          </w:p>
        </w:tc>
        <w:tc>
          <w:tcPr>
            <w:tcW w:w="1975"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成立时间</w:t>
            </w:r>
          </w:p>
        </w:tc>
        <w:tc>
          <w:tcPr>
            <w:tcW w:w="2268" w:type="dxa"/>
            <w:gridSpan w:val="2"/>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400" w:lineRule="exact"/>
            </w:pPr>
          </w:p>
        </w:tc>
        <w:tc>
          <w:tcPr>
            <w:tcW w:w="5387" w:type="dxa"/>
            <w:gridSpan w:val="6"/>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400" w:lineRule="exact"/>
              <w:ind w:left="126" w:leftChars="60"/>
            </w:pPr>
            <w:r>
              <w:t>员工总人数：</w:t>
            </w: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400" w:lineRule="exact"/>
              <w:jc w:val="center"/>
            </w:pPr>
            <w:r>
              <w:t>企业资质等级</w:t>
            </w:r>
          </w:p>
          <w:p>
            <w:pPr>
              <w:autoSpaceDE w:val="0"/>
              <w:autoSpaceDN w:val="0"/>
              <w:adjustRightInd w:val="0"/>
              <w:snapToGrid w:val="0"/>
              <w:spacing w:line="400" w:lineRule="exact"/>
              <w:jc w:val="center"/>
            </w:pPr>
            <w:r>
              <w:t>（如有）</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400" w:lineRule="exact"/>
              <w:jc w:val="center"/>
              <w:rPr>
                <w:szCs w:val="21"/>
              </w:rPr>
            </w:pPr>
            <w:r>
              <w:t>获得的许可证名称（如有）</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400" w:lineRule="exact"/>
              <w:jc w:val="center"/>
            </w:pPr>
            <w:r>
              <w:rPr>
                <w:szCs w:val="21"/>
              </w:rPr>
              <w:t>统一社会信用代码</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400" w:lineRule="exact"/>
              <w:jc w:val="center"/>
            </w:pPr>
            <w:r>
              <w:t>注册资金</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400" w:lineRule="exact"/>
              <w:jc w:val="center"/>
            </w:pPr>
            <w:r>
              <w:t>开户银行</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683" w:hRule="atLeast"/>
        </w:trPr>
        <w:tc>
          <w:tcPr>
            <w:tcW w:w="1704"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400" w:lineRule="exact"/>
              <w:jc w:val="center"/>
            </w:pPr>
            <w:r>
              <w:t>账号</w:t>
            </w:r>
          </w:p>
        </w:tc>
        <w:tc>
          <w:tcPr>
            <w:tcW w:w="7655"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1559" w:hRule="exac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经营范围</w:t>
            </w:r>
          </w:p>
        </w:tc>
        <w:tc>
          <w:tcPr>
            <w:tcW w:w="7655" w:type="dxa"/>
            <w:gridSpan w:val="8"/>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r>
        <w:tblPrEx>
          <w:tblCellMar>
            <w:top w:w="0" w:type="dxa"/>
            <w:left w:w="0" w:type="dxa"/>
            <w:bottom w:w="0" w:type="dxa"/>
            <w:right w:w="0" w:type="dxa"/>
          </w:tblCellMar>
        </w:tblPrEx>
        <w:trPr>
          <w:trHeight w:val="788" w:hRule="exact"/>
        </w:trPr>
        <w:tc>
          <w:tcPr>
            <w:tcW w:w="1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jc w:val="center"/>
            </w:pPr>
            <w:r>
              <w:t>备注</w:t>
            </w:r>
          </w:p>
        </w:tc>
        <w:tc>
          <w:tcPr>
            <w:tcW w:w="7655"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400" w:lineRule="exact"/>
            </w:pPr>
          </w:p>
        </w:tc>
      </w:tr>
    </w:tbl>
    <w:p>
      <w:pPr>
        <w:rPr>
          <w:rFonts w:hint="default"/>
          <w:lang w:val="en-US" w:eastAsia="zh-CN"/>
        </w:rPr>
      </w:pPr>
      <w:r>
        <w:rPr>
          <w:rFonts w:hint="default"/>
          <w:lang w:val="en-US" w:eastAsia="zh-CN"/>
        </w:rPr>
        <w:br w:type="page"/>
      </w:r>
    </w:p>
    <w:p>
      <w:pPr>
        <w:pStyle w:val="2"/>
        <w:rPr>
          <w:rFonts w:hint="eastAsia"/>
          <w:lang w:val="en-US" w:eastAsia="zh-CN"/>
        </w:rPr>
      </w:pPr>
      <w:r>
        <w:rPr>
          <w:rFonts w:hint="eastAsia"/>
          <w:lang w:val="en-US" w:eastAsia="zh-CN"/>
        </w:rPr>
        <w:t>附件</w:t>
      </w:r>
    </w:p>
    <w:p>
      <w:pPr>
        <w:jc w:val="center"/>
        <w:rPr>
          <w:rFonts w:hint="default"/>
          <w:b/>
          <w:bCs/>
          <w:sz w:val="32"/>
          <w:szCs w:val="32"/>
          <w:lang w:val="en-US" w:eastAsia="zh-CN"/>
        </w:rPr>
      </w:pPr>
      <w:r>
        <w:rPr>
          <w:rFonts w:hint="default"/>
          <w:b/>
          <w:bCs/>
          <w:sz w:val="32"/>
          <w:szCs w:val="32"/>
          <w:lang w:val="en-US" w:eastAsia="zh-CN"/>
        </w:rPr>
        <w:t>重庆工商大学信息系统项目建设通用技术规范</w:t>
      </w:r>
    </w:p>
    <w:p>
      <w:pPr>
        <w:pStyle w:val="2"/>
        <w:ind w:left="0" w:leftChars="0" w:firstLine="480" w:firstLineChars="200"/>
        <w:rPr>
          <w:rFonts w:hint="default"/>
          <w:lang w:val="en-US" w:eastAsia="zh-CN"/>
        </w:rPr>
      </w:pPr>
      <w:r>
        <w:rPr>
          <w:rFonts w:hint="default"/>
          <w:lang w:val="en-US" w:eastAsia="zh-CN"/>
        </w:rPr>
        <w:t>信息系统项目建设招标书和合同除包含项目本身的建设内容外，还应包括以下通用技术规范：</w:t>
      </w:r>
    </w:p>
    <w:p>
      <w:pPr>
        <w:pStyle w:val="2"/>
        <w:ind w:left="0" w:leftChars="0" w:firstLine="480" w:firstLineChars="200"/>
        <w:rPr>
          <w:rFonts w:hint="default"/>
          <w:lang w:val="en-US" w:eastAsia="zh-CN"/>
        </w:rPr>
      </w:pPr>
      <w:r>
        <w:rPr>
          <w:rFonts w:hint="default"/>
          <w:lang w:val="en-US" w:eastAsia="zh-CN"/>
        </w:rPr>
        <w:t>第一条 标准与规范。信息系统建设必须严格遵循学校相关信息化标准与规范。</w:t>
      </w:r>
    </w:p>
    <w:p>
      <w:pPr>
        <w:pStyle w:val="2"/>
        <w:ind w:left="0" w:leftChars="0" w:firstLine="480" w:firstLineChars="200"/>
        <w:rPr>
          <w:rFonts w:hint="default"/>
          <w:lang w:val="en-US" w:eastAsia="zh-CN"/>
        </w:rPr>
      </w:pPr>
      <w:r>
        <w:rPr>
          <w:rFonts w:hint="default"/>
          <w:lang w:val="en-US" w:eastAsia="zh-CN"/>
        </w:rPr>
        <w:t>第二条 数据管理。信息系统产生的数据所有权归校方所有，项目竣工交付时，其所涉及的数据库系统 、平台的管理权以及所生产数据的访问权必须提供给学校，如有加密等处理，则必须同时提供解密算法和解密秘钥。</w:t>
      </w:r>
    </w:p>
    <w:p>
      <w:pPr>
        <w:pStyle w:val="2"/>
        <w:ind w:left="0" w:leftChars="0" w:firstLine="480" w:firstLineChars="200"/>
        <w:rPr>
          <w:rFonts w:hint="default"/>
          <w:lang w:val="en-US" w:eastAsia="zh-CN"/>
        </w:rPr>
      </w:pPr>
      <w:r>
        <w:rPr>
          <w:rFonts w:hint="default"/>
          <w:lang w:val="en-US" w:eastAsia="zh-CN"/>
        </w:rPr>
        <w:t>信息系统必须提供用于数据采集和数据交换的对外接口。接口通过前置库或API方式提供，其内容、数据更新频率由学校提出，校方可永久免费使用该接口，无附加条件。信息系统对接口的字段定义必须符合学校数据标准，由成交供应商负责完成从系统内到接口之间的数据映射、转换并保证其正确性、有效性，当软件发生升级调整时，须同步进行映射转换规则的更新。信息系统竣工交付时，成交供应商必须同时提供完整、正确、规范的数据字典和代码表，当软件发生升级、调整时，须提供更新的版本。</w:t>
      </w:r>
    </w:p>
    <w:p>
      <w:pPr>
        <w:pStyle w:val="2"/>
        <w:ind w:left="0" w:leftChars="0" w:firstLine="480" w:firstLineChars="200"/>
        <w:rPr>
          <w:rFonts w:hint="default"/>
          <w:lang w:val="en-US" w:eastAsia="zh-CN"/>
        </w:rPr>
      </w:pPr>
      <w:r>
        <w:rPr>
          <w:rFonts w:hint="default"/>
          <w:lang w:val="en-US" w:eastAsia="zh-CN"/>
        </w:rPr>
        <w:t>完成与学校数据中心的数据对接，包含但不限于以下内容：（1）业务系统所需的组织架构、师生基本信息、课程和专业基本信息等基础数据，需从数据中心同步获取。（2）业务系统产生的数据，根据需要同步到数据中心。</w:t>
      </w:r>
    </w:p>
    <w:p>
      <w:pPr>
        <w:pStyle w:val="2"/>
        <w:ind w:left="0" w:leftChars="0" w:firstLine="480" w:firstLineChars="200"/>
        <w:rPr>
          <w:rFonts w:hint="default"/>
          <w:lang w:val="en-US" w:eastAsia="zh-CN"/>
        </w:rPr>
      </w:pPr>
      <w:r>
        <w:rPr>
          <w:rFonts w:hint="default"/>
          <w:lang w:val="en-US" w:eastAsia="zh-CN"/>
        </w:rPr>
        <w:t>新建系统须遵循“一数一源”原则采集数据，凡属于数据资源目录中可以获得的数据，可通过统一数据开放平台共享使用，不可重复采集。</w:t>
      </w:r>
    </w:p>
    <w:p>
      <w:pPr>
        <w:pStyle w:val="2"/>
        <w:ind w:left="0" w:leftChars="0" w:firstLine="480" w:firstLineChars="200"/>
        <w:rPr>
          <w:rFonts w:hint="default"/>
          <w:lang w:val="en-US" w:eastAsia="zh-CN"/>
        </w:rPr>
      </w:pPr>
      <w:r>
        <w:rPr>
          <w:rFonts w:hint="default"/>
          <w:lang w:val="en-US" w:eastAsia="zh-CN"/>
        </w:rPr>
        <w:t>第三条 统一认证。信息系统涉及的用户信息认证必须采用学校统一身份认证服务做为用户唯一认证方式，须完成与学校单点登录系统的对接并作为校内唯一登录方式。原则上，业务系统不再提供单独登录入口，对有特殊原因确需保留单独登录入口的系统，需经信息化办公室的批准并具备以下安全策略：</w:t>
      </w:r>
    </w:p>
    <w:p>
      <w:pPr>
        <w:pStyle w:val="2"/>
        <w:ind w:left="0" w:leftChars="0" w:firstLine="0" w:firstLineChars="0"/>
        <w:rPr>
          <w:rFonts w:hint="default"/>
          <w:lang w:val="en-US" w:eastAsia="zh-CN"/>
        </w:rPr>
      </w:pPr>
      <w:r>
        <w:rPr>
          <w:rFonts w:hint="default"/>
          <w:lang w:val="en-US" w:eastAsia="zh-CN"/>
        </w:rPr>
        <w:t>（1）具备弱密码检测功能，并强制用户使用强密码。</w:t>
      </w:r>
    </w:p>
    <w:p>
      <w:pPr>
        <w:pStyle w:val="2"/>
        <w:ind w:left="0" w:leftChars="0" w:firstLine="0" w:firstLineChars="0"/>
        <w:rPr>
          <w:rFonts w:hint="default"/>
          <w:lang w:val="en-US" w:eastAsia="zh-CN"/>
        </w:rPr>
      </w:pPr>
      <w:r>
        <w:rPr>
          <w:rFonts w:hint="default"/>
          <w:lang w:val="en-US" w:eastAsia="zh-CN"/>
        </w:rPr>
        <w:t>（2）定时提醒并要求用户修改密码。</w:t>
      </w:r>
    </w:p>
    <w:p>
      <w:pPr>
        <w:pStyle w:val="2"/>
        <w:ind w:left="0" w:leftChars="0" w:firstLine="0" w:firstLineChars="0"/>
        <w:rPr>
          <w:rFonts w:hint="default"/>
          <w:lang w:val="en-US" w:eastAsia="zh-CN"/>
        </w:rPr>
      </w:pPr>
      <w:r>
        <w:rPr>
          <w:rFonts w:hint="default"/>
          <w:lang w:val="en-US" w:eastAsia="zh-CN"/>
        </w:rPr>
        <w:t>（3）系统密码必须加密存储和传输，能防范常见网络安全攻击。</w:t>
      </w:r>
    </w:p>
    <w:p>
      <w:pPr>
        <w:pStyle w:val="2"/>
        <w:ind w:left="0" w:leftChars="0" w:firstLine="480" w:firstLineChars="200"/>
        <w:rPr>
          <w:rFonts w:hint="default"/>
          <w:lang w:val="en-US" w:eastAsia="zh-CN"/>
        </w:rPr>
      </w:pPr>
      <w:r>
        <w:rPr>
          <w:rFonts w:hint="default"/>
          <w:lang w:val="en-US" w:eastAsia="zh-CN"/>
        </w:rPr>
        <w:t>第四条 系统集成。信息系统建设须将师生常用功能以轻、微应用的方式对接到学校企业微信，翠湖智办（一网通办平台），方便师生使用。信息系统原则上应同时建设移动端应用，按学校规范提供接口，供学校翠湖智办、企业微信调用，接入统一消息中心。接入融合门户待办已办工作流，并按重庆工商大学数据规范要求，实现数据与学校统一数据开放平台对接、交换。</w:t>
      </w:r>
    </w:p>
    <w:p>
      <w:pPr>
        <w:pStyle w:val="2"/>
        <w:ind w:left="0" w:leftChars="0" w:firstLine="480" w:firstLineChars="200"/>
        <w:rPr>
          <w:rFonts w:hint="default"/>
          <w:lang w:val="en-US" w:eastAsia="zh-CN"/>
        </w:rPr>
      </w:pPr>
      <w:r>
        <w:rPr>
          <w:rFonts w:hint="default"/>
          <w:lang w:val="en-US" w:eastAsia="zh-CN"/>
        </w:rPr>
        <w:t>第五条 系统与数据安全。系统应加装学校统一购买的SSL证书，采用HTTPS协议进行访问，保障信息传输安全。</w:t>
      </w:r>
    </w:p>
    <w:p>
      <w:pPr>
        <w:pStyle w:val="2"/>
        <w:ind w:left="0" w:leftChars="0" w:firstLine="480" w:firstLineChars="200"/>
        <w:rPr>
          <w:rFonts w:hint="default"/>
          <w:lang w:val="en-US" w:eastAsia="zh-CN"/>
        </w:rPr>
      </w:pPr>
      <w:r>
        <w:rPr>
          <w:rFonts w:hint="default"/>
          <w:lang w:val="en-US" w:eastAsia="zh-CN"/>
        </w:rPr>
        <w:t>系统存在使用学校隐私数据时，应与中标实施方签订信息安全保密协议，保障学校数据的安全。</w:t>
      </w:r>
    </w:p>
    <w:p>
      <w:pPr>
        <w:pStyle w:val="2"/>
        <w:ind w:left="0" w:leftChars="0" w:firstLine="480" w:firstLineChars="200"/>
        <w:rPr>
          <w:rFonts w:hint="default"/>
          <w:lang w:val="en-US" w:eastAsia="zh-CN"/>
        </w:rPr>
      </w:pPr>
      <w:r>
        <w:rPr>
          <w:rFonts w:hint="default"/>
          <w:lang w:val="en-US" w:eastAsia="zh-CN"/>
        </w:rPr>
        <w:t>信息系统应具备基本的身份认证、访问控制、日志记录、数据备份等安全机制。敏感数据在网上传输时，须先加密后传输。原则上不得在系统中留存身份证号、手机号、银行卡号等敏感隐私信息。</w:t>
      </w:r>
    </w:p>
    <w:p>
      <w:pPr>
        <w:pStyle w:val="2"/>
        <w:ind w:left="0" w:leftChars="0" w:firstLine="480" w:firstLineChars="200"/>
        <w:rPr>
          <w:rFonts w:hint="default"/>
          <w:lang w:val="en-US" w:eastAsia="zh-CN"/>
        </w:rPr>
      </w:pPr>
      <w:r>
        <w:rPr>
          <w:rFonts w:hint="default"/>
          <w:lang w:val="en-US" w:eastAsia="zh-CN"/>
        </w:rPr>
        <w:t>第六条 信息系统安全保护等级测评。对于提供互联网服务的信息系统应通过2级及以上的安全保护等级测评。对于只提供校内服务的信息系统，要通过1级及以上的安全保护等级测评。系统的安全保护等级以公安机关认定为准。</w:t>
      </w:r>
    </w:p>
    <w:p>
      <w:pPr>
        <w:pStyle w:val="2"/>
        <w:ind w:left="0" w:leftChars="0" w:firstLine="480" w:firstLineChars="200"/>
        <w:rPr>
          <w:rFonts w:hint="eastAsia" w:ascii="微软雅黑" w:hAnsi="微软雅黑" w:eastAsia="微软雅黑" w:cs="宋体"/>
          <w:b/>
          <w:bCs/>
          <w:color w:val="333333"/>
          <w:kern w:val="0"/>
          <w:sz w:val="24"/>
          <w:lang w:eastAsia="zh-CN"/>
        </w:rPr>
      </w:pPr>
      <w:r>
        <w:rPr>
          <w:rFonts w:hint="default"/>
          <w:lang w:val="en-US" w:eastAsia="zh-CN"/>
        </w:rPr>
        <w:t>第七条 提交完备的建设资料。包括项目需求文档、实施方案、设计方案、使用手册、安装部署文档、数据字典、接口文档、二次开发手册等。</w:t>
      </w:r>
    </w:p>
    <w:p>
      <w:pPr>
        <w:pStyle w:val="2"/>
        <w:rPr>
          <w:rFonts w:hint="default"/>
          <w:lang w:val="en-US" w:eastAsia="zh-CN"/>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E8688F"/>
    <w:multiLevelType w:val="multilevel"/>
    <w:tmpl w:val="04E8688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AC64DF0"/>
    <w:multiLevelType w:val="multilevel"/>
    <w:tmpl w:val="1AC64DF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7004439"/>
    <w:multiLevelType w:val="multilevel"/>
    <w:tmpl w:val="6700443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683C1D7C"/>
    <w:multiLevelType w:val="multilevel"/>
    <w:tmpl w:val="683C1D7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6F637AA3"/>
    <w:multiLevelType w:val="multilevel"/>
    <w:tmpl w:val="6F637AA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B24709"/>
    <w:rsid w:val="007E27E5"/>
    <w:rsid w:val="018502B5"/>
    <w:rsid w:val="01C62DC8"/>
    <w:rsid w:val="0443093E"/>
    <w:rsid w:val="04CB5FDF"/>
    <w:rsid w:val="094E6CA0"/>
    <w:rsid w:val="0A305DD2"/>
    <w:rsid w:val="0A3B6CAA"/>
    <w:rsid w:val="0DE243F0"/>
    <w:rsid w:val="0F386966"/>
    <w:rsid w:val="11BC6517"/>
    <w:rsid w:val="11CE39D6"/>
    <w:rsid w:val="12A32349"/>
    <w:rsid w:val="13732B7C"/>
    <w:rsid w:val="17721366"/>
    <w:rsid w:val="178B2244"/>
    <w:rsid w:val="182932F0"/>
    <w:rsid w:val="18E91452"/>
    <w:rsid w:val="1A26026F"/>
    <w:rsid w:val="1B52661B"/>
    <w:rsid w:val="1B9B6711"/>
    <w:rsid w:val="1BEC245C"/>
    <w:rsid w:val="24156A16"/>
    <w:rsid w:val="254B4D56"/>
    <w:rsid w:val="27670048"/>
    <w:rsid w:val="27B85CB4"/>
    <w:rsid w:val="299C53A2"/>
    <w:rsid w:val="2A2E219B"/>
    <w:rsid w:val="2B657ECC"/>
    <w:rsid w:val="2EAE2349"/>
    <w:rsid w:val="2F833124"/>
    <w:rsid w:val="31764415"/>
    <w:rsid w:val="32483EA9"/>
    <w:rsid w:val="337222C7"/>
    <w:rsid w:val="35AB75E3"/>
    <w:rsid w:val="371F7097"/>
    <w:rsid w:val="372E7C5C"/>
    <w:rsid w:val="38D32980"/>
    <w:rsid w:val="3B415E1A"/>
    <w:rsid w:val="3C6866D6"/>
    <w:rsid w:val="3E110C94"/>
    <w:rsid w:val="3E3068D7"/>
    <w:rsid w:val="3EBF6340"/>
    <w:rsid w:val="401C5068"/>
    <w:rsid w:val="43D003C5"/>
    <w:rsid w:val="43D60415"/>
    <w:rsid w:val="47087A42"/>
    <w:rsid w:val="483A0E84"/>
    <w:rsid w:val="496438D9"/>
    <w:rsid w:val="4A602DAC"/>
    <w:rsid w:val="4AB24709"/>
    <w:rsid w:val="4C7C6A47"/>
    <w:rsid w:val="4CF3569F"/>
    <w:rsid w:val="4D6151A5"/>
    <w:rsid w:val="4DED6785"/>
    <w:rsid w:val="4ED212E5"/>
    <w:rsid w:val="4F0E6FD8"/>
    <w:rsid w:val="52E06427"/>
    <w:rsid w:val="570D2881"/>
    <w:rsid w:val="57BA562E"/>
    <w:rsid w:val="598E7CA7"/>
    <w:rsid w:val="5AC95C92"/>
    <w:rsid w:val="60862A6C"/>
    <w:rsid w:val="60B614C4"/>
    <w:rsid w:val="61706277"/>
    <w:rsid w:val="61852FD1"/>
    <w:rsid w:val="61F5246C"/>
    <w:rsid w:val="6200759B"/>
    <w:rsid w:val="62AE7454"/>
    <w:rsid w:val="62B22B63"/>
    <w:rsid w:val="652A3E46"/>
    <w:rsid w:val="652D7824"/>
    <w:rsid w:val="664929E5"/>
    <w:rsid w:val="691C5F90"/>
    <w:rsid w:val="6AFB4628"/>
    <w:rsid w:val="6B225676"/>
    <w:rsid w:val="6D6F26C8"/>
    <w:rsid w:val="72AB5883"/>
    <w:rsid w:val="76441876"/>
    <w:rsid w:val="76BE1539"/>
    <w:rsid w:val="79DC0BA2"/>
    <w:rsid w:val="7A057501"/>
    <w:rsid w:val="7CFA3D6A"/>
    <w:rsid w:val="7FB102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99"/>
    <w:pPr>
      <w:keepNext/>
      <w:keepLines/>
      <w:spacing w:before="260" w:after="260" w:line="413" w:lineRule="auto"/>
      <w:outlineLvl w:val="2"/>
    </w:pPr>
    <w:rPr>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adjustRightInd w:val="0"/>
      <w:snapToGrid w:val="0"/>
      <w:spacing w:line="360" w:lineRule="auto"/>
      <w:ind w:firstLine="420"/>
    </w:pPr>
    <w:rPr>
      <w:sz w:val="24"/>
    </w:rPr>
  </w:style>
  <w:style w:type="paragraph" w:styleId="5">
    <w:name w:val="annotation text"/>
    <w:basedOn w:val="1"/>
    <w:qFormat/>
    <w:uiPriority w:val="0"/>
    <w:pPr>
      <w:jc w:val="left"/>
    </w:pPr>
  </w:style>
  <w:style w:type="paragraph" w:styleId="6">
    <w:name w:val="Body Text"/>
    <w:basedOn w:val="1"/>
    <w:qFormat/>
    <w:uiPriority w:val="99"/>
    <w:pPr>
      <w:spacing w:after="120"/>
    </w:pPr>
  </w:style>
  <w:style w:type="paragraph" w:styleId="7">
    <w:name w:val="Body Text Indent 2"/>
    <w:basedOn w:val="1"/>
    <w:qFormat/>
    <w:uiPriority w:val="0"/>
    <w:pPr>
      <w:snapToGrid w:val="0"/>
      <w:spacing w:line="560" w:lineRule="atLeast"/>
      <w:ind w:firstLine="54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w:basedOn w:val="6"/>
    <w:qFormat/>
    <w:uiPriority w:val="99"/>
    <w:pPr>
      <w:ind w:firstLine="420" w:firstLineChars="100"/>
    </w:pPr>
  </w:style>
  <w:style w:type="character" w:styleId="13">
    <w:name w:val="annotation reference"/>
    <w:qFormat/>
    <w:uiPriority w:val="0"/>
    <w:rPr>
      <w:sz w:val="21"/>
      <w:szCs w:val="21"/>
    </w:rPr>
  </w:style>
  <w:style w:type="paragraph" w:styleId="14">
    <w:name w:val="List Paragraph"/>
    <w:basedOn w:val="1"/>
    <w:qFormat/>
    <w:uiPriority w:val="34"/>
    <w:pPr>
      <w:ind w:firstLine="420" w:firstLineChars="200"/>
    </w:pPr>
  </w:style>
  <w:style w:type="paragraph" w:customStyle="1" w:styleId="15">
    <w:name w:val="_Style 1556"/>
    <w:basedOn w:val="1"/>
    <w:next w:val="14"/>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215</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2021-12-15T05:36:00Z</dcterms:created>
  <dc:creator>晗子</dc:creator>
  <cp:lastModifiedBy>王南甫</cp:lastModifiedBy>
  <dcterms:modified xsi:type="dcterms:W3CDTF">2022-01-16T04:05:23Z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0485EF92AE5A4C24A2E025366CDAD489</vt:lpwstr>
  </property>
</Properties>
</file>