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234" w:rsidRDefault="00C32234">
      <w:pPr>
        <w:ind w:firstLine="480"/>
      </w:pPr>
      <w:bookmarkStart w:id="0" w:name="OLE_LINK1"/>
    </w:p>
    <w:p w:rsidR="00C32234" w:rsidRDefault="0000681D">
      <w:pPr>
        <w:snapToGrid/>
        <w:spacing w:line="240" w:lineRule="auto"/>
        <w:ind w:firstLineChars="0" w:firstLine="0"/>
        <w:jc w:val="center"/>
        <w:rPr>
          <w:rFonts w:ascii="Times New Roman" w:eastAsia="楷体_GB2312" w:hAnsi="Times New Roman"/>
          <w:spacing w:val="80"/>
          <w:kern w:val="2"/>
          <w:sz w:val="100"/>
          <w:szCs w:val="20"/>
        </w:rPr>
      </w:pPr>
      <w:bookmarkStart w:id="1" w:name="_Toc528338056"/>
      <w:r>
        <w:rPr>
          <w:rFonts w:ascii="Times New Roman" w:eastAsia="楷体_GB2312" w:hAnsi="Times New Roman" w:hint="eastAsia"/>
          <w:spacing w:val="80"/>
          <w:kern w:val="2"/>
          <w:sz w:val="100"/>
          <w:szCs w:val="20"/>
        </w:rPr>
        <w:t>询价采购文件</w:t>
      </w:r>
      <w:bookmarkEnd w:id="1"/>
    </w:p>
    <w:p w:rsidR="00C32234" w:rsidRDefault="00C32234">
      <w:pPr>
        <w:ind w:firstLineChars="0" w:firstLine="0"/>
      </w:pPr>
    </w:p>
    <w:p w:rsidR="00C32234" w:rsidRDefault="00C32234">
      <w:pPr>
        <w:ind w:firstLineChars="0" w:firstLine="0"/>
      </w:pPr>
    </w:p>
    <w:p w:rsidR="00C32234" w:rsidRDefault="00C32234">
      <w:pPr>
        <w:ind w:firstLineChars="0" w:firstLine="0"/>
      </w:pPr>
    </w:p>
    <w:p w:rsidR="00C32234" w:rsidRDefault="00C32234">
      <w:pPr>
        <w:ind w:firstLineChars="0" w:firstLine="0"/>
      </w:pPr>
    </w:p>
    <w:p w:rsidR="00C32234" w:rsidRDefault="00C32234">
      <w:pPr>
        <w:ind w:firstLineChars="0" w:firstLine="0"/>
      </w:pPr>
    </w:p>
    <w:p w:rsidR="00C32234" w:rsidRDefault="0000681D">
      <w:pPr>
        <w:snapToGrid/>
        <w:spacing w:line="700" w:lineRule="exact"/>
        <w:ind w:leftChars="700" w:left="1680" w:firstLineChars="0" w:firstLine="0"/>
        <w:jc w:val="both"/>
        <w:rPr>
          <w:b/>
          <w:sz w:val="32"/>
          <w:szCs w:val="32"/>
        </w:rPr>
      </w:pPr>
      <w:r>
        <w:rPr>
          <w:rFonts w:hint="eastAsia"/>
          <w:b/>
          <w:sz w:val="32"/>
          <w:szCs w:val="32"/>
        </w:rPr>
        <w:t>采购项目编号：</w:t>
      </w:r>
      <w:proofErr w:type="spellStart"/>
      <w:r>
        <w:rPr>
          <w:b/>
          <w:sz w:val="32"/>
          <w:szCs w:val="32"/>
        </w:rPr>
        <w:t>CTBU-JZ2020197</w:t>
      </w:r>
      <w:proofErr w:type="spellEnd"/>
    </w:p>
    <w:p w:rsidR="00C32234" w:rsidRDefault="0000681D">
      <w:pPr>
        <w:pStyle w:val="ad"/>
        <w:snapToGrid/>
        <w:spacing w:line="480" w:lineRule="auto"/>
        <w:ind w:leftChars="700" w:left="1680" w:firstLineChars="0" w:firstLine="0"/>
        <w:rPr>
          <w:b/>
          <w:sz w:val="32"/>
          <w:szCs w:val="32"/>
        </w:rPr>
      </w:pPr>
      <w:r>
        <w:rPr>
          <w:rFonts w:hint="eastAsia"/>
          <w:b/>
          <w:sz w:val="32"/>
          <w:szCs w:val="32"/>
        </w:rPr>
        <w:t>采购项目名称：重庆工商大学</w:t>
      </w:r>
      <w:r>
        <w:rPr>
          <w:rFonts w:hint="eastAsia"/>
          <w:b/>
          <w:sz w:val="32"/>
          <w:szCs w:val="32"/>
        </w:rPr>
        <w:t>CPA</w:t>
      </w:r>
      <w:r>
        <w:rPr>
          <w:rFonts w:hint="eastAsia"/>
          <w:b/>
          <w:sz w:val="32"/>
          <w:szCs w:val="32"/>
        </w:rPr>
        <w:t>审计实验实训平台系统</w:t>
      </w:r>
      <w:r>
        <w:rPr>
          <w:rFonts w:hint="eastAsia"/>
          <w:b/>
          <w:sz w:val="32"/>
          <w:szCs w:val="32"/>
        </w:rPr>
        <w:t xml:space="preserve"> </w:t>
      </w:r>
    </w:p>
    <w:p w:rsidR="00C32234" w:rsidRDefault="00C32234">
      <w:pPr>
        <w:ind w:firstLineChars="0" w:firstLine="0"/>
      </w:pPr>
    </w:p>
    <w:p w:rsidR="00C32234" w:rsidRDefault="00C32234">
      <w:pPr>
        <w:ind w:firstLineChars="0" w:firstLine="0"/>
      </w:pPr>
    </w:p>
    <w:p w:rsidR="00C32234" w:rsidRDefault="00C32234">
      <w:pPr>
        <w:ind w:firstLineChars="0" w:firstLine="0"/>
      </w:pPr>
    </w:p>
    <w:p w:rsidR="00C32234" w:rsidRDefault="00C32234">
      <w:pPr>
        <w:ind w:firstLineChars="0" w:firstLine="0"/>
      </w:pPr>
    </w:p>
    <w:p w:rsidR="00C32234" w:rsidRDefault="00C32234">
      <w:pPr>
        <w:ind w:firstLineChars="0" w:firstLine="0"/>
      </w:pPr>
    </w:p>
    <w:p w:rsidR="00C32234" w:rsidRDefault="00C32234">
      <w:pPr>
        <w:ind w:firstLineChars="0" w:firstLine="0"/>
      </w:pPr>
    </w:p>
    <w:p w:rsidR="00C32234" w:rsidRDefault="0000681D">
      <w:pPr>
        <w:spacing w:line="480" w:lineRule="auto"/>
        <w:ind w:firstLineChars="0" w:firstLine="0"/>
        <w:jc w:val="center"/>
        <w:rPr>
          <w:b/>
          <w:sz w:val="32"/>
          <w:szCs w:val="32"/>
        </w:rPr>
      </w:pPr>
      <w:r>
        <w:rPr>
          <w:rFonts w:hint="eastAsia"/>
          <w:b/>
          <w:sz w:val="32"/>
          <w:szCs w:val="32"/>
        </w:rPr>
        <w:t>采</w:t>
      </w:r>
      <w:r>
        <w:rPr>
          <w:b/>
          <w:sz w:val="32"/>
          <w:szCs w:val="32"/>
        </w:rPr>
        <w:t xml:space="preserve">   </w:t>
      </w:r>
      <w:r>
        <w:rPr>
          <w:rFonts w:hint="eastAsia"/>
          <w:b/>
          <w:sz w:val="32"/>
          <w:szCs w:val="32"/>
        </w:rPr>
        <w:t>购</w:t>
      </w:r>
      <w:r>
        <w:rPr>
          <w:b/>
          <w:sz w:val="32"/>
          <w:szCs w:val="32"/>
        </w:rPr>
        <w:t xml:space="preserve">   </w:t>
      </w:r>
      <w:r>
        <w:rPr>
          <w:rFonts w:hint="eastAsia"/>
          <w:b/>
          <w:sz w:val="32"/>
          <w:szCs w:val="32"/>
        </w:rPr>
        <w:t>人：重庆工商大学</w:t>
      </w:r>
    </w:p>
    <w:p w:rsidR="00C32234" w:rsidRDefault="0000681D">
      <w:pPr>
        <w:spacing w:line="480" w:lineRule="auto"/>
        <w:ind w:firstLineChars="0" w:firstLine="0"/>
        <w:jc w:val="center"/>
        <w:rPr>
          <w:b/>
          <w:sz w:val="32"/>
          <w:szCs w:val="32"/>
        </w:rPr>
      </w:pPr>
      <w:r>
        <w:rPr>
          <w:rFonts w:hint="eastAsia"/>
          <w:b/>
          <w:sz w:val="32"/>
          <w:szCs w:val="32"/>
        </w:rPr>
        <w:t>采购代理机构：重庆工商大学</w:t>
      </w:r>
    </w:p>
    <w:p w:rsidR="00C32234" w:rsidRDefault="00C32234">
      <w:pPr>
        <w:spacing w:line="480" w:lineRule="auto"/>
        <w:ind w:firstLineChars="0" w:firstLine="0"/>
        <w:jc w:val="center"/>
        <w:rPr>
          <w:b/>
          <w:sz w:val="32"/>
          <w:szCs w:val="32"/>
        </w:rPr>
      </w:pPr>
    </w:p>
    <w:p w:rsidR="00C32234" w:rsidRDefault="0000681D">
      <w:pPr>
        <w:ind w:firstLine="643"/>
        <w:jc w:val="center"/>
        <w:rPr>
          <w:b/>
          <w:sz w:val="32"/>
          <w:szCs w:val="32"/>
        </w:rPr>
      </w:pPr>
      <w:r>
        <w:rPr>
          <w:rFonts w:hint="eastAsia"/>
          <w:b/>
          <w:sz w:val="32"/>
          <w:szCs w:val="32"/>
        </w:rPr>
        <w:t>二〇二〇年十一月</w:t>
      </w:r>
    </w:p>
    <w:p w:rsidR="00C32234" w:rsidRDefault="00C32234">
      <w:pPr>
        <w:ind w:firstLine="643"/>
        <w:jc w:val="center"/>
        <w:rPr>
          <w:b/>
          <w:sz w:val="32"/>
          <w:szCs w:val="32"/>
        </w:rPr>
        <w:sectPr w:rsidR="00C32234">
          <w:headerReference w:type="even" r:id="rId9"/>
          <w:headerReference w:type="default" r:id="rId10"/>
          <w:footerReference w:type="even" r:id="rId11"/>
          <w:footerReference w:type="default" r:id="rId12"/>
          <w:headerReference w:type="first" r:id="rId13"/>
          <w:footerReference w:type="first" r:id="rId14"/>
          <w:pgSz w:w="11907" w:h="16840"/>
          <w:pgMar w:top="1440" w:right="1134" w:bottom="1440" w:left="1134" w:header="680" w:footer="680" w:gutter="0"/>
          <w:pgNumType w:fmt="numberInDash" w:chapStyle="1"/>
          <w:cols w:space="720"/>
          <w:titlePg/>
          <w:docGrid w:type="lines" w:linePitch="380" w:charSpace="-5735"/>
        </w:sectPr>
      </w:pPr>
    </w:p>
    <w:p w:rsidR="00C32234" w:rsidRDefault="0000681D">
      <w:pPr>
        <w:ind w:firstLine="800"/>
        <w:jc w:val="center"/>
        <w:rPr>
          <w:rFonts w:ascii="方正小标宋_GBK" w:eastAsia="方正小标宋_GBK" w:hAnsi="方正小标宋_GBK" w:cs="方正小标宋_GBK"/>
          <w:sz w:val="40"/>
        </w:rPr>
      </w:pPr>
      <w:r>
        <w:rPr>
          <w:rFonts w:ascii="方正小标宋_GBK" w:eastAsia="方正小标宋_GBK" w:hAnsi="方正小标宋_GBK" w:cs="方正小标宋_GBK" w:hint="eastAsia"/>
          <w:sz w:val="40"/>
        </w:rPr>
        <w:lastRenderedPageBreak/>
        <w:t>目</w:t>
      </w:r>
      <w:r>
        <w:rPr>
          <w:rFonts w:ascii="方正小标宋_GBK" w:eastAsia="方正小标宋_GBK" w:hAnsi="方正小标宋_GBK" w:cs="方正小标宋_GBK" w:hint="eastAsia"/>
          <w:sz w:val="40"/>
        </w:rPr>
        <w:t xml:space="preserve">  </w:t>
      </w:r>
      <w:r>
        <w:rPr>
          <w:rFonts w:ascii="方正小标宋_GBK" w:eastAsia="方正小标宋_GBK" w:hAnsi="方正小标宋_GBK" w:cs="方正小标宋_GBK" w:hint="eastAsia"/>
          <w:sz w:val="40"/>
        </w:rPr>
        <w:t>录</w:t>
      </w:r>
    </w:p>
    <w:p w:rsidR="00C32234" w:rsidRDefault="0000681D">
      <w:pPr>
        <w:pStyle w:val="11"/>
        <w:tabs>
          <w:tab w:val="right" w:leader="dot" w:pos="9629"/>
        </w:tabs>
        <w:rPr>
          <w:rFonts w:asciiTheme="minorHAnsi" w:eastAsiaTheme="minorEastAsia" w:hAnsiTheme="minorHAnsi" w:cstheme="minorBidi"/>
          <w:b w:val="0"/>
          <w:kern w:val="2"/>
          <w:sz w:val="21"/>
          <w:szCs w:val="22"/>
        </w:rPr>
      </w:pPr>
      <w:r>
        <w:rPr>
          <w:rStyle w:val="aff0"/>
          <w:rFonts w:ascii="Times New Roman" w:hAnsi="Times New Roman"/>
        </w:rPr>
        <w:fldChar w:fldCharType="begin"/>
      </w:r>
      <w:r>
        <w:rPr>
          <w:rStyle w:val="aff0"/>
          <w:rFonts w:ascii="Times New Roman" w:hAnsi="Times New Roman"/>
        </w:rPr>
        <w:instrText xml:space="preserve"> TOC \o "1-3" \h \z \u </w:instrText>
      </w:r>
      <w:r>
        <w:rPr>
          <w:rStyle w:val="aff0"/>
          <w:rFonts w:ascii="Times New Roman" w:hAnsi="Times New Roman"/>
        </w:rPr>
        <w:fldChar w:fldCharType="separate"/>
      </w:r>
      <w:hyperlink w:anchor="_Toc55376249" w:history="1">
        <w:r>
          <w:rPr>
            <w:rStyle w:val="aff0"/>
            <w:rFonts w:hint="eastAsia"/>
          </w:rPr>
          <w:t>第一篇</w:t>
        </w:r>
        <w:r>
          <w:rPr>
            <w:rStyle w:val="aff0"/>
          </w:rPr>
          <w:t xml:space="preserve">  </w:t>
        </w:r>
        <w:r>
          <w:rPr>
            <w:rStyle w:val="aff0"/>
            <w:rFonts w:hint="eastAsia"/>
          </w:rPr>
          <w:t>询价采购项目书</w:t>
        </w:r>
        <w:r>
          <w:tab/>
        </w:r>
        <w:r>
          <w:fldChar w:fldCharType="begin"/>
        </w:r>
        <w:r>
          <w:instrText xml:space="preserve"> PAGEREF _Toc55376249 \h </w:instrText>
        </w:r>
        <w:r>
          <w:fldChar w:fldCharType="separate"/>
        </w:r>
        <w:r>
          <w:t>- 3 -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50" w:history="1">
        <w:r>
          <w:rPr>
            <w:rStyle w:val="aff0"/>
            <w:rFonts w:hint="eastAsia"/>
          </w:rPr>
          <w:t>一、询价内容</w:t>
        </w:r>
        <w:r>
          <w:tab/>
        </w:r>
        <w:r>
          <w:fldChar w:fldCharType="begin"/>
        </w:r>
        <w:r>
          <w:instrText xml:space="preserve"> PAGEREF _Toc55376250 \h </w:instrText>
        </w:r>
        <w:r>
          <w:fldChar w:fldCharType="separate"/>
        </w:r>
        <w:r>
          <w:t>- 3 -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51" w:history="1">
        <w:r>
          <w:rPr>
            <w:rStyle w:val="aff0"/>
            <w:rFonts w:hint="eastAsia"/>
          </w:rPr>
          <w:t>二、资金来源</w:t>
        </w:r>
        <w:r>
          <w:tab/>
        </w:r>
        <w:r>
          <w:fldChar w:fldCharType="begin"/>
        </w:r>
        <w:r>
          <w:instrText xml:space="preserve"> PAGEREF _Toc55376251 \h </w:instrText>
        </w:r>
        <w:r>
          <w:fldChar w:fldCharType="separate"/>
        </w:r>
        <w:r>
          <w:t>- 3 -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52" w:history="1">
        <w:r>
          <w:rPr>
            <w:rStyle w:val="aff0"/>
            <w:rFonts w:hint="eastAsia"/>
          </w:rPr>
          <w:t>三、供应商资格</w:t>
        </w:r>
        <w:r>
          <w:tab/>
        </w:r>
        <w:r>
          <w:fldChar w:fldCharType="begin"/>
        </w:r>
        <w:r>
          <w:instrText xml:space="preserve"> PAGEREF _Toc553</w:instrText>
        </w:r>
        <w:r>
          <w:instrText xml:space="preserve">76252 \h </w:instrText>
        </w:r>
        <w:r>
          <w:fldChar w:fldCharType="separate"/>
        </w:r>
        <w:r>
          <w:t>- 3 -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53" w:history="1">
        <w:r>
          <w:rPr>
            <w:rStyle w:val="aff0"/>
            <w:rFonts w:hint="eastAsia"/>
          </w:rPr>
          <w:t>四、询价有关事项说明</w:t>
        </w:r>
        <w:r>
          <w:tab/>
        </w:r>
        <w:r>
          <w:fldChar w:fldCharType="begin"/>
        </w:r>
        <w:r>
          <w:instrText xml:space="preserve"> PAGEREF _Toc55376253 \h </w:instrText>
        </w:r>
        <w:r>
          <w:fldChar w:fldCharType="separate"/>
        </w:r>
        <w:r>
          <w:t>- 3 -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54" w:history="1">
        <w:r>
          <w:rPr>
            <w:rStyle w:val="aff0"/>
            <w:rFonts w:hint="eastAsia"/>
          </w:rPr>
          <w:t>五、</w:t>
        </w:r>
        <w:r>
          <w:rPr>
            <w:rStyle w:val="aff0"/>
            <w:rFonts w:hint="eastAsia"/>
          </w:rPr>
          <w:t>询价文件购买费、询价保证金</w:t>
        </w:r>
        <w:r>
          <w:tab/>
        </w:r>
        <w:r>
          <w:fldChar w:fldCharType="begin"/>
        </w:r>
        <w:r>
          <w:instrText xml:space="preserve"> PAGEREF _Toc55376254 \h </w:instrText>
        </w:r>
        <w:r>
          <w:fldChar w:fldCharType="separate"/>
        </w:r>
        <w:r>
          <w:t>- 4 -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55" w:history="1">
        <w:r>
          <w:rPr>
            <w:rStyle w:val="aff0"/>
            <w:rFonts w:hint="eastAsia"/>
          </w:rPr>
          <w:t>六、采购项目需落实的政策</w:t>
        </w:r>
        <w:r>
          <w:tab/>
        </w:r>
        <w:r>
          <w:fldChar w:fldCharType="begin"/>
        </w:r>
        <w:r>
          <w:instrText xml:space="preserve"> PAGEREF _Toc55376255 \h </w:instrText>
        </w:r>
        <w:r>
          <w:fldChar w:fldCharType="separate"/>
        </w:r>
        <w:r>
          <w:t>- 5 -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56" w:history="1">
        <w:r>
          <w:rPr>
            <w:rStyle w:val="aff0"/>
            <w:rFonts w:hint="eastAsia"/>
          </w:rPr>
          <w:t>七、其它有关规定</w:t>
        </w:r>
        <w:r>
          <w:tab/>
        </w:r>
        <w:r>
          <w:fldChar w:fldCharType="begin"/>
        </w:r>
        <w:r>
          <w:instrText xml:space="preserve"> PAGEREF _Toc55376256 \h </w:instrText>
        </w:r>
        <w:r>
          <w:fldChar w:fldCharType="separate"/>
        </w:r>
        <w:r>
          <w:t>- 6 -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57" w:history="1">
        <w:r>
          <w:rPr>
            <w:rStyle w:val="aff0"/>
            <w:rFonts w:hint="eastAsia"/>
          </w:rPr>
          <w:t>八、联系方式</w:t>
        </w:r>
        <w:r>
          <w:tab/>
        </w:r>
        <w:r>
          <w:fldChar w:fldCharType="begin"/>
        </w:r>
        <w:r>
          <w:instrText xml:space="preserve"> PAGEREF _Toc55376257 \h </w:instrText>
        </w:r>
        <w:r>
          <w:fldChar w:fldCharType="separate"/>
        </w:r>
        <w:r>
          <w:t>- 6 -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58" w:history="1">
        <w:r>
          <w:rPr>
            <w:rStyle w:val="aff0"/>
            <w:rFonts w:hint="eastAsia"/>
          </w:rPr>
          <w:t>九、其他要求</w:t>
        </w:r>
        <w:r>
          <w:tab/>
        </w:r>
        <w:r>
          <w:fldChar w:fldCharType="begin"/>
        </w:r>
        <w:r>
          <w:instrText xml:space="preserve"> PAGEREF _Toc55376258 \h </w:instrText>
        </w:r>
        <w:r>
          <w:fldChar w:fldCharType="separate"/>
        </w:r>
        <w:r>
          <w:t>- 7 -</w:t>
        </w:r>
        <w:r>
          <w:fldChar w:fldCharType="end"/>
        </w:r>
      </w:hyperlink>
    </w:p>
    <w:p w:rsidR="00C32234" w:rsidRDefault="0000681D">
      <w:pPr>
        <w:pStyle w:val="11"/>
        <w:tabs>
          <w:tab w:val="right" w:leader="dot" w:pos="9629"/>
        </w:tabs>
        <w:rPr>
          <w:rFonts w:asciiTheme="minorHAnsi" w:eastAsiaTheme="minorEastAsia" w:hAnsiTheme="minorHAnsi" w:cstheme="minorBidi"/>
          <w:b w:val="0"/>
          <w:kern w:val="2"/>
          <w:sz w:val="21"/>
          <w:szCs w:val="22"/>
        </w:rPr>
      </w:pPr>
      <w:hyperlink w:anchor="_Toc55376259" w:history="1">
        <w:r>
          <w:rPr>
            <w:rStyle w:val="aff0"/>
            <w:rFonts w:hint="eastAsia"/>
          </w:rPr>
          <w:t>第二篇</w:t>
        </w:r>
        <w:r>
          <w:rPr>
            <w:rStyle w:val="aff0"/>
          </w:rPr>
          <w:t xml:space="preserve">  </w:t>
        </w:r>
        <w:r>
          <w:rPr>
            <w:rStyle w:val="aff0"/>
            <w:rFonts w:hint="eastAsia"/>
          </w:rPr>
          <w:t>技术要求及参数</w:t>
        </w:r>
        <w:r>
          <w:tab/>
        </w:r>
        <w:r>
          <w:fldChar w:fldCharType="begin"/>
        </w:r>
        <w:r>
          <w:instrText xml:space="preserve"> PAGEREF _Toc55376259 \h </w:instrText>
        </w:r>
        <w:r>
          <w:fldChar w:fldCharType="separate"/>
        </w:r>
        <w:r>
          <w:t>- 8 -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60" w:history="1">
        <w:r>
          <w:rPr>
            <w:rStyle w:val="aff0"/>
            <w:rFonts w:hint="eastAsia"/>
          </w:rPr>
          <w:t>一、项目需求情况一览表</w:t>
        </w:r>
        <w:r>
          <w:tab/>
        </w:r>
        <w:r>
          <w:fldChar w:fldCharType="begin"/>
        </w:r>
        <w:r>
          <w:instrText xml:space="preserve"> PAGER</w:instrText>
        </w:r>
        <w:r>
          <w:instrText xml:space="preserve">EF _Toc55376260 \h </w:instrText>
        </w:r>
        <w:r>
          <w:fldChar w:fldCharType="separate"/>
        </w:r>
        <w:r>
          <w:t>- 8 -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61" w:history="1">
        <w:r>
          <w:rPr>
            <w:rStyle w:val="aff0"/>
            <w:rFonts w:hint="eastAsia"/>
          </w:rPr>
          <w:t>二、项目技术需求</w:t>
        </w:r>
        <w:r>
          <w:tab/>
        </w:r>
        <w:r>
          <w:fldChar w:fldCharType="begin"/>
        </w:r>
        <w:r>
          <w:instrText xml:space="preserve"> PAGEREF _Toc55376261 \h </w:instrText>
        </w:r>
        <w:r>
          <w:fldChar w:fldCharType="separate"/>
        </w:r>
        <w:r>
          <w:t>- 8 -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62" w:history="1">
        <w:r>
          <w:rPr>
            <w:rStyle w:val="aff0"/>
            <w:rFonts w:hint="eastAsia"/>
            <w:lang w:eastAsia="zh-Hans"/>
          </w:rPr>
          <w:t>三</w:t>
        </w:r>
        <w:r>
          <w:rPr>
            <w:rStyle w:val="aff0"/>
            <w:rFonts w:hint="eastAsia"/>
          </w:rPr>
          <w:t>、现场演示</w:t>
        </w:r>
        <w:r>
          <w:tab/>
        </w:r>
        <w:r>
          <w:fldChar w:fldCharType="begin"/>
        </w:r>
        <w:r>
          <w:instrText xml:space="preserve"> PAGEREF _Toc55376262 \h </w:instrText>
        </w:r>
        <w:r>
          <w:fldChar w:fldCharType="separate"/>
        </w:r>
        <w:r>
          <w:t>- 14 -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63" w:history="1">
        <w:r>
          <w:rPr>
            <w:rStyle w:val="aff0"/>
            <w:rFonts w:hint="eastAsia"/>
          </w:rPr>
          <w:t>四、其他要求</w:t>
        </w:r>
        <w:r>
          <w:tab/>
        </w:r>
        <w:r>
          <w:fldChar w:fldCharType="begin"/>
        </w:r>
        <w:r>
          <w:instrText xml:space="preserve"> PAGEREF _Toc55376263 \h </w:instrText>
        </w:r>
        <w:r>
          <w:fldChar w:fldCharType="separate"/>
        </w:r>
        <w:r>
          <w:t>- 15 -</w:t>
        </w:r>
        <w:r>
          <w:fldChar w:fldCharType="end"/>
        </w:r>
      </w:hyperlink>
    </w:p>
    <w:p w:rsidR="00C32234" w:rsidRDefault="0000681D">
      <w:pPr>
        <w:pStyle w:val="11"/>
        <w:tabs>
          <w:tab w:val="right" w:leader="dot" w:pos="9629"/>
        </w:tabs>
        <w:rPr>
          <w:rFonts w:asciiTheme="minorHAnsi" w:eastAsiaTheme="minorEastAsia" w:hAnsiTheme="minorHAnsi" w:cstheme="minorBidi"/>
          <w:b w:val="0"/>
          <w:kern w:val="2"/>
          <w:sz w:val="21"/>
          <w:szCs w:val="22"/>
        </w:rPr>
      </w:pPr>
      <w:hyperlink w:anchor="_Toc55376264" w:history="1">
        <w:r>
          <w:rPr>
            <w:rStyle w:val="aff0"/>
            <w:rFonts w:hint="eastAsia"/>
          </w:rPr>
          <w:t>第三篇</w:t>
        </w:r>
        <w:r>
          <w:rPr>
            <w:rStyle w:val="aff0"/>
          </w:rPr>
          <w:t xml:space="preserve">  </w:t>
        </w:r>
        <w:r>
          <w:rPr>
            <w:rStyle w:val="aff0"/>
            <w:rFonts w:hint="eastAsia"/>
          </w:rPr>
          <w:t>商务要求</w:t>
        </w:r>
        <w:r>
          <w:tab/>
        </w:r>
        <w:r>
          <w:fldChar w:fldCharType="begin"/>
        </w:r>
        <w:r>
          <w:instrText xml:space="preserve"> PAGEREF _Toc55376264 \h </w:instrText>
        </w:r>
        <w:r>
          <w:fldChar w:fldCharType="separate"/>
        </w:r>
        <w:r>
          <w:t>- 16 -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65" w:history="1">
        <w:r>
          <w:rPr>
            <w:rStyle w:val="aff0"/>
            <w:rFonts w:hint="eastAsia"/>
          </w:rPr>
          <w:t>一、实施时间、地点及验收方式</w:t>
        </w:r>
        <w:r>
          <w:tab/>
        </w:r>
        <w:r>
          <w:fldChar w:fldCharType="begin"/>
        </w:r>
        <w:r>
          <w:instrText xml:space="preserve"> PAGEREF _Toc55376265 \h </w:instrText>
        </w:r>
        <w:r>
          <w:fldChar w:fldCharType="separate"/>
        </w:r>
        <w:r>
          <w:t>- 16 -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66" w:history="1">
        <w:r>
          <w:rPr>
            <w:rStyle w:val="aff0"/>
            <w:rFonts w:hint="eastAsia"/>
          </w:rPr>
          <w:t>二、报价要求</w:t>
        </w:r>
        <w:r>
          <w:tab/>
        </w:r>
        <w:r>
          <w:fldChar w:fldCharType="begin"/>
        </w:r>
        <w:r>
          <w:instrText xml:space="preserve"> PAGEREF _Toc55376266 \h </w:instrText>
        </w:r>
        <w:r>
          <w:fldChar w:fldCharType="separate"/>
        </w:r>
        <w:r>
          <w:t>- 16 -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67" w:history="1">
        <w:r>
          <w:rPr>
            <w:rStyle w:val="aff0"/>
            <w:rFonts w:hint="eastAsia"/>
          </w:rPr>
          <w:t>三、质保期</w:t>
        </w:r>
        <w:r>
          <w:tab/>
        </w:r>
        <w:r>
          <w:fldChar w:fldCharType="begin"/>
        </w:r>
        <w:r>
          <w:instrText xml:space="preserve"> PAGEREF _Toc553</w:instrText>
        </w:r>
        <w:r>
          <w:instrText xml:space="preserve">76267 \h </w:instrText>
        </w:r>
        <w:r>
          <w:fldChar w:fldCharType="separate"/>
        </w:r>
        <w:r>
          <w:t>- 17 -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68" w:history="1">
        <w:r>
          <w:rPr>
            <w:rStyle w:val="aff0"/>
            <w:rFonts w:hint="eastAsia"/>
          </w:rPr>
          <w:t>四、履约保证金（缴至重庆工商大学指定账户）</w:t>
        </w:r>
        <w:r>
          <w:tab/>
        </w:r>
        <w:r>
          <w:fldChar w:fldCharType="begin"/>
        </w:r>
        <w:r>
          <w:instrText xml:space="preserve"> PAGEREF _Toc55376268 \h </w:instrText>
        </w:r>
        <w:r>
          <w:fldChar w:fldCharType="separate"/>
        </w:r>
        <w:r>
          <w:t>- 18 -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69" w:history="1">
        <w:r>
          <w:rPr>
            <w:rStyle w:val="aff0"/>
            <w:rFonts w:hint="eastAsia"/>
          </w:rPr>
          <w:t>五、付款方式</w:t>
        </w:r>
        <w:r>
          <w:tab/>
        </w:r>
        <w:r>
          <w:fldChar w:fldCharType="begin"/>
        </w:r>
        <w:r>
          <w:instrText xml:space="preserve"> PAGEREF _Toc55376269 \h </w:instrText>
        </w:r>
        <w:r>
          <w:fldChar w:fldCharType="separate"/>
        </w:r>
        <w:r>
          <w:t>- 19 -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70" w:history="1">
        <w:r>
          <w:rPr>
            <w:rStyle w:val="aff0"/>
            <w:rFonts w:hint="eastAsia"/>
          </w:rPr>
          <w:t>六、知识产权</w:t>
        </w:r>
        <w:r>
          <w:tab/>
        </w:r>
        <w:r>
          <w:fldChar w:fldCharType="begin"/>
        </w:r>
        <w:r>
          <w:instrText xml:space="preserve"> PAGEREF _Toc55376270 \h </w:instrText>
        </w:r>
        <w:r>
          <w:fldChar w:fldCharType="separate"/>
        </w:r>
        <w:r>
          <w:t>- 19 -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71" w:history="1">
        <w:r>
          <w:rPr>
            <w:rStyle w:val="aff0"/>
            <w:rFonts w:hint="eastAsia"/>
          </w:rPr>
          <w:t>七、培训及二次开发</w:t>
        </w:r>
        <w:r>
          <w:tab/>
        </w:r>
        <w:r>
          <w:fldChar w:fldCharType="begin"/>
        </w:r>
        <w:r>
          <w:instrText xml:space="preserve"> PAGEREF _Toc55376271 \h </w:instrText>
        </w:r>
        <w:r>
          <w:fldChar w:fldCharType="separate"/>
        </w:r>
        <w:r>
          <w:t>- 19 -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72" w:history="1">
        <w:r>
          <w:rPr>
            <w:rStyle w:val="aff0"/>
            <w:rFonts w:hint="eastAsia"/>
          </w:rPr>
          <w:t>八、其他</w:t>
        </w:r>
        <w:r>
          <w:tab/>
        </w:r>
        <w:r>
          <w:fldChar w:fldCharType="begin"/>
        </w:r>
        <w:r>
          <w:instrText xml:space="preserve"> PAGEREF _Toc55376272 \h </w:instrText>
        </w:r>
        <w:r>
          <w:fldChar w:fldCharType="separate"/>
        </w:r>
        <w:r>
          <w:t>- 19 -</w:t>
        </w:r>
        <w:r>
          <w:fldChar w:fldCharType="end"/>
        </w:r>
      </w:hyperlink>
    </w:p>
    <w:p w:rsidR="00C32234" w:rsidRDefault="0000681D">
      <w:pPr>
        <w:pStyle w:val="11"/>
        <w:tabs>
          <w:tab w:val="right" w:leader="dot" w:pos="9629"/>
        </w:tabs>
        <w:rPr>
          <w:rFonts w:asciiTheme="minorHAnsi" w:eastAsiaTheme="minorEastAsia" w:hAnsiTheme="minorHAnsi" w:cstheme="minorBidi"/>
          <w:b w:val="0"/>
          <w:kern w:val="2"/>
          <w:sz w:val="21"/>
          <w:szCs w:val="22"/>
        </w:rPr>
      </w:pPr>
      <w:hyperlink w:anchor="_Toc55376273" w:history="1">
        <w:r>
          <w:rPr>
            <w:rStyle w:val="aff0"/>
            <w:rFonts w:hint="eastAsia"/>
          </w:rPr>
          <w:t>第四篇</w:t>
        </w:r>
        <w:r>
          <w:rPr>
            <w:rStyle w:val="aff0"/>
          </w:rPr>
          <w:t xml:space="preserve">  </w:t>
        </w:r>
        <w:r>
          <w:rPr>
            <w:rStyle w:val="aff0"/>
            <w:rFonts w:hint="eastAsia"/>
          </w:rPr>
          <w:t>供应商须知</w:t>
        </w:r>
        <w:r>
          <w:tab/>
        </w:r>
        <w:r>
          <w:fldChar w:fldCharType="begin"/>
        </w:r>
        <w:r>
          <w:instrText xml:space="preserve"> PAGEREF _Toc55376273 \h </w:instrText>
        </w:r>
        <w:r>
          <w:fldChar w:fldCharType="separate"/>
        </w:r>
        <w:r>
          <w:t>- 21 -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74" w:history="1">
        <w:r>
          <w:rPr>
            <w:rStyle w:val="aff0"/>
            <w:rFonts w:hint="eastAsia"/>
          </w:rPr>
          <w:t>一、询价费用</w:t>
        </w:r>
        <w:r>
          <w:tab/>
        </w:r>
        <w:r>
          <w:fldChar w:fldCharType="begin"/>
        </w:r>
        <w:r>
          <w:instrText xml:space="preserve"> PAGEREF _Toc55376274 \h </w:instrText>
        </w:r>
        <w:r>
          <w:fldChar w:fldCharType="separate"/>
        </w:r>
        <w:r>
          <w:t>- 21 -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75" w:history="1">
        <w:r>
          <w:rPr>
            <w:rStyle w:val="aff0"/>
            <w:rFonts w:hint="eastAsia"/>
          </w:rPr>
          <w:t>二、询价文件</w:t>
        </w:r>
        <w:r>
          <w:tab/>
        </w:r>
        <w:r>
          <w:fldChar w:fldCharType="begin"/>
        </w:r>
        <w:r>
          <w:instrText xml:space="preserve"> PAGEREF _Toc55</w:instrText>
        </w:r>
        <w:r>
          <w:instrText xml:space="preserve">376275 \h </w:instrText>
        </w:r>
        <w:r>
          <w:fldChar w:fldCharType="separate"/>
        </w:r>
        <w:r>
          <w:t>- 21 -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76" w:history="1">
        <w:r>
          <w:rPr>
            <w:rStyle w:val="aff0"/>
            <w:rFonts w:hint="eastAsia"/>
          </w:rPr>
          <w:t>三、询价要求</w:t>
        </w:r>
        <w:r>
          <w:tab/>
        </w:r>
        <w:r>
          <w:fldChar w:fldCharType="begin"/>
        </w:r>
        <w:r>
          <w:instrText xml:space="preserve"> PAGEREF _Toc55376276 \h </w:instrText>
        </w:r>
        <w:r>
          <w:fldChar w:fldCharType="separate"/>
        </w:r>
        <w:r>
          <w:t>- 21 -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77" w:history="1">
        <w:r>
          <w:rPr>
            <w:rStyle w:val="aff0"/>
            <w:rFonts w:hint="eastAsia"/>
          </w:rPr>
          <w:t>四、询价程序</w:t>
        </w:r>
        <w:r>
          <w:tab/>
        </w:r>
        <w:r>
          <w:fldChar w:fldCharType="begin"/>
        </w:r>
        <w:r>
          <w:instrText xml:space="preserve"> PAGEREF _Toc55376277 \h </w:instrText>
        </w:r>
        <w:r>
          <w:fldChar w:fldCharType="separate"/>
        </w:r>
        <w:r>
          <w:t>- 23 -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78" w:history="1">
        <w:r>
          <w:rPr>
            <w:rStyle w:val="aff0"/>
            <w:rFonts w:hint="eastAsia"/>
          </w:rPr>
          <w:t>五、评审依据</w:t>
        </w:r>
        <w:r>
          <w:tab/>
        </w:r>
        <w:r>
          <w:fldChar w:fldCharType="begin"/>
        </w:r>
        <w:r>
          <w:instrText xml:space="preserve"> PAGEREF _Toc55376278 \h </w:instrText>
        </w:r>
        <w:r>
          <w:fldChar w:fldCharType="separate"/>
        </w:r>
        <w:r>
          <w:t>- 25 -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79" w:history="1">
        <w:r>
          <w:rPr>
            <w:rStyle w:val="aff0"/>
            <w:rFonts w:hint="eastAsia"/>
          </w:rPr>
          <w:t>六、成交原则</w:t>
        </w:r>
        <w:r>
          <w:tab/>
        </w:r>
        <w:r>
          <w:fldChar w:fldCharType="begin"/>
        </w:r>
        <w:r>
          <w:instrText xml:space="preserve"> PAGEREF _Toc55376279 \h </w:instrText>
        </w:r>
        <w:r>
          <w:fldChar w:fldCharType="separate"/>
        </w:r>
        <w:r>
          <w:t>- 25 -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80" w:history="1">
        <w:r>
          <w:rPr>
            <w:rStyle w:val="aff0"/>
            <w:rFonts w:hint="eastAsia"/>
          </w:rPr>
          <w:t>七、成交通知</w:t>
        </w:r>
        <w:r>
          <w:tab/>
        </w:r>
        <w:r>
          <w:fldChar w:fldCharType="begin"/>
        </w:r>
        <w:r>
          <w:instrText xml:space="preserve"> PAGEREF _Toc55376280 \h </w:instrText>
        </w:r>
        <w:r>
          <w:fldChar w:fldCharType="separate"/>
        </w:r>
        <w:r>
          <w:t>- 26 -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81" w:history="1">
        <w:r>
          <w:rPr>
            <w:rStyle w:val="aff0"/>
            <w:rFonts w:hint="eastAsia"/>
          </w:rPr>
          <w:t>八、关于质疑和投诉</w:t>
        </w:r>
        <w:r>
          <w:tab/>
        </w:r>
        <w:r>
          <w:fldChar w:fldCharType="begin"/>
        </w:r>
        <w:r>
          <w:instrText xml:space="preserve"> PAGEREF _Toc55376281 \h </w:instrText>
        </w:r>
        <w:r>
          <w:fldChar w:fldCharType="separate"/>
        </w:r>
        <w:r>
          <w:t>- 27 -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82" w:history="1">
        <w:r>
          <w:rPr>
            <w:rStyle w:val="aff0"/>
            <w:rFonts w:hint="eastAsia"/>
          </w:rPr>
          <w:t>九、签订合同</w:t>
        </w:r>
        <w:r>
          <w:tab/>
        </w:r>
        <w:r>
          <w:fldChar w:fldCharType="begin"/>
        </w:r>
        <w:r>
          <w:instrText xml:space="preserve"> PAGEREF _Toc55376282 \h </w:instrText>
        </w:r>
        <w:r>
          <w:fldChar w:fldCharType="separate"/>
        </w:r>
        <w:r>
          <w:t>- 28 -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83" w:history="1">
        <w:r>
          <w:rPr>
            <w:rStyle w:val="aff0"/>
            <w:rFonts w:hint="eastAsia"/>
          </w:rPr>
          <w:t>十、其他</w:t>
        </w:r>
        <w:r>
          <w:tab/>
        </w:r>
        <w:r>
          <w:fldChar w:fldCharType="begin"/>
        </w:r>
        <w:r>
          <w:instrText xml:space="preserve"> PAGEREF _Toc55376283 \h </w:instrText>
        </w:r>
        <w:r>
          <w:fldChar w:fldCharType="separate"/>
        </w:r>
        <w:r>
          <w:t>- 29 -</w:t>
        </w:r>
        <w:r>
          <w:fldChar w:fldCharType="end"/>
        </w:r>
      </w:hyperlink>
    </w:p>
    <w:p w:rsidR="00C32234" w:rsidRDefault="0000681D">
      <w:pPr>
        <w:pStyle w:val="11"/>
        <w:tabs>
          <w:tab w:val="right" w:leader="dot" w:pos="9629"/>
        </w:tabs>
        <w:rPr>
          <w:rFonts w:asciiTheme="minorHAnsi" w:eastAsiaTheme="minorEastAsia" w:hAnsiTheme="minorHAnsi" w:cstheme="minorBidi"/>
          <w:b w:val="0"/>
          <w:kern w:val="2"/>
          <w:sz w:val="21"/>
          <w:szCs w:val="22"/>
        </w:rPr>
      </w:pPr>
      <w:hyperlink w:anchor="_Toc55376284" w:history="1">
        <w:r>
          <w:rPr>
            <w:rStyle w:val="aff0"/>
            <w:rFonts w:hint="eastAsia"/>
          </w:rPr>
          <w:t>第五篇</w:t>
        </w:r>
        <w:r>
          <w:rPr>
            <w:rStyle w:val="aff0"/>
          </w:rPr>
          <w:t xml:space="preserve">  </w:t>
        </w:r>
        <w:r>
          <w:rPr>
            <w:rStyle w:val="aff0"/>
            <w:rFonts w:hint="eastAsia"/>
          </w:rPr>
          <w:t>合同主要条款及合同格式</w:t>
        </w:r>
        <w:r>
          <w:tab/>
        </w:r>
        <w:r>
          <w:fldChar w:fldCharType="begin"/>
        </w:r>
        <w:r>
          <w:instrText xml:space="preserve"> PAGERE</w:instrText>
        </w:r>
        <w:r>
          <w:instrText xml:space="preserve">F _Toc55376284 \h </w:instrText>
        </w:r>
        <w:r>
          <w:fldChar w:fldCharType="separate"/>
        </w:r>
        <w:r>
          <w:t>- 30 -</w:t>
        </w:r>
        <w:r>
          <w:fldChar w:fldCharType="end"/>
        </w:r>
      </w:hyperlink>
    </w:p>
    <w:p w:rsidR="00C32234" w:rsidRDefault="0000681D">
      <w:pPr>
        <w:pStyle w:val="11"/>
        <w:tabs>
          <w:tab w:val="right" w:leader="dot" w:pos="9629"/>
        </w:tabs>
        <w:rPr>
          <w:rFonts w:asciiTheme="minorHAnsi" w:eastAsiaTheme="minorEastAsia" w:hAnsiTheme="minorHAnsi" w:cstheme="minorBidi"/>
          <w:b w:val="0"/>
          <w:kern w:val="2"/>
          <w:sz w:val="21"/>
          <w:szCs w:val="22"/>
        </w:rPr>
      </w:pPr>
      <w:hyperlink w:anchor="_Toc55376285" w:history="1">
        <w:r>
          <w:rPr>
            <w:rStyle w:val="aff0"/>
            <w:rFonts w:hint="eastAsia"/>
          </w:rPr>
          <w:t>第六篇</w:t>
        </w:r>
        <w:r>
          <w:rPr>
            <w:rStyle w:val="aff0"/>
          </w:rPr>
          <w:t xml:space="preserve">  </w:t>
        </w:r>
        <w:r>
          <w:rPr>
            <w:rStyle w:val="aff0"/>
            <w:rFonts w:hint="eastAsia"/>
          </w:rPr>
          <w:t>询价采购报价文件格式要求</w:t>
        </w:r>
        <w:r>
          <w:tab/>
        </w:r>
        <w:r>
          <w:fldChar w:fldCharType="begin"/>
        </w:r>
        <w:r>
          <w:instrText xml:space="preserve"> PAGEREF _Toc55376285 \h </w:instrText>
        </w:r>
        <w:r>
          <w:fldChar w:fldCharType="separate"/>
        </w:r>
        <w:r>
          <w:t>- 34 -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86" w:history="1">
        <w:r>
          <w:rPr>
            <w:rStyle w:val="aff0"/>
            <w:rFonts w:hint="eastAsia"/>
          </w:rPr>
          <w:t>一、经济部分</w:t>
        </w:r>
        <w:r>
          <w:tab/>
        </w:r>
        <w:r>
          <w:fldChar w:fldCharType="begin"/>
        </w:r>
        <w:r>
          <w:instrText xml:space="preserve"> PAGEREF _Toc55376286 \h </w:instrText>
        </w:r>
        <w:r>
          <w:fldChar w:fldCharType="separate"/>
        </w:r>
        <w:r>
          <w:t>- 35 -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87" w:history="1">
        <w:r>
          <w:rPr>
            <w:rStyle w:val="aff0"/>
            <w:rFonts w:hint="eastAsia"/>
          </w:rPr>
          <w:t>二、技术部分</w:t>
        </w:r>
        <w:r>
          <w:tab/>
        </w:r>
        <w:r>
          <w:fldChar w:fldCharType="begin"/>
        </w:r>
        <w:r>
          <w:instrText xml:space="preserve"> PAGEREF _Toc55376287 \h </w:instrText>
        </w:r>
        <w:r>
          <w:fldChar w:fldCharType="separate"/>
        </w:r>
        <w:r>
          <w:t>- 37 -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88" w:history="1">
        <w:r>
          <w:rPr>
            <w:rStyle w:val="aff0"/>
            <w:rFonts w:hint="eastAsia"/>
          </w:rPr>
          <w:t>三、商务部分</w:t>
        </w:r>
        <w:r>
          <w:tab/>
        </w:r>
        <w:r>
          <w:fldChar w:fldCharType="begin"/>
        </w:r>
        <w:r>
          <w:instrText xml:space="preserve"> PAGEREF _Toc55376288 \h </w:instrText>
        </w:r>
        <w:r>
          <w:fldChar w:fldCharType="separate"/>
        </w:r>
        <w:r>
          <w:t>- 39 -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89" w:history="1">
        <w:r>
          <w:rPr>
            <w:rStyle w:val="aff0"/>
            <w:rFonts w:hint="eastAsia"/>
          </w:rPr>
          <w:t>四、资格条件及其他</w:t>
        </w:r>
        <w:r>
          <w:tab/>
        </w:r>
        <w:r>
          <w:fldChar w:fldCharType="begin"/>
        </w:r>
        <w:r>
          <w:instrText xml:space="preserve"> PAGEREF _Toc55376289 \h </w:instrText>
        </w:r>
        <w:r>
          <w:fldChar w:fldCharType="separate"/>
        </w:r>
        <w:r>
          <w:t>- 42 -</w:t>
        </w:r>
        <w:r>
          <w:fldChar w:fldCharType="end"/>
        </w:r>
      </w:hyperlink>
    </w:p>
    <w:p w:rsidR="00C32234" w:rsidRDefault="0000681D">
      <w:pPr>
        <w:pStyle w:val="25"/>
        <w:tabs>
          <w:tab w:val="right" w:leader="dot" w:pos="9629"/>
        </w:tabs>
        <w:ind w:firstLine="480"/>
        <w:rPr>
          <w:rFonts w:asciiTheme="minorHAnsi" w:eastAsiaTheme="minorEastAsia" w:hAnsiTheme="minorHAnsi" w:cstheme="minorBidi"/>
          <w:kern w:val="2"/>
          <w:sz w:val="21"/>
          <w:szCs w:val="22"/>
        </w:rPr>
      </w:pPr>
      <w:hyperlink w:anchor="_Toc55376290" w:history="1">
        <w:r>
          <w:rPr>
            <w:rStyle w:val="aff0"/>
            <w:rFonts w:hint="eastAsia"/>
          </w:rPr>
          <w:t>五、其他应提供的资料</w:t>
        </w:r>
        <w:r>
          <w:tab/>
        </w:r>
        <w:r>
          <w:fldChar w:fldCharType="begin"/>
        </w:r>
        <w:r>
          <w:instrText xml:space="preserve"> PAGEREF _Toc55376290 \h </w:instrText>
        </w:r>
        <w:r>
          <w:fldChar w:fldCharType="separate"/>
        </w:r>
        <w:r>
          <w:t>- 49 -</w:t>
        </w:r>
        <w:r>
          <w:fldChar w:fldCharType="end"/>
        </w:r>
      </w:hyperlink>
    </w:p>
    <w:p w:rsidR="00C32234" w:rsidRDefault="00C32234">
      <w:pPr>
        <w:pStyle w:val="11"/>
        <w:tabs>
          <w:tab w:val="right" w:leader="dot" w:pos="9629"/>
        </w:tabs>
        <w:ind w:left="1440" w:hanging="480"/>
        <w:rPr>
          <w:rFonts w:asciiTheme="minorHAnsi" w:eastAsiaTheme="minorEastAsia" w:hAnsiTheme="minorHAnsi" w:cstheme="minorBidi"/>
          <w:b w:val="0"/>
          <w:kern w:val="2"/>
          <w:sz w:val="21"/>
          <w:szCs w:val="22"/>
        </w:rPr>
      </w:pPr>
    </w:p>
    <w:p w:rsidR="00C32234" w:rsidRDefault="0000681D">
      <w:pPr>
        <w:pStyle w:val="11"/>
        <w:tabs>
          <w:tab w:val="right" w:leader="dot" w:pos="9629"/>
        </w:tabs>
        <w:ind w:firstLine="480"/>
        <w:rPr>
          <w:rFonts w:ascii="Times New Roman" w:hAnsi="Times New Roman"/>
        </w:rPr>
        <w:sectPr w:rsidR="00C32234">
          <w:footerReference w:type="default" r:id="rId15"/>
          <w:headerReference w:type="first" r:id="rId16"/>
          <w:footerReference w:type="first" r:id="rId17"/>
          <w:pgSz w:w="11907" w:h="16840"/>
          <w:pgMar w:top="1440" w:right="1134" w:bottom="1440" w:left="1134" w:header="680" w:footer="680" w:gutter="0"/>
          <w:pgNumType w:fmt="numberInDash" w:start="1"/>
          <w:cols w:space="720"/>
          <w:titlePg/>
          <w:docGrid w:type="lines" w:linePitch="380" w:charSpace="-5735"/>
        </w:sectPr>
      </w:pPr>
      <w:r>
        <w:rPr>
          <w:rStyle w:val="aff0"/>
          <w:rFonts w:ascii="Times New Roman" w:hAnsi="Times New Roman"/>
        </w:rPr>
        <w:fldChar w:fldCharType="end"/>
      </w:r>
    </w:p>
    <w:p w:rsidR="00C32234" w:rsidRDefault="0000681D">
      <w:pPr>
        <w:pStyle w:val="10"/>
        <w:snapToGrid/>
        <w:spacing w:before="260" w:after="260" w:line="360" w:lineRule="auto"/>
        <w:ind w:firstLineChars="0" w:firstLine="0"/>
        <w:rPr>
          <w:bCs w:val="0"/>
          <w:kern w:val="0"/>
          <w:sz w:val="36"/>
          <w:szCs w:val="30"/>
        </w:rPr>
      </w:pPr>
      <w:bookmarkStart w:id="2" w:name="_Toc528591185"/>
      <w:bookmarkStart w:id="3" w:name="_Toc642"/>
      <w:bookmarkStart w:id="4" w:name="_Toc25725118"/>
      <w:bookmarkStart w:id="5" w:name="_Toc222735588"/>
      <w:bookmarkStart w:id="6" w:name="_Toc528338061"/>
      <w:bookmarkStart w:id="7" w:name="_Toc10087"/>
      <w:bookmarkStart w:id="8" w:name="_Toc5415"/>
      <w:bookmarkStart w:id="9" w:name="_Toc19588_WPSOffice_Level1"/>
      <w:bookmarkStart w:id="10" w:name="_Toc28518"/>
      <w:bookmarkStart w:id="11" w:name="_Toc48568329"/>
      <w:bookmarkStart w:id="12" w:name="_Toc7608"/>
      <w:bookmarkStart w:id="13" w:name="_Toc55376249"/>
      <w:r>
        <w:rPr>
          <w:rFonts w:hint="eastAsia"/>
          <w:b w:val="0"/>
          <w:kern w:val="0"/>
          <w:sz w:val="36"/>
          <w:szCs w:val="30"/>
        </w:rPr>
        <w:lastRenderedPageBreak/>
        <w:t>第一篇</w:t>
      </w:r>
      <w:r>
        <w:rPr>
          <w:rFonts w:hint="eastAsia"/>
          <w:b w:val="0"/>
          <w:kern w:val="0"/>
          <w:sz w:val="36"/>
          <w:szCs w:val="30"/>
        </w:rPr>
        <w:t xml:space="preserve">  </w:t>
      </w:r>
      <w:r>
        <w:rPr>
          <w:rFonts w:hint="eastAsia"/>
          <w:b w:val="0"/>
          <w:kern w:val="0"/>
          <w:sz w:val="36"/>
          <w:szCs w:val="30"/>
        </w:rPr>
        <w:t>询价采购项目书</w:t>
      </w:r>
      <w:bookmarkEnd w:id="2"/>
      <w:bookmarkEnd w:id="3"/>
      <w:bookmarkEnd w:id="4"/>
      <w:bookmarkEnd w:id="5"/>
      <w:bookmarkEnd w:id="6"/>
      <w:bookmarkEnd w:id="7"/>
      <w:bookmarkEnd w:id="8"/>
      <w:bookmarkEnd w:id="9"/>
      <w:bookmarkEnd w:id="10"/>
      <w:bookmarkEnd w:id="11"/>
      <w:bookmarkEnd w:id="12"/>
      <w:bookmarkEnd w:id="13"/>
    </w:p>
    <w:p w:rsidR="00C32234" w:rsidRDefault="0000681D">
      <w:pPr>
        <w:widowControl/>
        <w:ind w:firstLine="480"/>
        <w:jc w:val="both"/>
        <w:rPr>
          <w:rFonts w:cs="宋体"/>
        </w:rPr>
      </w:pPr>
      <w:r>
        <w:rPr>
          <w:rFonts w:hint="eastAsia"/>
        </w:rPr>
        <w:t>重庆工商大学对</w:t>
      </w:r>
      <w:r>
        <w:rPr>
          <w:rFonts w:hint="eastAsia"/>
          <w:u w:val="single"/>
        </w:rPr>
        <w:t>重庆工商大学</w:t>
      </w:r>
      <w:r>
        <w:rPr>
          <w:rFonts w:hint="eastAsia"/>
          <w:u w:val="single"/>
        </w:rPr>
        <w:t>CPA</w:t>
      </w:r>
      <w:r>
        <w:rPr>
          <w:rFonts w:hint="eastAsia"/>
          <w:u w:val="single"/>
        </w:rPr>
        <w:t>审计实验实训平台系统</w:t>
      </w:r>
      <w:r>
        <w:rPr>
          <w:rFonts w:hint="eastAsia"/>
        </w:rPr>
        <w:t>项目（采购项目编号：</w:t>
      </w:r>
      <w:proofErr w:type="spellStart"/>
      <w:r>
        <w:t>CTBU-JZ2020197</w:t>
      </w:r>
      <w:proofErr w:type="spellEnd"/>
      <w:r>
        <w:rPr>
          <w:rFonts w:hint="eastAsia"/>
        </w:rPr>
        <w:t>）进行询价采购。本项目不属于政府采购项目，非强制性适用政府采购相关法律规定，仅在询价文件中提及的相关部分参照执行，最终按重庆工商大学采购内控制度解释并管理。欢迎有资格的供应商知悉了解并积极参与。</w:t>
      </w:r>
    </w:p>
    <w:p w:rsidR="00C32234" w:rsidRDefault="0000681D">
      <w:pPr>
        <w:pStyle w:val="20"/>
        <w:jc w:val="left"/>
      </w:pPr>
      <w:bookmarkStart w:id="14" w:name="_Toc435459866"/>
      <w:bookmarkStart w:id="15" w:name="_Toc19476"/>
      <w:bookmarkStart w:id="16" w:name="_Toc26590"/>
      <w:bookmarkStart w:id="17" w:name="_Toc17142"/>
      <w:bookmarkStart w:id="18" w:name="_Toc48568330"/>
      <w:bookmarkStart w:id="19" w:name="_Toc317775175"/>
      <w:bookmarkStart w:id="20" w:name="_Toc313893526"/>
      <w:bookmarkStart w:id="21" w:name="_Toc29408_WPSOffice_Level2"/>
      <w:bookmarkStart w:id="22" w:name="_Toc19039"/>
      <w:bookmarkStart w:id="23" w:name="_Toc21763"/>
      <w:bookmarkStart w:id="24" w:name="_Toc5442"/>
      <w:bookmarkStart w:id="25" w:name="_Toc27144"/>
      <w:bookmarkStart w:id="26" w:name="_Toc528591186"/>
      <w:bookmarkStart w:id="27" w:name="_Toc55376250"/>
      <w:bookmarkStart w:id="28" w:name="_Toc27450"/>
      <w:r>
        <w:rPr>
          <w:rFonts w:ascii="宋体" w:eastAsia="宋体" w:hAnsi="宋体" w:hint="eastAsia"/>
          <w:sz w:val="28"/>
          <w:szCs w:val="28"/>
        </w:rPr>
        <w:t>一、询价内容</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0"/>
        <w:gridCol w:w="2600"/>
        <w:gridCol w:w="1726"/>
        <w:gridCol w:w="1439"/>
        <w:gridCol w:w="1295"/>
        <w:gridCol w:w="1905"/>
      </w:tblGrid>
      <w:tr w:rsidR="00C32234">
        <w:trPr>
          <w:trHeight w:val="20"/>
          <w:jc w:val="center"/>
        </w:trPr>
        <w:tc>
          <w:tcPr>
            <w:tcW w:w="890" w:type="dxa"/>
            <w:vAlign w:val="center"/>
          </w:tcPr>
          <w:p w:rsidR="00C32234" w:rsidRDefault="0000681D">
            <w:pPr>
              <w:widowControl/>
              <w:ind w:firstLineChars="0" w:firstLine="0"/>
              <w:jc w:val="center"/>
              <w:rPr>
                <w:rFonts w:cs="宋体"/>
                <w:b/>
                <w:bCs/>
                <w:sz w:val="21"/>
              </w:rPr>
            </w:pPr>
            <w:bookmarkStart w:id="29" w:name="_Toc8910"/>
            <w:bookmarkStart w:id="30" w:name="_Toc528591187"/>
            <w:bookmarkStart w:id="31" w:name="_Toc30038"/>
            <w:bookmarkStart w:id="32" w:name="_Toc19895"/>
            <w:bookmarkStart w:id="33" w:name="_Toc10936"/>
            <w:bookmarkStart w:id="34" w:name="_Toc22718"/>
            <w:r>
              <w:rPr>
                <w:rFonts w:cs="宋体" w:hint="eastAsia"/>
                <w:b/>
                <w:bCs/>
                <w:sz w:val="21"/>
              </w:rPr>
              <w:t>分包号</w:t>
            </w:r>
          </w:p>
        </w:tc>
        <w:tc>
          <w:tcPr>
            <w:tcW w:w="2600" w:type="dxa"/>
            <w:vAlign w:val="center"/>
          </w:tcPr>
          <w:p w:rsidR="00C32234" w:rsidRDefault="0000681D">
            <w:pPr>
              <w:widowControl/>
              <w:ind w:firstLineChars="0" w:firstLine="0"/>
              <w:jc w:val="center"/>
              <w:rPr>
                <w:rFonts w:cs="宋体"/>
                <w:b/>
                <w:bCs/>
                <w:sz w:val="21"/>
              </w:rPr>
            </w:pPr>
            <w:r>
              <w:rPr>
                <w:rFonts w:cs="宋体" w:hint="eastAsia"/>
                <w:b/>
                <w:bCs/>
                <w:sz w:val="21"/>
              </w:rPr>
              <w:t>分包名称</w:t>
            </w:r>
          </w:p>
        </w:tc>
        <w:tc>
          <w:tcPr>
            <w:tcW w:w="1726" w:type="dxa"/>
            <w:vAlign w:val="center"/>
          </w:tcPr>
          <w:p w:rsidR="00C32234" w:rsidRDefault="0000681D">
            <w:pPr>
              <w:widowControl/>
              <w:ind w:firstLineChars="0" w:firstLine="0"/>
              <w:jc w:val="center"/>
              <w:rPr>
                <w:rFonts w:cs="宋体"/>
                <w:b/>
                <w:bCs/>
                <w:sz w:val="21"/>
              </w:rPr>
            </w:pPr>
            <w:r>
              <w:rPr>
                <w:rFonts w:cs="宋体" w:hint="eastAsia"/>
                <w:b/>
                <w:bCs/>
                <w:sz w:val="21"/>
              </w:rPr>
              <w:t>最高限价</w:t>
            </w:r>
          </w:p>
          <w:p w:rsidR="00C32234" w:rsidRDefault="0000681D">
            <w:pPr>
              <w:ind w:firstLineChars="0" w:firstLine="0"/>
              <w:jc w:val="center"/>
              <w:rPr>
                <w:rFonts w:cs="宋体"/>
                <w:b/>
                <w:bCs/>
                <w:sz w:val="21"/>
              </w:rPr>
            </w:pPr>
            <w:r>
              <w:rPr>
                <w:rFonts w:cs="宋体" w:hint="eastAsia"/>
                <w:b/>
                <w:bCs/>
                <w:sz w:val="21"/>
              </w:rPr>
              <w:t>（万元）</w:t>
            </w:r>
          </w:p>
        </w:tc>
        <w:tc>
          <w:tcPr>
            <w:tcW w:w="1439" w:type="dxa"/>
            <w:vAlign w:val="center"/>
          </w:tcPr>
          <w:p w:rsidR="00C32234" w:rsidRDefault="0000681D">
            <w:pPr>
              <w:widowControl/>
              <w:ind w:firstLineChars="0" w:firstLine="0"/>
              <w:jc w:val="center"/>
              <w:rPr>
                <w:rFonts w:cs="宋体"/>
                <w:b/>
                <w:bCs/>
                <w:sz w:val="21"/>
              </w:rPr>
            </w:pPr>
            <w:r>
              <w:rPr>
                <w:rFonts w:cs="宋体" w:hint="eastAsia"/>
                <w:b/>
                <w:bCs/>
                <w:sz w:val="21"/>
              </w:rPr>
              <w:t>保证金</w:t>
            </w:r>
          </w:p>
          <w:p w:rsidR="00C32234" w:rsidRDefault="0000681D">
            <w:pPr>
              <w:ind w:firstLineChars="0" w:firstLine="0"/>
              <w:jc w:val="center"/>
              <w:rPr>
                <w:rFonts w:cs="宋体"/>
                <w:b/>
                <w:bCs/>
                <w:sz w:val="21"/>
              </w:rPr>
            </w:pPr>
            <w:r>
              <w:rPr>
                <w:rFonts w:cs="宋体" w:hint="eastAsia"/>
                <w:b/>
                <w:bCs/>
                <w:sz w:val="21"/>
              </w:rPr>
              <w:t>（万元）</w:t>
            </w:r>
          </w:p>
        </w:tc>
        <w:tc>
          <w:tcPr>
            <w:tcW w:w="1295" w:type="dxa"/>
            <w:vAlign w:val="center"/>
          </w:tcPr>
          <w:p w:rsidR="00C32234" w:rsidRDefault="0000681D">
            <w:pPr>
              <w:ind w:firstLineChars="6" w:firstLine="13"/>
              <w:jc w:val="center"/>
              <w:rPr>
                <w:rFonts w:cs="宋体"/>
                <w:b/>
                <w:bCs/>
                <w:sz w:val="21"/>
              </w:rPr>
            </w:pPr>
            <w:r>
              <w:rPr>
                <w:rFonts w:cs="宋体" w:hint="eastAsia"/>
                <w:b/>
                <w:bCs/>
                <w:sz w:val="21"/>
              </w:rPr>
              <w:t>成交供应商数量（名）</w:t>
            </w:r>
          </w:p>
        </w:tc>
        <w:tc>
          <w:tcPr>
            <w:tcW w:w="1905" w:type="dxa"/>
            <w:vAlign w:val="center"/>
          </w:tcPr>
          <w:p w:rsidR="00C32234" w:rsidRDefault="0000681D">
            <w:pPr>
              <w:ind w:firstLineChars="1" w:firstLine="2"/>
              <w:jc w:val="center"/>
              <w:rPr>
                <w:rFonts w:cs="宋体"/>
                <w:b/>
                <w:bCs/>
                <w:sz w:val="21"/>
              </w:rPr>
            </w:pPr>
            <w:r>
              <w:rPr>
                <w:rFonts w:cs="宋体" w:hint="eastAsia"/>
                <w:b/>
                <w:bCs/>
                <w:sz w:val="21"/>
              </w:rPr>
              <w:t>备注</w:t>
            </w:r>
          </w:p>
        </w:tc>
      </w:tr>
      <w:tr w:rsidR="00C32234">
        <w:trPr>
          <w:trHeight w:val="20"/>
          <w:jc w:val="center"/>
        </w:trPr>
        <w:tc>
          <w:tcPr>
            <w:tcW w:w="890" w:type="dxa"/>
            <w:vAlign w:val="center"/>
          </w:tcPr>
          <w:p w:rsidR="00C32234" w:rsidRDefault="0000681D">
            <w:pPr>
              <w:widowControl/>
              <w:ind w:firstLineChars="2" w:firstLine="4"/>
              <w:jc w:val="center"/>
              <w:rPr>
                <w:rFonts w:cs="宋体"/>
                <w:sz w:val="21"/>
              </w:rPr>
            </w:pPr>
            <w:bookmarkStart w:id="35" w:name="_Hlk344477914"/>
            <w:r>
              <w:rPr>
                <w:rFonts w:cs="宋体"/>
                <w:sz w:val="21"/>
              </w:rPr>
              <w:t>1</w:t>
            </w:r>
          </w:p>
        </w:tc>
        <w:tc>
          <w:tcPr>
            <w:tcW w:w="2600" w:type="dxa"/>
            <w:vAlign w:val="center"/>
          </w:tcPr>
          <w:p w:rsidR="00C32234" w:rsidRDefault="0000681D">
            <w:pPr>
              <w:widowControl/>
              <w:ind w:firstLineChars="0" w:firstLine="0"/>
              <w:jc w:val="center"/>
              <w:rPr>
                <w:sz w:val="21"/>
                <w:szCs w:val="21"/>
              </w:rPr>
            </w:pPr>
            <w:r>
              <w:rPr>
                <w:rFonts w:hint="eastAsia"/>
                <w:sz w:val="21"/>
                <w:szCs w:val="21"/>
              </w:rPr>
              <w:t>重庆工商大学</w:t>
            </w:r>
            <w:r>
              <w:rPr>
                <w:rFonts w:hint="eastAsia"/>
                <w:sz w:val="21"/>
                <w:szCs w:val="21"/>
              </w:rPr>
              <w:t>CPA</w:t>
            </w:r>
            <w:r>
              <w:rPr>
                <w:rFonts w:hint="eastAsia"/>
                <w:sz w:val="21"/>
                <w:szCs w:val="21"/>
              </w:rPr>
              <w:t>审计实验实训平台系统</w:t>
            </w:r>
          </w:p>
        </w:tc>
        <w:tc>
          <w:tcPr>
            <w:tcW w:w="1726" w:type="dxa"/>
            <w:vAlign w:val="center"/>
          </w:tcPr>
          <w:p w:rsidR="00C32234" w:rsidRDefault="0000681D">
            <w:pPr>
              <w:widowControl/>
              <w:ind w:firstLineChars="0" w:firstLine="0"/>
              <w:jc w:val="center"/>
            </w:pPr>
            <w:r>
              <w:t>35</w:t>
            </w:r>
          </w:p>
        </w:tc>
        <w:tc>
          <w:tcPr>
            <w:tcW w:w="1439" w:type="dxa"/>
            <w:vAlign w:val="center"/>
          </w:tcPr>
          <w:p w:rsidR="00C32234" w:rsidRDefault="0000681D">
            <w:pPr>
              <w:widowControl/>
              <w:ind w:firstLineChars="0" w:firstLine="0"/>
              <w:jc w:val="center"/>
            </w:pPr>
            <w:r>
              <w:rPr>
                <w:rFonts w:hint="eastAsia"/>
              </w:rPr>
              <w:t>0.</w:t>
            </w:r>
            <w:r>
              <w:t>7</w:t>
            </w:r>
          </w:p>
        </w:tc>
        <w:tc>
          <w:tcPr>
            <w:tcW w:w="1295" w:type="dxa"/>
            <w:vAlign w:val="center"/>
          </w:tcPr>
          <w:p w:rsidR="00C32234" w:rsidRDefault="0000681D" w:rsidP="004738F1">
            <w:pPr>
              <w:widowControl/>
              <w:ind w:firstLineChars="6" w:firstLine="13"/>
              <w:jc w:val="center"/>
              <w:rPr>
                <w:rFonts w:cs="宋体"/>
                <w:sz w:val="21"/>
              </w:rPr>
            </w:pPr>
            <w:r>
              <w:rPr>
                <w:rFonts w:cs="宋体" w:hint="eastAsia"/>
                <w:sz w:val="21"/>
              </w:rPr>
              <w:t>1</w:t>
            </w:r>
          </w:p>
        </w:tc>
        <w:tc>
          <w:tcPr>
            <w:tcW w:w="1905" w:type="dxa"/>
            <w:vAlign w:val="center"/>
          </w:tcPr>
          <w:p w:rsidR="00C32234" w:rsidRDefault="0000681D">
            <w:pPr>
              <w:ind w:firstLineChars="1" w:firstLine="2"/>
              <w:jc w:val="center"/>
              <w:rPr>
                <w:sz w:val="21"/>
                <w:szCs w:val="21"/>
              </w:rPr>
            </w:pPr>
            <w:r>
              <w:rPr>
                <w:rFonts w:hint="eastAsia"/>
                <w:sz w:val="21"/>
                <w:szCs w:val="21"/>
              </w:rPr>
              <w:t>本分包投标产品必须为中国大陆境内生产</w:t>
            </w:r>
          </w:p>
        </w:tc>
      </w:tr>
    </w:tbl>
    <w:p w:rsidR="00C32234" w:rsidRDefault="0000681D">
      <w:pPr>
        <w:pStyle w:val="20"/>
        <w:jc w:val="left"/>
        <w:rPr>
          <w:rFonts w:ascii="宋体" w:eastAsia="宋体" w:hAnsi="宋体"/>
          <w:sz w:val="28"/>
          <w:szCs w:val="28"/>
        </w:rPr>
      </w:pPr>
      <w:bookmarkStart w:id="36" w:name="_Toc32359_WPSOffice_Level2"/>
      <w:bookmarkStart w:id="37" w:name="_Toc18943"/>
      <w:bookmarkStart w:id="38" w:name="_Toc19718"/>
      <w:bookmarkStart w:id="39" w:name="_Toc15979"/>
      <w:bookmarkStart w:id="40" w:name="_Toc48568331"/>
      <w:bookmarkStart w:id="41" w:name="_Toc55376251"/>
      <w:bookmarkEnd w:id="35"/>
      <w:r>
        <w:rPr>
          <w:rFonts w:ascii="宋体" w:eastAsia="宋体" w:hAnsi="宋体" w:hint="eastAsia"/>
          <w:sz w:val="28"/>
          <w:szCs w:val="28"/>
        </w:rPr>
        <w:t>二、资金来源</w:t>
      </w:r>
      <w:bookmarkEnd w:id="29"/>
      <w:bookmarkEnd w:id="30"/>
      <w:bookmarkEnd w:id="31"/>
      <w:bookmarkEnd w:id="32"/>
      <w:bookmarkEnd w:id="33"/>
      <w:bookmarkEnd w:id="34"/>
      <w:bookmarkEnd w:id="36"/>
      <w:bookmarkEnd w:id="37"/>
      <w:bookmarkEnd w:id="38"/>
      <w:bookmarkEnd w:id="39"/>
      <w:bookmarkEnd w:id="40"/>
      <w:bookmarkEnd w:id="41"/>
    </w:p>
    <w:p w:rsidR="00C32234" w:rsidRDefault="0000681D">
      <w:pPr>
        <w:ind w:firstLine="480"/>
      </w:pPr>
      <w:r>
        <w:rPr>
          <w:rFonts w:hint="eastAsia"/>
        </w:rPr>
        <w:t>单位自筹资金，预算金额</w:t>
      </w:r>
      <w:r>
        <w:t>35</w:t>
      </w:r>
      <w:r>
        <w:rPr>
          <w:rFonts w:hint="eastAsia"/>
        </w:rPr>
        <w:t>万元。</w:t>
      </w:r>
    </w:p>
    <w:p w:rsidR="00C32234" w:rsidRDefault="0000681D">
      <w:pPr>
        <w:pStyle w:val="20"/>
        <w:jc w:val="left"/>
        <w:rPr>
          <w:rFonts w:ascii="宋体" w:eastAsia="宋体" w:hAnsi="宋体"/>
          <w:sz w:val="28"/>
          <w:szCs w:val="28"/>
        </w:rPr>
      </w:pPr>
      <w:bookmarkStart w:id="42" w:name="_Toc48568332"/>
      <w:bookmarkStart w:id="43" w:name="_Toc18576"/>
      <w:bookmarkStart w:id="44" w:name="_Toc8645"/>
      <w:bookmarkStart w:id="45" w:name="_Toc3767"/>
      <w:bookmarkStart w:id="46" w:name="_Toc31998_WPSOffice_Level2"/>
      <w:bookmarkStart w:id="47" w:name="_Toc55376252"/>
      <w:r>
        <w:rPr>
          <w:rFonts w:ascii="宋体" w:eastAsia="宋体" w:hAnsi="宋体" w:hint="eastAsia"/>
          <w:sz w:val="28"/>
          <w:szCs w:val="28"/>
        </w:rPr>
        <w:t>三、供应商资格</w:t>
      </w:r>
      <w:bookmarkEnd w:id="42"/>
      <w:bookmarkEnd w:id="43"/>
      <w:bookmarkEnd w:id="44"/>
      <w:bookmarkEnd w:id="45"/>
      <w:bookmarkEnd w:id="46"/>
      <w:bookmarkEnd w:id="47"/>
    </w:p>
    <w:p w:rsidR="00C32234" w:rsidRDefault="0000681D">
      <w:pPr>
        <w:ind w:firstLine="480"/>
      </w:pPr>
      <w:r>
        <w:rPr>
          <w:rFonts w:hint="eastAsia"/>
        </w:rPr>
        <w:t>询价供应商是指向采购人提供货物、工程或者服务的法人、其他组织或者自然人。以下简称供应商。合格的供应商应首先符合政府采购法第二十二条规定的基本条件，同时符合根据该项目特殊要求设置的特定资格条件。</w:t>
      </w:r>
    </w:p>
    <w:p w:rsidR="00C32234" w:rsidRDefault="0000681D">
      <w:pPr>
        <w:ind w:firstLine="480"/>
      </w:pPr>
      <w:r>
        <w:rPr>
          <w:rFonts w:hint="eastAsia"/>
        </w:rPr>
        <w:t>（一）一般资格要求</w:t>
      </w:r>
    </w:p>
    <w:p w:rsidR="00C32234" w:rsidRDefault="0000681D">
      <w:pPr>
        <w:ind w:firstLine="480"/>
      </w:pPr>
      <w:r>
        <w:rPr>
          <w:rFonts w:hint="eastAsia"/>
        </w:rPr>
        <w:t>1.</w:t>
      </w:r>
      <w:r>
        <w:rPr>
          <w:rFonts w:hint="eastAsia"/>
        </w:rPr>
        <w:t>具有独立承担民事责任的能力；</w:t>
      </w:r>
    </w:p>
    <w:p w:rsidR="00C32234" w:rsidRDefault="0000681D">
      <w:pPr>
        <w:ind w:firstLine="480"/>
      </w:pPr>
      <w:r>
        <w:rPr>
          <w:rFonts w:hint="eastAsia"/>
        </w:rPr>
        <w:t>2.</w:t>
      </w:r>
      <w:r>
        <w:rPr>
          <w:rFonts w:hint="eastAsia"/>
        </w:rPr>
        <w:t>具有良好的商业信誉和健全的财务会计制度；</w:t>
      </w:r>
    </w:p>
    <w:p w:rsidR="00C32234" w:rsidRDefault="0000681D">
      <w:pPr>
        <w:ind w:firstLine="480"/>
      </w:pPr>
      <w:r>
        <w:rPr>
          <w:rFonts w:hint="eastAsia"/>
        </w:rPr>
        <w:t>3.</w:t>
      </w:r>
      <w:r>
        <w:rPr>
          <w:rFonts w:hint="eastAsia"/>
        </w:rPr>
        <w:t>具有履行合同所必须的设备和专业技术能力；</w:t>
      </w:r>
    </w:p>
    <w:p w:rsidR="00C32234" w:rsidRDefault="0000681D">
      <w:pPr>
        <w:ind w:firstLine="480"/>
      </w:pPr>
      <w:r>
        <w:rPr>
          <w:rFonts w:hint="eastAsia"/>
        </w:rPr>
        <w:t>4.</w:t>
      </w:r>
      <w:r>
        <w:rPr>
          <w:rFonts w:hint="eastAsia"/>
        </w:rPr>
        <w:t>有依法缴纳税收和社会保障资金的良好记录；</w:t>
      </w:r>
    </w:p>
    <w:p w:rsidR="00C32234" w:rsidRDefault="0000681D">
      <w:pPr>
        <w:ind w:firstLine="480"/>
      </w:pPr>
      <w:r>
        <w:rPr>
          <w:rFonts w:hint="eastAsia"/>
        </w:rPr>
        <w:t>5.</w:t>
      </w:r>
      <w:r>
        <w:rPr>
          <w:rFonts w:hint="eastAsia"/>
        </w:rPr>
        <w:t>参加政府采购活动近三年内，在经营活动中没有重大违法记录；</w:t>
      </w:r>
    </w:p>
    <w:p w:rsidR="00C32234" w:rsidRDefault="0000681D">
      <w:pPr>
        <w:ind w:firstLine="480"/>
      </w:pPr>
      <w:r>
        <w:rPr>
          <w:rFonts w:hint="eastAsia"/>
        </w:rPr>
        <w:t>6.</w:t>
      </w:r>
      <w:r>
        <w:rPr>
          <w:rFonts w:hint="eastAsia"/>
        </w:rPr>
        <w:t>法律、行政法规规定的其他条件。</w:t>
      </w:r>
    </w:p>
    <w:p w:rsidR="00C32234" w:rsidRPr="004738F1" w:rsidRDefault="0000681D">
      <w:pPr>
        <w:pStyle w:val="20"/>
        <w:jc w:val="left"/>
        <w:rPr>
          <w:rFonts w:ascii="宋体" w:eastAsia="宋体" w:hAnsi="宋体"/>
          <w:sz w:val="28"/>
          <w:szCs w:val="28"/>
        </w:rPr>
      </w:pPr>
      <w:bookmarkStart w:id="48" w:name="_Toc428112735"/>
      <w:bookmarkStart w:id="49" w:name="_Toc29151"/>
      <w:bookmarkStart w:id="50" w:name="_Toc3816_WPSOffice_Level2"/>
      <w:bookmarkStart w:id="51" w:name="_Toc31175"/>
      <w:bookmarkStart w:id="52" w:name="_Toc21295"/>
      <w:bookmarkStart w:id="53" w:name="_Toc4228"/>
      <w:bookmarkStart w:id="54" w:name="_Toc22985"/>
      <w:bookmarkStart w:id="55" w:name="_Toc7451"/>
      <w:bookmarkStart w:id="56" w:name="_Toc528591188"/>
      <w:bookmarkStart w:id="57" w:name="_Toc55376253"/>
      <w:bookmarkStart w:id="58" w:name="_Toc12789053"/>
      <w:r w:rsidRPr="004738F1">
        <w:rPr>
          <w:rFonts w:ascii="宋体" w:eastAsia="宋体" w:hAnsi="宋体" w:hint="eastAsia"/>
          <w:sz w:val="28"/>
          <w:szCs w:val="28"/>
        </w:rPr>
        <w:t>四、询价</w:t>
      </w:r>
      <w:r>
        <w:rPr>
          <w:rFonts w:ascii="宋体" w:eastAsia="宋体" w:hAnsi="宋体" w:hint="eastAsia"/>
          <w:sz w:val="28"/>
          <w:szCs w:val="28"/>
        </w:rPr>
        <w:t>有关</w:t>
      </w:r>
      <w:r w:rsidRPr="004738F1">
        <w:rPr>
          <w:rFonts w:ascii="宋体" w:eastAsia="宋体" w:hAnsi="宋体" w:hint="eastAsia"/>
          <w:sz w:val="28"/>
          <w:szCs w:val="28"/>
        </w:rPr>
        <w:t>事项说明</w:t>
      </w:r>
      <w:bookmarkEnd w:id="48"/>
      <w:bookmarkEnd w:id="49"/>
      <w:bookmarkEnd w:id="50"/>
      <w:bookmarkEnd w:id="51"/>
      <w:bookmarkEnd w:id="52"/>
      <w:bookmarkEnd w:id="53"/>
      <w:bookmarkEnd w:id="54"/>
      <w:bookmarkEnd w:id="55"/>
      <w:bookmarkEnd w:id="56"/>
      <w:bookmarkEnd w:id="57"/>
    </w:p>
    <w:p w:rsidR="00C32234" w:rsidRDefault="0000681D">
      <w:pPr>
        <w:spacing w:line="400" w:lineRule="exact"/>
        <w:ind w:firstLine="480"/>
      </w:pPr>
      <w:bookmarkStart w:id="59" w:name="_Toc428112736"/>
      <w:bookmarkStart w:id="60" w:name="_Toc5116"/>
      <w:bookmarkStart w:id="61" w:name="_Toc26908"/>
      <w:bookmarkStart w:id="62" w:name="_Toc16697"/>
      <w:bookmarkStart w:id="63" w:name="_Toc28491"/>
      <w:bookmarkStart w:id="64" w:name="_Toc27093"/>
      <w:bookmarkStart w:id="65" w:name="_Toc7306_WPSOffice_Level2"/>
      <w:bookmarkStart w:id="66" w:name="_Toc26246"/>
      <w:bookmarkStart w:id="67" w:name="_Toc528591189"/>
      <w:bookmarkStart w:id="68" w:name="_Toc481079627"/>
      <w:r>
        <w:rPr>
          <w:rFonts w:cs="宋体" w:hint="eastAsia"/>
        </w:rPr>
        <w:t>（一）</w:t>
      </w:r>
      <w:r>
        <w:rPr>
          <w:rFonts w:hint="eastAsia"/>
        </w:rPr>
        <w:t>凡有意参加询价的供应商，请到“行采家”或“重庆工商大学招投标信息网”下载本项目询价文件以及图书、补遗等询价前公布的所有项目资料，无论供应商下载与否，均视为已知晓所有询价实质性要求内容。</w:t>
      </w:r>
    </w:p>
    <w:p w:rsidR="00C32234" w:rsidRDefault="0000681D">
      <w:pPr>
        <w:spacing w:line="400" w:lineRule="exact"/>
        <w:ind w:firstLine="480"/>
        <w:rPr>
          <w:rFonts w:cs="宋体"/>
        </w:rPr>
      </w:pPr>
      <w:r>
        <w:rPr>
          <w:rFonts w:cs="宋体" w:hint="eastAsia"/>
        </w:rPr>
        <w:lastRenderedPageBreak/>
        <w:t>（二）供应商须满足以下</w:t>
      </w:r>
      <w:r>
        <w:rPr>
          <w:rFonts w:hint="eastAsia"/>
        </w:rPr>
        <w:t>两</w:t>
      </w:r>
      <w:r>
        <w:rPr>
          <w:rFonts w:cs="宋体" w:hint="eastAsia"/>
        </w:rPr>
        <w:t>种要件，其响应文件才被接受：</w:t>
      </w:r>
    </w:p>
    <w:p w:rsidR="00C32234" w:rsidRDefault="0000681D">
      <w:pPr>
        <w:spacing w:line="400" w:lineRule="exact"/>
        <w:ind w:firstLine="480"/>
        <w:rPr>
          <w:rFonts w:cs="宋体"/>
        </w:rPr>
      </w:pPr>
      <w:r>
        <w:rPr>
          <w:rFonts w:cs="宋体"/>
        </w:rPr>
        <w:t>1</w:t>
      </w:r>
      <w:r>
        <w:rPr>
          <w:rFonts w:cs="宋体" w:hint="eastAsia"/>
        </w:rPr>
        <w:t>、按时递交了响应文件；</w:t>
      </w:r>
    </w:p>
    <w:p w:rsidR="00C32234" w:rsidRDefault="0000681D">
      <w:pPr>
        <w:spacing w:line="400" w:lineRule="exact"/>
        <w:ind w:firstLine="480"/>
        <w:rPr>
          <w:rFonts w:cs="宋体"/>
        </w:rPr>
      </w:pPr>
      <w:r>
        <w:rPr>
          <w:rFonts w:cs="宋体"/>
        </w:rPr>
        <w:t>2</w:t>
      </w:r>
      <w:r>
        <w:rPr>
          <w:rFonts w:cs="宋体" w:hint="eastAsia"/>
        </w:rPr>
        <w:t>、缴纳了询价文件购买费和询价保证金。</w:t>
      </w:r>
      <w:r>
        <w:rPr>
          <w:rFonts w:cs="宋体" w:hint="eastAsia"/>
          <w:b/>
        </w:rPr>
        <w:t>（递交响应文件时提供缴费凭证并加盖鲜章）</w:t>
      </w:r>
    </w:p>
    <w:p w:rsidR="00C32234" w:rsidRDefault="0000681D">
      <w:pPr>
        <w:spacing w:line="400" w:lineRule="exact"/>
        <w:ind w:firstLine="480"/>
        <w:rPr>
          <w:rFonts w:cs="宋体"/>
        </w:rPr>
      </w:pPr>
      <w:r>
        <w:rPr>
          <w:rFonts w:cs="宋体" w:hint="eastAsia"/>
        </w:rPr>
        <w:t>（三）响应文件递交地点：重庆工商大学南岸校区厚德楼</w:t>
      </w:r>
      <w:r>
        <w:rPr>
          <w:rFonts w:cs="宋体"/>
        </w:rPr>
        <w:t>8002</w:t>
      </w:r>
      <w:r>
        <w:rPr>
          <w:rFonts w:cs="宋体" w:hint="eastAsia"/>
        </w:rPr>
        <w:t>室</w:t>
      </w:r>
    </w:p>
    <w:p w:rsidR="00C32234" w:rsidRDefault="0000681D">
      <w:pPr>
        <w:spacing w:line="400" w:lineRule="exact"/>
        <w:ind w:firstLine="480"/>
        <w:rPr>
          <w:rFonts w:cs="宋体"/>
        </w:rPr>
      </w:pPr>
      <w:r>
        <w:rPr>
          <w:rFonts w:cs="宋体" w:hint="eastAsia"/>
        </w:rPr>
        <w:t>（四）提交响应文件开始时间：</w:t>
      </w:r>
      <w:r>
        <w:rPr>
          <w:rFonts w:cs="宋体"/>
        </w:rPr>
        <w:t>20</w:t>
      </w:r>
      <w:r>
        <w:rPr>
          <w:rFonts w:cs="宋体" w:hint="eastAsia"/>
        </w:rPr>
        <w:t>20</w:t>
      </w:r>
      <w:r>
        <w:rPr>
          <w:rFonts w:cs="宋体" w:hint="eastAsia"/>
        </w:rPr>
        <w:t>年</w:t>
      </w:r>
      <w:bookmarkStart w:id="69" w:name="_GoBack"/>
      <w:r w:rsidR="00367962">
        <w:rPr>
          <w:rFonts w:cs="宋体" w:hint="eastAsia"/>
        </w:rPr>
        <w:t>11月13日</w:t>
      </w:r>
      <w:bookmarkEnd w:id="69"/>
      <w:r>
        <w:rPr>
          <w:rFonts w:cs="宋体"/>
        </w:rPr>
        <w:t>14:00</w:t>
      </w:r>
      <w:r>
        <w:rPr>
          <w:rFonts w:cs="宋体" w:hint="eastAsia"/>
          <w:b/>
        </w:rPr>
        <w:t>说明：询价文件中时间统一采用北京时间</w:t>
      </w:r>
      <w:r>
        <w:rPr>
          <w:rFonts w:cs="宋体"/>
          <w:b/>
        </w:rPr>
        <w:t>24</w:t>
      </w:r>
      <w:r>
        <w:rPr>
          <w:rFonts w:cs="宋体" w:hint="eastAsia"/>
          <w:b/>
        </w:rPr>
        <w:t>小时制。</w:t>
      </w:r>
    </w:p>
    <w:p w:rsidR="00C32234" w:rsidRDefault="0000681D">
      <w:pPr>
        <w:spacing w:line="400" w:lineRule="exact"/>
        <w:ind w:firstLine="480"/>
        <w:rPr>
          <w:rFonts w:cs="宋体"/>
        </w:rPr>
      </w:pPr>
      <w:r>
        <w:rPr>
          <w:rFonts w:cs="宋体" w:hint="eastAsia"/>
        </w:rPr>
        <w:t>（五）提交响应文件截止时间：</w:t>
      </w:r>
      <w:r>
        <w:rPr>
          <w:rFonts w:cs="宋体"/>
        </w:rPr>
        <w:t>2020</w:t>
      </w:r>
      <w:r>
        <w:rPr>
          <w:rFonts w:cs="宋体"/>
        </w:rPr>
        <w:t>年</w:t>
      </w:r>
      <w:r w:rsidR="00367962">
        <w:rPr>
          <w:rFonts w:cs="宋体" w:hint="eastAsia"/>
        </w:rPr>
        <w:t>11月13日</w:t>
      </w:r>
      <w:r>
        <w:rPr>
          <w:rFonts w:cs="宋体"/>
        </w:rPr>
        <w:t>14:30</w:t>
      </w:r>
    </w:p>
    <w:p w:rsidR="00C32234" w:rsidRDefault="0000681D">
      <w:pPr>
        <w:pStyle w:val="20"/>
        <w:jc w:val="left"/>
        <w:rPr>
          <w:rFonts w:ascii="宋体" w:eastAsia="宋体" w:hAnsi="宋体"/>
          <w:sz w:val="28"/>
          <w:szCs w:val="28"/>
        </w:rPr>
      </w:pPr>
      <w:bookmarkStart w:id="70" w:name="_Toc10886"/>
      <w:bookmarkStart w:id="71" w:name="_Toc13189"/>
      <w:bookmarkStart w:id="72" w:name="_Toc3755"/>
      <w:bookmarkStart w:id="73" w:name="_Toc48568333"/>
      <w:bookmarkStart w:id="74" w:name="_Toc55376254"/>
      <w:r>
        <w:rPr>
          <w:rFonts w:ascii="宋体" w:eastAsia="宋体" w:hAnsi="宋体" w:hint="eastAsia"/>
          <w:sz w:val="28"/>
          <w:szCs w:val="28"/>
        </w:rPr>
        <w:t>五、</w:t>
      </w:r>
      <w:bookmarkEnd w:id="59"/>
      <w:bookmarkEnd w:id="60"/>
      <w:bookmarkEnd w:id="61"/>
      <w:bookmarkEnd w:id="62"/>
      <w:bookmarkEnd w:id="63"/>
      <w:bookmarkEnd w:id="64"/>
      <w:r>
        <w:rPr>
          <w:rFonts w:ascii="宋体" w:eastAsia="宋体" w:hAnsi="宋体" w:hint="eastAsia"/>
          <w:sz w:val="28"/>
          <w:szCs w:val="28"/>
        </w:rPr>
        <w:t>询价文件购买费、询价保证金</w:t>
      </w:r>
      <w:bookmarkEnd w:id="65"/>
      <w:bookmarkEnd w:id="66"/>
      <w:bookmarkEnd w:id="67"/>
      <w:bookmarkEnd w:id="68"/>
      <w:bookmarkEnd w:id="70"/>
      <w:bookmarkEnd w:id="71"/>
      <w:bookmarkEnd w:id="72"/>
      <w:bookmarkEnd w:id="73"/>
      <w:bookmarkEnd w:id="74"/>
    </w:p>
    <w:p w:rsidR="00C32234" w:rsidRDefault="0000681D">
      <w:pPr>
        <w:spacing w:line="480" w:lineRule="exact"/>
        <w:ind w:firstLine="480"/>
        <w:rPr>
          <w:bCs/>
        </w:rPr>
      </w:pPr>
      <w:r>
        <w:rPr>
          <w:bCs/>
        </w:rPr>
        <w:t>（一）</w:t>
      </w:r>
      <w:r>
        <w:rPr>
          <w:bCs/>
        </w:rPr>
        <w:t>缴纳方式</w:t>
      </w:r>
    </w:p>
    <w:p w:rsidR="00C32234" w:rsidRDefault="0000681D">
      <w:pPr>
        <w:spacing w:line="480" w:lineRule="exact"/>
        <w:ind w:firstLine="480"/>
        <w:rPr>
          <w:bCs/>
        </w:rPr>
      </w:pPr>
      <w:r>
        <w:rPr>
          <w:rFonts w:hint="eastAsia"/>
          <w:bCs/>
        </w:rPr>
        <w:t>竞标人</w:t>
      </w:r>
      <w:r>
        <w:rPr>
          <w:bCs/>
        </w:rPr>
        <w:t>须按本项目规定的</w:t>
      </w:r>
      <w:r>
        <w:rPr>
          <w:rFonts w:hint="eastAsia"/>
        </w:rPr>
        <w:t>询价</w:t>
      </w:r>
      <w:r>
        <w:t>文件购买费</w:t>
      </w:r>
      <w:r>
        <w:rPr>
          <w:rFonts w:hint="eastAsia"/>
        </w:rPr>
        <w:t>（</w:t>
      </w:r>
      <w:r>
        <w:rPr>
          <w:rFonts w:hint="eastAsia"/>
        </w:rPr>
        <w:t>200</w:t>
      </w:r>
      <w:r>
        <w:rPr>
          <w:rFonts w:hint="eastAsia"/>
        </w:rPr>
        <w:t>元</w:t>
      </w:r>
      <w:r>
        <w:rPr>
          <w:rFonts w:hint="eastAsia"/>
        </w:rPr>
        <w:t>）</w:t>
      </w:r>
      <w:r>
        <w:t>、</w:t>
      </w:r>
      <w:r>
        <w:rPr>
          <w:rFonts w:hint="eastAsia"/>
        </w:rPr>
        <w:t>询价</w:t>
      </w:r>
      <w:r>
        <w:t>保证金</w:t>
      </w:r>
      <w:r>
        <w:rPr>
          <w:rFonts w:hint="eastAsia"/>
        </w:rPr>
        <w:t>（</w:t>
      </w:r>
      <w:r w:rsidR="004738F1">
        <w:rPr>
          <w:rFonts w:hint="eastAsia"/>
        </w:rPr>
        <w:t>0.7万</w:t>
      </w:r>
      <w:r>
        <w:rPr>
          <w:rFonts w:hint="eastAsia"/>
        </w:rPr>
        <w:t>元</w:t>
      </w:r>
      <w:r>
        <w:rPr>
          <w:rFonts w:hint="eastAsia"/>
        </w:rPr>
        <w:t>）</w:t>
      </w:r>
      <w:r>
        <w:rPr>
          <w:bCs/>
        </w:rPr>
        <w:t>进行缴纳，由</w:t>
      </w:r>
      <w:r>
        <w:rPr>
          <w:rFonts w:hint="eastAsia"/>
          <w:bCs/>
        </w:rPr>
        <w:t>竞标人</w:t>
      </w:r>
      <w:r>
        <w:rPr>
          <w:bCs/>
        </w:rPr>
        <w:t>从其基本账户将</w:t>
      </w:r>
      <w:r>
        <w:rPr>
          <w:rFonts w:hint="eastAsia"/>
          <w:bCs/>
        </w:rPr>
        <w:t>询价</w:t>
      </w:r>
      <w:r>
        <w:rPr>
          <w:rFonts w:hint="eastAsia"/>
          <w:bCs/>
        </w:rPr>
        <w:t>文件</w:t>
      </w:r>
      <w:r>
        <w:rPr>
          <w:bCs/>
        </w:rPr>
        <w:t>购买费、</w:t>
      </w:r>
      <w:r>
        <w:rPr>
          <w:rFonts w:hint="eastAsia"/>
          <w:bCs/>
        </w:rPr>
        <w:t>询价</w:t>
      </w:r>
      <w:r>
        <w:rPr>
          <w:bCs/>
        </w:rPr>
        <w:t>保证金</w:t>
      </w:r>
      <w:r>
        <w:rPr>
          <w:bCs/>
        </w:rPr>
        <w:t>（</w:t>
      </w:r>
      <w:r>
        <w:rPr>
          <w:bCs/>
        </w:rPr>
        <w:t>分</w:t>
      </w:r>
      <w:r>
        <w:rPr>
          <w:bCs/>
        </w:rPr>
        <w:t>2</w:t>
      </w:r>
      <w:r>
        <w:rPr>
          <w:bCs/>
        </w:rPr>
        <w:t>批</w:t>
      </w:r>
      <w:r>
        <w:rPr>
          <w:bCs/>
        </w:rPr>
        <w:t>）</w:t>
      </w:r>
      <w:r>
        <w:rPr>
          <w:bCs/>
        </w:rPr>
        <w:t>汇至以下账户，到账截止时间为开标时间。</w:t>
      </w:r>
    </w:p>
    <w:p w:rsidR="00C32234" w:rsidRDefault="0000681D">
      <w:pPr>
        <w:spacing w:line="480" w:lineRule="exact"/>
        <w:ind w:firstLine="480"/>
        <w:rPr>
          <w:bCs/>
        </w:rPr>
      </w:pPr>
      <w:r>
        <w:rPr>
          <w:bCs/>
        </w:rPr>
        <w:t>（</w:t>
      </w:r>
      <w:r>
        <w:rPr>
          <w:bCs/>
        </w:rPr>
        <w:t>二</w:t>
      </w:r>
      <w:r>
        <w:rPr>
          <w:bCs/>
        </w:rPr>
        <w:t>）重庆工商大学</w:t>
      </w:r>
      <w:r>
        <w:rPr>
          <w:rFonts w:hint="eastAsia"/>
          <w:bCs/>
        </w:rPr>
        <w:t>询价文件</w:t>
      </w:r>
      <w:r>
        <w:rPr>
          <w:bCs/>
        </w:rPr>
        <w:t>购买费、</w:t>
      </w:r>
      <w:r>
        <w:rPr>
          <w:rFonts w:hint="eastAsia"/>
          <w:bCs/>
        </w:rPr>
        <w:t>询价</w:t>
      </w:r>
      <w:r>
        <w:rPr>
          <w:bCs/>
        </w:rPr>
        <w:t>保证金</w:t>
      </w:r>
      <w:r>
        <w:rPr>
          <w:bCs/>
        </w:rPr>
        <w:t>账户</w:t>
      </w:r>
    </w:p>
    <w:p w:rsidR="00C32234" w:rsidRDefault="0000681D">
      <w:pPr>
        <w:spacing w:line="480" w:lineRule="exact"/>
        <w:ind w:firstLine="480"/>
        <w:rPr>
          <w:bCs/>
        </w:rPr>
      </w:pPr>
      <w:r>
        <w:rPr>
          <w:bCs/>
        </w:rPr>
        <w:t>户</w:t>
      </w:r>
      <w:r>
        <w:rPr>
          <w:bCs/>
        </w:rPr>
        <w:t xml:space="preserve">  </w:t>
      </w:r>
      <w:r>
        <w:rPr>
          <w:bCs/>
        </w:rPr>
        <w:t>名：</w:t>
      </w:r>
      <w:r>
        <w:rPr>
          <w:bCs/>
        </w:rPr>
        <w:t>重庆工商大学</w:t>
      </w:r>
    </w:p>
    <w:p w:rsidR="00C32234" w:rsidRDefault="0000681D">
      <w:pPr>
        <w:spacing w:line="480" w:lineRule="exact"/>
        <w:ind w:firstLine="480"/>
        <w:rPr>
          <w:bCs/>
        </w:rPr>
      </w:pPr>
      <w:proofErr w:type="gramStart"/>
      <w:r>
        <w:rPr>
          <w:bCs/>
        </w:rPr>
        <w:t>账</w:t>
      </w:r>
      <w:proofErr w:type="gramEnd"/>
      <w:r>
        <w:rPr>
          <w:bCs/>
        </w:rPr>
        <w:t xml:space="preserve">  </w:t>
      </w:r>
      <w:r>
        <w:rPr>
          <w:bCs/>
        </w:rPr>
        <w:t>号：</w:t>
      </w:r>
      <w:r>
        <w:rPr>
          <w:bCs/>
        </w:rPr>
        <w:t>9558853100753300080</w:t>
      </w:r>
    </w:p>
    <w:p w:rsidR="00C32234" w:rsidRDefault="0000681D">
      <w:pPr>
        <w:spacing w:line="480" w:lineRule="exact"/>
        <w:ind w:firstLine="480"/>
        <w:rPr>
          <w:bCs/>
        </w:rPr>
      </w:pPr>
      <w:r>
        <w:rPr>
          <w:bCs/>
        </w:rPr>
        <w:t>开户行：工行重庆南岸学府支行</w:t>
      </w:r>
    </w:p>
    <w:p w:rsidR="00C32234" w:rsidRDefault="0000681D">
      <w:pPr>
        <w:spacing w:line="480" w:lineRule="exact"/>
        <w:ind w:firstLine="480"/>
        <w:rPr>
          <w:bCs/>
        </w:rPr>
      </w:pPr>
      <w:r>
        <w:rPr>
          <w:bCs/>
        </w:rPr>
        <w:t>1.</w:t>
      </w:r>
      <w:r>
        <w:rPr>
          <w:bCs/>
        </w:rPr>
        <w:t>汇款的</w:t>
      </w:r>
      <w:r>
        <w:rPr>
          <w:rFonts w:hint="eastAsia"/>
          <w:bCs/>
        </w:rPr>
        <w:t>竞标人</w:t>
      </w:r>
      <w:r>
        <w:rPr>
          <w:bCs/>
        </w:rPr>
        <w:t>须在付款凭证备注栏中注明</w:t>
      </w:r>
      <w:r>
        <w:rPr>
          <w:rFonts w:hint="eastAsia"/>
          <w:bCs/>
        </w:rPr>
        <w:t>“</w:t>
      </w:r>
      <w:proofErr w:type="spellStart"/>
      <w:r>
        <w:rPr>
          <w:rFonts w:hint="eastAsia"/>
          <w:bCs/>
        </w:rPr>
        <w:t>CTBU-JZ20201</w:t>
      </w:r>
      <w:r>
        <w:rPr>
          <w:rFonts w:hint="eastAsia"/>
          <w:bCs/>
        </w:rPr>
        <w:t>97</w:t>
      </w:r>
      <w:proofErr w:type="spellEnd"/>
      <w:r>
        <w:rPr>
          <w:rFonts w:hint="eastAsia"/>
          <w:bCs/>
        </w:rPr>
        <w:t>”</w:t>
      </w:r>
      <w:r>
        <w:rPr>
          <w:bCs/>
        </w:rPr>
        <w:t>的采购</w:t>
      </w:r>
      <w:r>
        <w:rPr>
          <w:rFonts w:hint="eastAsia"/>
          <w:bCs/>
        </w:rPr>
        <w:t>项目</w:t>
      </w:r>
      <w:r>
        <w:rPr>
          <w:bCs/>
        </w:rPr>
        <w:t>编号；并在</w:t>
      </w:r>
      <w:r>
        <w:rPr>
          <w:rFonts w:hint="eastAsia"/>
          <w:bCs/>
        </w:rPr>
        <w:t>响应</w:t>
      </w:r>
      <w:r>
        <w:rPr>
          <w:bCs/>
        </w:rPr>
        <w:t>文件中附纸质的转账凭证复印件。</w:t>
      </w:r>
    </w:p>
    <w:p w:rsidR="00C32234" w:rsidRDefault="0000681D">
      <w:pPr>
        <w:spacing w:line="480" w:lineRule="exact"/>
        <w:ind w:firstLine="480"/>
        <w:rPr>
          <w:bCs/>
        </w:rPr>
      </w:pPr>
      <w:r>
        <w:rPr>
          <w:bCs/>
        </w:rPr>
        <w:t>2.</w:t>
      </w:r>
      <w:r>
        <w:rPr>
          <w:rFonts w:hint="eastAsia"/>
          <w:bCs/>
        </w:rPr>
        <w:t>竞标</w:t>
      </w:r>
      <w:r>
        <w:rPr>
          <w:bCs/>
        </w:rPr>
        <w:t>人在</w:t>
      </w:r>
      <w:r>
        <w:rPr>
          <w:bCs/>
        </w:rPr>
        <w:t>缴纳</w:t>
      </w:r>
      <w:r>
        <w:rPr>
          <w:rFonts w:hint="eastAsia"/>
          <w:bCs/>
        </w:rPr>
        <w:t>询价</w:t>
      </w:r>
      <w:r>
        <w:rPr>
          <w:rFonts w:hint="eastAsia"/>
          <w:bCs/>
        </w:rPr>
        <w:t>文件</w:t>
      </w:r>
      <w:r>
        <w:rPr>
          <w:bCs/>
        </w:rPr>
        <w:t>购买费和</w:t>
      </w:r>
      <w:r>
        <w:rPr>
          <w:rFonts w:hint="eastAsia"/>
          <w:bCs/>
        </w:rPr>
        <w:t>询价</w:t>
      </w:r>
      <w:r>
        <w:rPr>
          <w:bCs/>
        </w:rPr>
        <w:t>保证金</w:t>
      </w:r>
      <w:r>
        <w:rPr>
          <w:bCs/>
        </w:rPr>
        <w:t>时，到款账户为上述指定的专用账户，来款账户必须为本公司基本账户。</w:t>
      </w:r>
    </w:p>
    <w:p w:rsidR="00C32234" w:rsidRDefault="0000681D">
      <w:pPr>
        <w:spacing w:line="480" w:lineRule="exact"/>
        <w:ind w:firstLine="480"/>
        <w:rPr>
          <w:bCs/>
        </w:rPr>
      </w:pPr>
      <w:r>
        <w:rPr>
          <w:bCs/>
        </w:rPr>
        <w:t>3.</w:t>
      </w:r>
      <w:r>
        <w:rPr>
          <w:rFonts w:hint="eastAsia"/>
          <w:bCs/>
        </w:rPr>
        <w:t>询价</w:t>
      </w:r>
      <w:r>
        <w:rPr>
          <w:rFonts w:hint="eastAsia"/>
          <w:bCs/>
        </w:rPr>
        <w:t>文件</w:t>
      </w:r>
      <w:r>
        <w:rPr>
          <w:bCs/>
        </w:rPr>
        <w:t>购买</w:t>
      </w:r>
      <w:proofErr w:type="gramStart"/>
      <w:r>
        <w:rPr>
          <w:bCs/>
        </w:rPr>
        <w:t>费电子</w:t>
      </w:r>
      <w:proofErr w:type="gramEnd"/>
      <w:r>
        <w:rPr>
          <w:bCs/>
        </w:rPr>
        <w:t>发票链接由采购人财务处统一推送至</w:t>
      </w:r>
      <w:r>
        <w:rPr>
          <w:rFonts w:hint="eastAsia"/>
          <w:bCs/>
        </w:rPr>
        <w:t>竞标人</w:t>
      </w:r>
      <w:r>
        <w:rPr>
          <w:bCs/>
        </w:rPr>
        <w:t>缴费时</w:t>
      </w:r>
      <w:r>
        <w:rPr>
          <w:rFonts w:hint="eastAsia"/>
          <w:bCs/>
        </w:rPr>
        <w:t>“</w:t>
      </w:r>
      <w:r>
        <w:rPr>
          <w:bCs/>
        </w:rPr>
        <w:t>备注栏</w:t>
      </w:r>
      <w:r>
        <w:rPr>
          <w:rFonts w:hint="eastAsia"/>
          <w:bCs/>
        </w:rPr>
        <w:t>”</w:t>
      </w:r>
      <w:r>
        <w:rPr>
          <w:bCs/>
        </w:rPr>
        <w:t>中填写的手机号码，请务必确保手机号码的正确性。</w:t>
      </w:r>
    </w:p>
    <w:p w:rsidR="00C32234" w:rsidRDefault="0000681D">
      <w:pPr>
        <w:spacing w:line="480" w:lineRule="exact"/>
        <w:ind w:firstLine="480"/>
        <w:rPr>
          <w:bCs/>
        </w:rPr>
      </w:pPr>
      <w:r>
        <w:rPr>
          <w:bCs/>
        </w:rPr>
        <w:t>4.</w:t>
      </w:r>
      <w:r>
        <w:rPr>
          <w:rFonts w:hint="eastAsia"/>
          <w:bCs/>
        </w:rPr>
        <w:t>竞标人</w:t>
      </w:r>
      <w:r>
        <w:rPr>
          <w:bCs/>
        </w:rPr>
        <w:t>在银行转账（电汇）时，须充分考虑银行转账（电汇）的时间差风险，如同城转账、异地转账或汇款、跨行转账或电汇的时间要求。</w:t>
      </w:r>
    </w:p>
    <w:p w:rsidR="00C32234" w:rsidRDefault="0000681D">
      <w:pPr>
        <w:spacing w:line="480" w:lineRule="exact"/>
        <w:ind w:firstLine="480"/>
        <w:rPr>
          <w:bCs/>
        </w:rPr>
      </w:pPr>
      <w:r>
        <w:rPr>
          <w:bCs/>
        </w:rPr>
        <w:t>（三）</w:t>
      </w:r>
      <w:r>
        <w:rPr>
          <w:rFonts w:hint="eastAsia"/>
          <w:bCs/>
        </w:rPr>
        <w:t>询价</w:t>
      </w:r>
      <w:r>
        <w:rPr>
          <w:bCs/>
        </w:rPr>
        <w:t>保证金</w:t>
      </w:r>
      <w:r>
        <w:rPr>
          <w:bCs/>
        </w:rPr>
        <w:t>退还方式</w:t>
      </w:r>
    </w:p>
    <w:p w:rsidR="00C32234" w:rsidRDefault="0000681D">
      <w:pPr>
        <w:spacing w:line="480" w:lineRule="exact"/>
        <w:ind w:firstLine="480"/>
        <w:rPr>
          <w:bCs/>
        </w:rPr>
      </w:pPr>
      <w:r>
        <w:rPr>
          <w:bCs/>
        </w:rPr>
        <w:t>1.</w:t>
      </w:r>
      <w:r>
        <w:rPr>
          <w:bCs/>
        </w:rPr>
        <w:t>未</w:t>
      </w:r>
      <w:r>
        <w:rPr>
          <w:rFonts w:hint="eastAsia"/>
          <w:bCs/>
        </w:rPr>
        <w:t>成交竞标人</w:t>
      </w:r>
      <w:r>
        <w:rPr>
          <w:bCs/>
        </w:rPr>
        <w:t>的</w:t>
      </w:r>
      <w:r>
        <w:rPr>
          <w:rFonts w:hint="eastAsia"/>
          <w:bCs/>
        </w:rPr>
        <w:t>询价</w:t>
      </w:r>
      <w:r>
        <w:rPr>
          <w:bCs/>
        </w:rPr>
        <w:t>保证金，在</w:t>
      </w:r>
      <w:r>
        <w:rPr>
          <w:rFonts w:hint="eastAsia"/>
          <w:bCs/>
        </w:rPr>
        <w:t>成交</w:t>
      </w:r>
      <w:r>
        <w:rPr>
          <w:bCs/>
        </w:rPr>
        <w:t>通知书发放后，采购代理机构在五个工作日内按来款渠道全额无息直接退还。</w:t>
      </w:r>
    </w:p>
    <w:p w:rsidR="00C32234" w:rsidRDefault="0000681D">
      <w:pPr>
        <w:spacing w:line="480" w:lineRule="exact"/>
        <w:ind w:firstLine="480"/>
        <w:rPr>
          <w:bCs/>
        </w:rPr>
      </w:pPr>
      <w:r>
        <w:rPr>
          <w:bCs/>
        </w:rPr>
        <w:t>2.</w:t>
      </w:r>
      <w:r>
        <w:rPr>
          <w:rFonts w:hint="eastAsia"/>
          <w:bCs/>
        </w:rPr>
        <w:t>成交供应商</w:t>
      </w:r>
      <w:r>
        <w:rPr>
          <w:bCs/>
        </w:rPr>
        <w:t>的</w:t>
      </w:r>
      <w:r>
        <w:rPr>
          <w:rFonts w:hint="eastAsia"/>
          <w:bCs/>
        </w:rPr>
        <w:t>询价</w:t>
      </w:r>
      <w:r>
        <w:rPr>
          <w:bCs/>
        </w:rPr>
        <w:t>保证金，在</w:t>
      </w:r>
      <w:r>
        <w:rPr>
          <w:rFonts w:hint="eastAsia"/>
          <w:bCs/>
        </w:rPr>
        <w:t>成交供应商</w:t>
      </w:r>
      <w:r>
        <w:rPr>
          <w:bCs/>
        </w:rPr>
        <w:t>与采购人签订合同后，采购代理机构在五个工作日内按资金来款渠道全额无息直接退还。</w:t>
      </w:r>
    </w:p>
    <w:p w:rsidR="00C32234" w:rsidRDefault="0000681D">
      <w:pPr>
        <w:spacing w:line="400" w:lineRule="exact"/>
        <w:ind w:firstLine="482"/>
        <w:rPr>
          <w:rFonts w:cs="宋体"/>
          <w:b/>
          <w:bCs/>
        </w:rPr>
      </w:pPr>
      <w:r>
        <w:rPr>
          <w:rFonts w:hint="eastAsia"/>
          <w:b/>
        </w:rPr>
        <w:t>注：如遇寒暑假或国家重大事件，则顺延至开学或条件允许后退还。</w:t>
      </w:r>
    </w:p>
    <w:p w:rsidR="00C32234" w:rsidRDefault="0000681D">
      <w:pPr>
        <w:pStyle w:val="20"/>
        <w:jc w:val="left"/>
        <w:rPr>
          <w:rFonts w:ascii="宋体" w:eastAsia="宋体" w:hAnsi="宋体"/>
          <w:sz w:val="28"/>
          <w:szCs w:val="28"/>
        </w:rPr>
      </w:pPr>
      <w:bookmarkStart w:id="75" w:name="_Toc22995"/>
      <w:bookmarkStart w:id="76" w:name="_Toc4056"/>
      <w:bookmarkStart w:id="77" w:name="_Toc40128619"/>
      <w:bookmarkStart w:id="78" w:name="_Toc55376255"/>
      <w:bookmarkStart w:id="79" w:name="_Toc48568334"/>
      <w:bookmarkStart w:id="80" w:name="_Toc32690"/>
      <w:bookmarkStart w:id="81" w:name="_Toc534359283"/>
      <w:bookmarkStart w:id="82" w:name="_Toc19218"/>
      <w:bookmarkStart w:id="83" w:name="_Toc19303_WPSOffice_Level2"/>
      <w:bookmarkStart w:id="84" w:name="_Toc7620"/>
      <w:r>
        <w:rPr>
          <w:rFonts w:ascii="宋体" w:eastAsia="宋体" w:hAnsi="宋体" w:hint="eastAsia"/>
          <w:sz w:val="28"/>
          <w:szCs w:val="28"/>
        </w:rPr>
        <w:lastRenderedPageBreak/>
        <w:t>六、采购项目需落实的政策</w:t>
      </w:r>
      <w:bookmarkEnd w:id="75"/>
      <w:bookmarkEnd w:id="76"/>
      <w:bookmarkEnd w:id="77"/>
      <w:bookmarkEnd w:id="78"/>
      <w:bookmarkEnd w:id="79"/>
      <w:bookmarkEnd w:id="80"/>
    </w:p>
    <w:p w:rsidR="00C32234" w:rsidRDefault="0000681D">
      <w:pPr>
        <w:spacing w:line="400" w:lineRule="exact"/>
        <w:ind w:firstLine="480"/>
        <w:rPr>
          <w:rFonts w:cs="宋体"/>
        </w:rPr>
      </w:pPr>
      <w:r>
        <w:rPr>
          <w:rFonts w:cs="宋体" w:hint="eastAsia"/>
        </w:rPr>
        <w:t>（一）按照《财政部</w:t>
      </w:r>
      <w:r>
        <w:rPr>
          <w:rFonts w:cs="宋体"/>
        </w:rPr>
        <w:t xml:space="preserve"> </w:t>
      </w:r>
      <w:r>
        <w:rPr>
          <w:rFonts w:cs="宋体" w:hint="eastAsia"/>
        </w:rPr>
        <w:t>生态环境部关于印发环境标志产品政府采购品目清单的通知》（财库〔</w:t>
      </w:r>
      <w:r>
        <w:rPr>
          <w:rFonts w:cs="宋体"/>
        </w:rPr>
        <w:t>2019</w:t>
      </w:r>
      <w:r>
        <w:rPr>
          <w:rFonts w:cs="宋体" w:hint="eastAsia"/>
        </w:rPr>
        <w:t>〕</w:t>
      </w:r>
      <w:r>
        <w:rPr>
          <w:rFonts w:cs="宋体"/>
        </w:rPr>
        <w:t>18</w:t>
      </w:r>
      <w:r>
        <w:rPr>
          <w:rFonts w:cs="宋体" w:hint="eastAsia"/>
        </w:rPr>
        <w:t>号）和《财政部</w:t>
      </w:r>
      <w:r>
        <w:rPr>
          <w:rFonts w:cs="宋体"/>
        </w:rPr>
        <w:t xml:space="preserve"> </w:t>
      </w:r>
      <w:r>
        <w:rPr>
          <w:rFonts w:cs="宋体" w:hint="eastAsia"/>
        </w:rPr>
        <w:t>发展改革委关于印发节能产品政府采购品目清单的通知》（财库〔</w:t>
      </w:r>
      <w:r>
        <w:rPr>
          <w:rFonts w:cs="宋体"/>
        </w:rPr>
        <w:t>2019</w:t>
      </w:r>
      <w:r>
        <w:rPr>
          <w:rFonts w:cs="宋体" w:hint="eastAsia"/>
        </w:rPr>
        <w:t>〕</w:t>
      </w:r>
      <w:r>
        <w:rPr>
          <w:rFonts w:cs="宋体"/>
        </w:rPr>
        <w:t>19</w:t>
      </w:r>
      <w:r>
        <w:rPr>
          <w:rFonts w:cs="宋体" w:hint="eastAsia"/>
        </w:rPr>
        <w:t>号）的规定，落实国家节能环保政策。</w:t>
      </w:r>
    </w:p>
    <w:p w:rsidR="00C32234" w:rsidRDefault="0000681D">
      <w:pPr>
        <w:spacing w:line="400" w:lineRule="exact"/>
        <w:ind w:firstLine="480"/>
        <w:rPr>
          <w:rFonts w:cs="宋体"/>
        </w:rPr>
      </w:pPr>
      <w:r>
        <w:rPr>
          <w:rFonts w:cs="宋体" w:hint="eastAsia"/>
        </w:rPr>
        <w:t>（二）按照</w:t>
      </w:r>
      <w:r>
        <w:rPr>
          <w:rFonts w:cs="宋体"/>
        </w:rPr>
        <w:t>&lt;</w:t>
      </w:r>
      <w:r>
        <w:rPr>
          <w:rFonts w:cs="宋体" w:hint="eastAsia"/>
        </w:rPr>
        <w:t>财政部</w:t>
      </w:r>
      <w:r>
        <w:rPr>
          <w:rFonts w:cs="宋体"/>
        </w:rPr>
        <w:t xml:space="preserve"> </w:t>
      </w:r>
      <w:r>
        <w:rPr>
          <w:rFonts w:cs="宋体" w:hint="eastAsia"/>
        </w:rPr>
        <w:t>工业和信息化部关于印发《政府采购促进中小企业发展暂行办法》的通知</w:t>
      </w:r>
      <w:r>
        <w:rPr>
          <w:rFonts w:cs="宋体"/>
        </w:rPr>
        <w:t>&gt;</w:t>
      </w:r>
      <w:r>
        <w:rPr>
          <w:rFonts w:cs="宋体" w:hint="eastAsia"/>
        </w:rPr>
        <w:t>（财库〔</w:t>
      </w:r>
      <w:r>
        <w:rPr>
          <w:rFonts w:cs="宋体"/>
        </w:rPr>
        <w:t>2011</w:t>
      </w:r>
      <w:r>
        <w:rPr>
          <w:rFonts w:cs="宋体" w:hint="eastAsia"/>
        </w:rPr>
        <w:t>〕</w:t>
      </w:r>
      <w:r>
        <w:rPr>
          <w:rFonts w:cs="宋体"/>
        </w:rPr>
        <w:t>181</w:t>
      </w:r>
      <w:r>
        <w:rPr>
          <w:rFonts w:cs="宋体" w:hint="eastAsia"/>
        </w:rPr>
        <w:t>号）的规定，落实促进中小企业发展政策。</w:t>
      </w:r>
    </w:p>
    <w:p w:rsidR="00C32234" w:rsidRDefault="0000681D">
      <w:pPr>
        <w:spacing w:line="400" w:lineRule="exact"/>
        <w:ind w:firstLine="480"/>
        <w:rPr>
          <w:rFonts w:cs="宋体"/>
        </w:rPr>
      </w:pPr>
      <w:r>
        <w:rPr>
          <w:rFonts w:cs="宋体" w:hint="eastAsia"/>
        </w:rPr>
        <w:t>（三）按照</w:t>
      </w:r>
      <w:r>
        <w:rPr>
          <w:rFonts w:cs="宋体"/>
        </w:rPr>
        <w:t>&lt;</w:t>
      </w:r>
      <w:r>
        <w:rPr>
          <w:rFonts w:cs="宋体" w:hint="eastAsia"/>
        </w:rPr>
        <w:t>财政部、司法部关于政府采购支持监狱企业发展有关问题的通知</w:t>
      </w:r>
      <w:r>
        <w:rPr>
          <w:rFonts w:cs="宋体"/>
        </w:rPr>
        <w:t>&gt;</w:t>
      </w:r>
      <w:r>
        <w:rPr>
          <w:rFonts w:cs="宋体" w:hint="eastAsia"/>
        </w:rPr>
        <w:t>（财库〔</w:t>
      </w:r>
      <w:r>
        <w:rPr>
          <w:rFonts w:cs="宋体"/>
        </w:rPr>
        <w:t>2014</w:t>
      </w:r>
      <w:r>
        <w:rPr>
          <w:rFonts w:cs="宋体" w:hint="eastAsia"/>
        </w:rPr>
        <w:t>〕</w:t>
      </w:r>
      <w:r>
        <w:rPr>
          <w:rFonts w:cs="宋体"/>
        </w:rPr>
        <w:t>68</w:t>
      </w:r>
      <w:r>
        <w:rPr>
          <w:rFonts w:cs="宋体" w:hint="eastAsia"/>
        </w:rPr>
        <w:t>号）的规定，落实支持监狱企业发展政策。</w:t>
      </w:r>
    </w:p>
    <w:p w:rsidR="00C32234" w:rsidRDefault="0000681D">
      <w:pPr>
        <w:spacing w:line="400" w:lineRule="exact"/>
        <w:ind w:firstLine="480"/>
        <w:rPr>
          <w:rFonts w:cs="宋体"/>
        </w:rPr>
      </w:pPr>
      <w:r>
        <w:rPr>
          <w:rFonts w:cs="宋体" w:hint="eastAsia"/>
        </w:rPr>
        <w:t>（四）按照《三部门联合发布关于促进残疾人就业政府采购政策的通知》（财库〔</w:t>
      </w:r>
      <w:r>
        <w:rPr>
          <w:rFonts w:cs="宋体"/>
        </w:rPr>
        <w:t>2017</w:t>
      </w:r>
      <w:r>
        <w:rPr>
          <w:rFonts w:cs="宋体" w:hint="eastAsia"/>
        </w:rPr>
        <w:t>〕</w:t>
      </w:r>
      <w:r>
        <w:rPr>
          <w:rFonts w:cs="宋体"/>
        </w:rPr>
        <w:t xml:space="preserve"> 141</w:t>
      </w:r>
      <w:r>
        <w:rPr>
          <w:rFonts w:cs="宋体" w:hint="eastAsia"/>
        </w:rPr>
        <w:t>号）的规定，落实支持残疾人福利性单位发展政策。</w:t>
      </w:r>
    </w:p>
    <w:p w:rsidR="00C32234" w:rsidRDefault="0000681D">
      <w:pPr>
        <w:pStyle w:val="20"/>
        <w:jc w:val="left"/>
        <w:rPr>
          <w:rFonts w:ascii="宋体" w:eastAsia="宋体" w:hAnsi="宋体"/>
          <w:sz w:val="28"/>
          <w:szCs w:val="28"/>
        </w:rPr>
      </w:pPr>
      <w:bookmarkStart w:id="85" w:name="_Toc16763"/>
      <w:bookmarkStart w:id="86" w:name="_Toc40128620"/>
      <w:bookmarkStart w:id="87" w:name="_Toc12779"/>
      <w:bookmarkStart w:id="88" w:name="_Toc20392"/>
      <w:bookmarkStart w:id="89" w:name="_Toc48568335"/>
      <w:bookmarkStart w:id="90" w:name="_Toc55376256"/>
      <w:r>
        <w:rPr>
          <w:rFonts w:ascii="宋体" w:eastAsia="宋体" w:hAnsi="宋体" w:hint="eastAsia"/>
          <w:sz w:val="28"/>
          <w:szCs w:val="28"/>
        </w:rPr>
        <w:t>七、其它有关规定</w:t>
      </w:r>
      <w:bookmarkEnd w:id="81"/>
      <w:bookmarkEnd w:id="82"/>
      <w:bookmarkEnd w:id="83"/>
      <w:bookmarkEnd w:id="84"/>
      <w:bookmarkEnd w:id="85"/>
      <w:bookmarkEnd w:id="86"/>
      <w:bookmarkEnd w:id="87"/>
      <w:bookmarkEnd w:id="88"/>
      <w:bookmarkEnd w:id="89"/>
      <w:bookmarkEnd w:id="90"/>
    </w:p>
    <w:p w:rsidR="00C32234" w:rsidRDefault="0000681D">
      <w:pPr>
        <w:spacing w:line="380" w:lineRule="exact"/>
        <w:ind w:firstLine="480"/>
      </w:pPr>
      <w:r>
        <w:rPr>
          <w:rFonts w:hint="eastAsia"/>
        </w:rPr>
        <w:t>（一）单位负责人为同一人或者存在直接控股、管理关系的不同供应商，不得参加同一合同项（分包）下的采购活动，否则均为无效询价。</w:t>
      </w:r>
    </w:p>
    <w:p w:rsidR="00C32234" w:rsidRDefault="0000681D">
      <w:pPr>
        <w:spacing w:line="400" w:lineRule="exact"/>
        <w:ind w:firstLine="480"/>
      </w:pPr>
      <w:r>
        <w:rPr>
          <w:rFonts w:hint="eastAsia"/>
        </w:rPr>
        <w:t>（二）为采购项目提供整体设计、规范编制或者项目管理、监理、检测等服务的供应商，不得再参加该采购项目的其他采购活动，</w:t>
      </w:r>
      <w:r>
        <w:rPr>
          <w:rFonts w:cs="宋体" w:hint="eastAsia"/>
        </w:rPr>
        <w:t>否则均为无效响应。</w:t>
      </w:r>
    </w:p>
    <w:p w:rsidR="00C32234" w:rsidRDefault="0000681D">
      <w:pPr>
        <w:ind w:firstLine="480"/>
      </w:pPr>
      <w:r>
        <w:rPr>
          <w:rFonts w:hint="eastAsia"/>
        </w:rPr>
        <w:t>（三）同一合同项（分包）下的货物，制造商参与询价的，不得再委托代理商参与询价。</w:t>
      </w:r>
    </w:p>
    <w:p w:rsidR="00C32234" w:rsidRDefault="0000681D">
      <w:pPr>
        <w:ind w:firstLine="480"/>
      </w:pPr>
      <w:r>
        <w:rPr>
          <w:rFonts w:hint="eastAsia"/>
        </w:rPr>
        <w:t>（四）本项目的询价文件和补遗文件（如果有）一律在行采家</w:t>
      </w:r>
      <w:r>
        <w:rPr>
          <w:rFonts w:cs="宋体" w:hint="eastAsia"/>
        </w:rPr>
        <w:t>（</w:t>
      </w:r>
      <w:hyperlink r:id="rId18" w:history="1">
        <w:r>
          <w:rPr>
            <w:rStyle w:val="aff0"/>
            <w:rFonts w:cs="宋体" w:hint="eastAsia"/>
            <w:b/>
            <w:bCs/>
          </w:rPr>
          <w:t>https://</w:t>
        </w:r>
        <w:proofErr w:type="spellStart"/>
        <w:r>
          <w:rPr>
            <w:rStyle w:val="aff0"/>
            <w:rFonts w:cs="宋体" w:hint="eastAsia"/>
            <w:b/>
            <w:bCs/>
          </w:rPr>
          <w:t>www.gec123.com</w:t>
        </w:r>
        <w:proofErr w:type="spellEnd"/>
        <w:r>
          <w:rPr>
            <w:rStyle w:val="aff0"/>
            <w:rFonts w:cs="宋体" w:hint="eastAsia"/>
            <w:b/>
            <w:bCs/>
          </w:rPr>
          <w:t>/</w:t>
        </w:r>
      </w:hyperlink>
      <w:r>
        <w:rPr>
          <w:rFonts w:cs="宋体" w:hint="eastAsia"/>
        </w:rPr>
        <w:t>）和重庆工商大学招投标信息网（</w:t>
      </w:r>
      <w:r>
        <w:fldChar w:fldCharType="begin"/>
      </w:r>
      <w:r>
        <w:instrText xml:space="preserve"> HYPERLINK "https://zbcg.ctbu.edu.cn/" </w:instrText>
      </w:r>
      <w:r>
        <w:fldChar w:fldCharType="separate"/>
      </w:r>
      <w:r>
        <w:rPr>
          <w:rStyle w:val="aff0"/>
          <w:rFonts w:cs="宋体"/>
          <w:b/>
          <w:bCs/>
        </w:rPr>
        <w:t>http</w:t>
      </w:r>
      <w:r>
        <w:rPr>
          <w:rStyle w:val="aff0"/>
          <w:rFonts w:cs="宋体"/>
          <w:b/>
          <w:bCs/>
        </w:rPr>
        <w:t>s://</w:t>
      </w:r>
      <w:proofErr w:type="spellStart"/>
      <w:r>
        <w:rPr>
          <w:rStyle w:val="aff0"/>
          <w:rFonts w:cs="宋体"/>
          <w:b/>
          <w:bCs/>
        </w:rPr>
        <w:t>zbcg.ctbu.edu.cn</w:t>
      </w:r>
      <w:proofErr w:type="spellEnd"/>
      <w:r>
        <w:rPr>
          <w:rStyle w:val="aff0"/>
          <w:rFonts w:cs="宋体"/>
          <w:b/>
          <w:bCs/>
        </w:rPr>
        <w:t>/</w:t>
      </w:r>
      <w:r>
        <w:rPr>
          <w:rStyle w:val="aff0"/>
          <w:rFonts w:cs="宋体"/>
          <w:b/>
          <w:bCs/>
        </w:rPr>
        <w:fldChar w:fldCharType="end"/>
      </w:r>
      <w:r>
        <w:rPr>
          <w:rFonts w:cs="宋体" w:hint="eastAsia"/>
        </w:rPr>
        <w:t>）</w:t>
      </w:r>
      <w:r>
        <w:rPr>
          <w:rFonts w:hint="eastAsia"/>
        </w:rPr>
        <w:t>上发布，请各供应商注意下载；无论供应商下载与否，均视同供应商已知晓本项目补遗文件（如果有）的内容。供应商若在提交响应文件截止时间之前未向采购人提出正式书面质疑或在规定时间递交响应文件的，则视其完全认同本项目询价文件及补遗的全部内容。</w:t>
      </w:r>
    </w:p>
    <w:p w:rsidR="00C32234" w:rsidRDefault="0000681D">
      <w:pPr>
        <w:ind w:firstLine="480"/>
      </w:pPr>
      <w:r>
        <w:rPr>
          <w:rFonts w:hint="eastAsia"/>
        </w:rPr>
        <w:t>（五）超过响应文件截止时间递交的响应文件，恕不接收。</w:t>
      </w:r>
    </w:p>
    <w:p w:rsidR="00C32234" w:rsidRDefault="0000681D">
      <w:pPr>
        <w:spacing w:line="380" w:lineRule="exact"/>
        <w:ind w:firstLine="480"/>
      </w:pPr>
      <w:r>
        <w:rPr>
          <w:rFonts w:hint="eastAsia"/>
        </w:rPr>
        <w:t>（六）询价费用：无论询价结果如何，供应商参与本项目询价的所有费用均应由供应商自行承担。</w:t>
      </w:r>
    </w:p>
    <w:p w:rsidR="00C32234" w:rsidRDefault="0000681D">
      <w:pPr>
        <w:ind w:firstLine="480"/>
        <w:rPr>
          <w:bCs/>
        </w:rPr>
      </w:pPr>
      <w:r>
        <w:rPr>
          <w:rFonts w:hint="eastAsia"/>
          <w:bCs/>
        </w:rPr>
        <w:t>（七）本项目不接受联合体参与询价。</w:t>
      </w:r>
    </w:p>
    <w:p w:rsidR="00C32234" w:rsidRDefault="0000681D">
      <w:pPr>
        <w:spacing w:line="400" w:lineRule="exact"/>
        <w:ind w:firstLine="480"/>
        <w:rPr>
          <w:rFonts w:cs="宋体"/>
        </w:rPr>
      </w:pPr>
      <w:r>
        <w:rPr>
          <w:rFonts w:cs="宋体" w:hint="eastAsia"/>
        </w:rPr>
        <w:t>（八）按照《财政部关于在政府采购活动中查询及使用信用记录有关问题的通知》财库〔</w:t>
      </w:r>
      <w:r>
        <w:rPr>
          <w:rFonts w:cs="宋体"/>
        </w:rPr>
        <w:t>2016</w:t>
      </w:r>
      <w:r>
        <w:rPr>
          <w:rFonts w:cs="宋体" w:hint="eastAsia"/>
        </w:rPr>
        <w:t>〕</w:t>
      </w:r>
      <w:r>
        <w:rPr>
          <w:rFonts w:cs="宋体"/>
        </w:rPr>
        <w:t>125</w:t>
      </w:r>
      <w:r>
        <w:rPr>
          <w:rFonts w:cs="宋体" w:hint="eastAsia"/>
        </w:rPr>
        <w:t>号，供应商列入失信被执行人、重大税收违法案件当事人名单、政府采购严重违法失信行为记录名单及其他不符合《中华人民共和国政府采购法》第二十二条规定条件的供应商，将拒绝其参与政府采购活动。</w:t>
      </w:r>
    </w:p>
    <w:p w:rsidR="00C32234" w:rsidRDefault="0000681D">
      <w:pPr>
        <w:pStyle w:val="20"/>
        <w:jc w:val="left"/>
        <w:rPr>
          <w:rFonts w:ascii="宋体" w:eastAsia="宋体" w:hAnsi="宋体"/>
          <w:sz w:val="28"/>
          <w:szCs w:val="28"/>
        </w:rPr>
      </w:pPr>
      <w:bookmarkStart w:id="91" w:name="_Toc48568336"/>
      <w:bookmarkStart w:id="92" w:name="_Toc15920"/>
      <w:bookmarkStart w:id="93" w:name="_Toc28572"/>
      <w:bookmarkStart w:id="94" w:name="_Toc40128621"/>
      <w:bookmarkStart w:id="95" w:name="_Toc21909"/>
      <w:bookmarkStart w:id="96" w:name="_Toc55376257"/>
      <w:r>
        <w:rPr>
          <w:rFonts w:ascii="宋体" w:eastAsia="宋体" w:hAnsi="宋体" w:hint="eastAsia"/>
          <w:sz w:val="28"/>
          <w:szCs w:val="28"/>
        </w:rPr>
        <w:t>八、联系方式</w:t>
      </w:r>
      <w:bookmarkEnd w:id="58"/>
      <w:bookmarkEnd w:id="91"/>
      <w:bookmarkEnd w:id="92"/>
      <w:bookmarkEnd w:id="93"/>
      <w:bookmarkEnd w:id="94"/>
      <w:bookmarkEnd w:id="95"/>
      <w:bookmarkEnd w:id="96"/>
    </w:p>
    <w:p w:rsidR="00C32234" w:rsidRDefault="0000681D">
      <w:pPr>
        <w:spacing w:line="400" w:lineRule="exact"/>
        <w:ind w:firstLine="480"/>
        <w:rPr>
          <w:rFonts w:cs="宋体"/>
        </w:rPr>
      </w:pPr>
      <w:r>
        <w:rPr>
          <w:rFonts w:cs="宋体" w:hint="eastAsia"/>
        </w:rPr>
        <w:t>（一）采购人：重庆工商大学</w:t>
      </w:r>
    </w:p>
    <w:p w:rsidR="00C32234" w:rsidRDefault="0000681D">
      <w:pPr>
        <w:spacing w:line="400" w:lineRule="exact"/>
        <w:ind w:firstLine="480"/>
        <w:rPr>
          <w:rFonts w:cs="宋体"/>
        </w:rPr>
      </w:pPr>
      <w:r>
        <w:rPr>
          <w:rFonts w:cs="宋体" w:hint="eastAsia"/>
        </w:rPr>
        <w:t>联系人：魏老师</w:t>
      </w:r>
      <w:r>
        <w:rPr>
          <w:rFonts w:cs="宋体"/>
        </w:rPr>
        <w:t xml:space="preserve"> </w:t>
      </w:r>
    </w:p>
    <w:p w:rsidR="00C32234" w:rsidRDefault="0000681D">
      <w:pPr>
        <w:spacing w:line="400" w:lineRule="exact"/>
        <w:ind w:firstLine="480"/>
        <w:rPr>
          <w:rFonts w:cs="宋体"/>
        </w:rPr>
      </w:pPr>
      <w:r>
        <w:rPr>
          <w:rFonts w:cs="宋体" w:hint="eastAsia"/>
        </w:rPr>
        <w:t>电</w:t>
      </w:r>
      <w:r>
        <w:rPr>
          <w:rFonts w:cs="宋体"/>
        </w:rPr>
        <w:t xml:space="preserve">  </w:t>
      </w:r>
      <w:r>
        <w:rPr>
          <w:rFonts w:cs="宋体"/>
        </w:rPr>
        <w:t>话：</w:t>
      </w:r>
      <w:r>
        <w:rPr>
          <w:rFonts w:cs="宋体"/>
        </w:rPr>
        <w:t>023-62</w:t>
      </w:r>
      <w:r>
        <w:rPr>
          <w:rFonts w:cs="宋体" w:hint="eastAsia"/>
        </w:rPr>
        <w:t>393102</w:t>
      </w:r>
    </w:p>
    <w:p w:rsidR="00C32234" w:rsidRDefault="0000681D">
      <w:pPr>
        <w:spacing w:line="400" w:lineRule="exact"/>
        <w:ind w:firstLine="480"/>
        <w:rPr>
          <w:rFonts w:cs="宋体"/>
        </w:rPr>
      </w:pPr>
      <w:r>
        <w:rPr>
          <w:rFonts w:cs="宋体" w:hint="eastAsia"/>
        </w:rPr>
        <w:lastRenderedPageBreak/>
        <w:t>传</w:t>
      </w:r>
      <w:r>
        <w:rPr>
          <w:rFonts w:cs="宋体"/>
        </w:rPr>
        <w:t xml:space="preserve">  </w:t>
      </w:r>
      <w:r>
        <w:rPr>
          <w:rFonts w:cs="宋体"/>
        </w:rPr>
        <w:t>真：</w:t>
      </w:r>
      <w:r>
        <w:rPr>
          <w:rFonts w:cs="宋体"/>
        </w:rPr>
        <w:t>023-62769774</w:t>
      </w:r>
    </w:p>
    <w:p w:rsidR="00C32234" w:rsidRDefault="0000681D">
      <w:pPr>
        <w:spacing w:line="400" w:lineRule="exact"/>
        <w:ind w:firstLine="480"/>
        <w:rPr>
          <w:rFonts w:cs="宋体"/>
        </w:rPr>
      </w:pPr>
      <w:r>
        <w:rPr>
          <w:rFonts w:cs="宋体" w:hint="eastAsia"/>
        </w:rPr>
        <w:t>地</w:t>
      </w:r>
      <w:r>
        <w:rPr>
          <w:rFonts w:cs="宋体"/>
        </w:rPr>
        <w:t xml:space="preserve">  </w:t>
      </w:r>
      <w:r>
        <w:rPr>
          <w:rFonts w:cs="宋体"/>
        </w:rPr>
        <w:t>址：重庆市南岸区学府大道</w:t>
      </w:r>
      <w:r>
        <w:rPr>
          <w:rFonts w:cs="宋体"/>
        </w:rPr>
        <w:t>19</w:t>
      </w:r>
      <w:r>
        <w:rPr>
          <w:rFonts w:cs="宋体"/>
        </w:rPr>
        <w:t>号重庆工商大学厚德楼</w:t>
      </w:r>
      <w:r>
        <w:rPr>
          <w:rFonts w:cs="宋体"/>
        </w:rPr>
        <w:t>80</w:t>
      </w:r>
      <w:r>
        <w:rPr>
          <w:rFonts w:cs="宋体" w:hint="eastAsia"/>
        </w:rPr>
        <w:t>12</w:t>
      </w:r>
      <w:r>
        <w:rPr>
          <w:rFonts w:cs="宋体"/>
        </w:rPr>
        <w:t>室</w:t>
      </w:r>
    </w:p>
    <w:p w:rsidR="00C32234" w:rsidRDefault="0000681D">
      <w:pPr>
        <w:spacing w:line="400" w:lineRule="exact"/>
        <w:ind w:firstLineChars="83" w:firstLine="199"/>
        <w:rPr>
          <w:rFonts w:cs="宋体"/>
        </w:rPr>
      </w:pPr>
      <w:r>
        <w:rPr>
          <w:rFonts w:cs="宋体" w:hint="eastAsia"/>
        </w:rPr>
        <w:t>（二）采购代理机构：</w:t>
      </w:r>
      <w:r>
        <w:rPr>
          <w:rFonts w:cs="宋体" w:hint="eastAsia"/>
          <w:bCs/>
        </w:rPr>
        <w:t>重庆工商大学</w:t>
      </w:r>
    </w:p>
    <w:p w:rsidR="00C32234" w:rsidRDefault="0000681D">
      <w:pPr>
        <w:spacing w:line="400" w:lineRule="exact"/>
        <w:ind w:firstLine="480"/>
        <w:rPr>
          <w:rFonts w:cs="宋体"/>
        </w:rPr>
      </w:pPr>
      <w:bookmarkStart w:id="97" w:name="_Toc534903757"/>
      <w:bookmarkStart w:id="98" w:name="_Toc8929"/>
      <w:bookmarkStart w:id="99" w:name="_Toc40128622"/>
      <w:bookmarkStart w:id="100" w:name="_Toc1426"/>
      <w:bookmarkStart w:id="101" w:name="_Toc15567"/>
      <w:bookmarkStart w:id="102" w:name="_Toc48568337"/>
      <w:r>
        <w:rPr>
          <w:rFonts w:cs="宋体" w:hint="eastAsia"/>
        </w:rPr>
        <w:t>联</w:t>
      </w:r>
      <w:r>
        <w:rPr>
          <w:rFonts w:cs="宋体" w:hint="eastAsia"/>
        </w:rPr>
        <w:t>系人：魏老师</w:t>
      </w:r>
      <w:r>
        <w:rPr>
          <w:rFonts w:cs="宋体"/>
        </w:rPr>
        <w:t xml:space="preserve"> </w:t>
      </w:r>
    </w:p>
    <w:p w:rsidR="00C32234" w:rsidRDefault="0000681D">
      <w:pPr>
        <w:spacing w:line="400" w:lineRule="exact"/>
        <w:ind w:firstLine="480"/>
        <w:rPr>
          <w:rFonts w:cs="宋体"/>
        </w:rPr>
      </w:pPr>
      <w:r>
        <w:rPr>
          <w:rFonts w:cs="宋体" w:hint="eastAsia"/>
        </w:rPr>
        <w:t>电</w:t>
      </w:r>
      <w:r>
        <w:rPr>
          <w:rFonts w:cs="宋体"/>
        </w:rPr>
        <w:t xml:space="preserve">  </w:t>
      </w:r>
      <w:r>
        <w:rPr>
          <w:rFonts w:cs="宋体"/>
        </w:rPr>
        <w:t>话：</w:t>
      </w:r>
      <w:r>
        <w:rPr>
          <w:rFonts w:cs="宋体"/>
        </w:rPr>
        <w:t>023-62</w:t>
      </w:r>
      <w:r>
        <w:rPr>
          <w:rFonts w:cs="宋体" w:hint="eastAsia"/>
        </w:rPr>
        <w:t>393102</w:t>
      </w:r>
    </w:p>
    <w:p w:rsidR="00C32234" w:rsidRDefault="0000681D">
      <w:pPr>
        <w:spacing w:line="400" w:lineRule="exact"/>
        <w:ind w:firstLine="480"/>
        <w:rPr>
          <w:rFonts w:cs="宋体"/>
        </w:rPr>
      </w:pPr>
      <w:r>
        <w:rPr>
          <w:rFonts w:cs="宋体" w:hint="eastAsia"/>
        </w:rPr>
        <w:t>传</w:t>
      </w:r>
      <w:r>
        <w:rPr>
          <w:rFonts w:cs="宋体"/>
        </w:rPr>
        <w:t xml:space="preserve">  </w:t>
      </w:r>
      <w:r>
        <w:rPr>
          <w:rFonts w:cs="宋体"/>
        </w:rPr>
        <w:t>真：</w:t>
      </w:r>
      <w:r>
        <w:rPr>
          <w:rFonts w:cs="宋体"/>
        </w:rPr>
        <w:t>023-62769774</w:t>
      </w:r>
    </w:p>
    <w:p w:rsidR="00C32234" w:rsidRDefault="0000681D">
      <w:pPr>
        <w:spacing w:line="400" w:lineRule="exact"/>
        <w:ind w:firstLine="480"/>
        <w:rPr>
          <w:rFonts w:cs="宋体"/>
        </w:rPr>
      </w:pPr>
      <w:r>
        <w:rPr>
          <w:rFonts w:cs="宋体" w:hint="eastAsia"/>
        </w:rPr>
        <w:t>地</w:t>
      </w:r>
      <w:r>
        <w:rPr>
          <w:rFonts w:cs="宋体"/>
        </w:rPr>
        <w:t xml:space="preserve">  </w:t>
      </w:r>
      <w:r>
        <w:rPr>
          <w:rFonts w:cs="宋体"/>
        </w:rPr>
        <w:t>址：重庆市南岸区学府大道</w:t>
      </w:r>
      <w:r>
        <w:rPr>
          <w:rFonts w:cs="宋体"/>
        </w:rPr>
        <w:t>19</w:t>
      </w:r>
      <w:r>
        <w:rPr>
          <w:rFonts w:cs="宋体"/>
        </w:rPr>
        <w:t>号重庆工商大学厚德楼</w:t>
      </w:r>
      <w:r>
        <w:rPr>
          <w:rFonts w:cs="宋体"/>
        </w:rPr>
        <w:t>80</w:t>
      </w:r>
      <w:r>
        <w:rPr>
          <w:rFonts w:cs="宋体" w:hint="eastAsia"/>
        </w:rPr>
        <w:t>12</w:t>
      </w:r>
      <w:r>
        <w:rPr>
          <w:rFonts w:cs="宋体"/>
        </w:rPr>
        <w:t>室</w:t>
      </w:r>
    </w:p>
    <w:p w:rsidR="00C32234" w:rsidRDefault="0000681D">
      <w:pPr>
        <w:pStyle w:val="20"/>
        <w:jc w:val="left"/>
        <w:rPr>
          <w:rFonts w:ascii="宋体" w:eastAsia="宋体" w:hAnsi="宋体"/>
          <w:sz w:val="28"/>
          <w:szCs w:val="28"/>
        </w:rPr>
      </w:pPr>
      <w:bookmarkStart w:id="103" w:name="_Toc55376258"/>
      <w:r>
        <w:rPr>
          <w:rFonts w:ascii="宋体" w:eastAsia="宋体" w:hAnsi="宋体" w:hint="eastAsia"/>
          <w:sz w:val="28"/>
          <w:szCs w:val="28"/>
        </w:rPr>
        <w:t>九、</w:t>
      </w:r>
      <w:bookmarkEnd w:id="97"/>
      <w:bookmarkEnd w:id="98"/>
      <w:bookmarkEnd w:id="99"/>
      <w:bookmarkEnd w:id="100"/>
      <w:bookmarkEnd w:id="101"/>
      <w:bookmarkEnd w:id="102"/>
      <w:r>
        <w:rPr>
          <w:rFonts w:ascii="宋体" w:eastAsia="宋体" w:hAnsi="宋体" w:hint="eastAsia"/>
          <w:sz w:val="28"/>
          <w:szCs w:val="28"/>
        </w:rPr>
        <w:t>其他要求</w:t>
      </w:r>
      <w:bookmarkEnd w:id="103"/>
    </w:p>
    <w:p w:rsidR="00C32234" w:rsidRDefault="0000681D">
      <w:pPr>
        <w:spacing w:line="400" w:lineRule="exact"/>
        <w:ind w:firstLine="480"/>
      </w:pPr>
      <w:r>
        <w:t>1</w:t>
      </w:r>
      <w:r>
        <w:rPr>
          <w:rFonts w:hint="eastAsia"/>
        </w:rPr>
        <w:t>、技术咨询联系电话：</w:t>
      </w:r>
      <w:r>
        <w:rPr>
          <w:rFonts w:hint="eastAsia"/>
          <w:shd w:val="clear" w:color="auto" w:fill="FFFFFF"/>
        </w:rPr>
        <w:t>蒋老师</w:t>
      </w:r>
      <w:r>
        <w:rPr>
          <w:rFonts w:hint="eastAsia"/>
          <w:shd w:val="clear" w:color="auto" w:fill="FFFFFF"/>
        </w:rPr>
        <w:t xml:space="preserve">   </w:t>
      </w:r>
      <w:r>
        <w:rPr>
          <w:shd w:val="clear" w:color="auto" w:fill="FFFFFF"/>
        </w:rPr>
        <w:t xml:space="preserve"> 13996059207</w:t>
      </w:r>
      <w:r>
        <w:rPr>
          <w:rFonts w:hint="eastAsia"/>
        </w:rPr>
        <w:t>。</w:t>
      </w:r>
    </w:p>
    <w:p w:rsidR="00C32234" w:rsidRPr="00367962" w:rsidRDefault="0000681D" w:rsidP="00367962">
      <w:pPr>
        <w:spacing w:line="400" w:lineRule="exact"/>
        <w:ind w:firstLine="482"/>
        <w:rPr>
          <w:b/>
        </w:rPr>
      </w:pPr>
      <w:r w:rsidRPr="00367962">
        <w:rPr>
          <w:rFonts w:hint="eastAsia"/>
          <w:b/>
        </w:rPr>
        <w:t>2</w:t>
      </w:r>
      <w:r w:rsidRPr="00367962">
        <w:rPr>
          <w:rFonts w:hint="eastAsia"/>
          <w:b/>
        </w:rPr>
        <w:t>、因疫情防控工作需要，各供应商请务必在重庆工商大学招投标信息网查询“重庆工商大学关于疫情防控期间开展招标采购现场交易活动的最新公告”有关投标要求，地址：</w:t>
      </w:r>
      <w:r w:rsidRPr="00367962">
        <w:rPr>
          <w:rFonts w:hint="eastAsia"/>
          <w:b/>
        </w:rPr>
        <w:fldChar w:fldCharType="begin"/>
      </w:r>
      <w:r w:rsidRPr="00367962">
        <w:rPr>
          <w:rFonts w:hint="eastAsia"/>
          <w:b/>
        </w:rPr>
        <w:instrText xml:space="preserve"> HYPERLINK "https://zbcg.ctbu.edu.cn/info/1021/3991.htm</w:instrText>
      </w:r>
      <w:r w:rsidRPr="00367962">
        <w:rPr>
          <w:rFonts w:hint="eastAsia"/>
          <w:b/>
        </w:rPr>
        <w:instrText>。无论供应商查询与</w:instrText>
      </w:r>
      <w:r w:rsidRPr="00367962">
        <w:rPr>
          <w:rFonts w:hint="eastAsia"/>
          <w:b/>
        </w:rPr>
        <w:instrText>否，均视为已知晓重庆工商大学关于疫情防控期间开展招标采购现场交易活动的要求</w:instrText>
      </w:r>
      <w:r w:rsidRPr="00367962">
        <w:rPr>
          <w:rFonts w:hint="eastAsia"/>
          <w:b/>
        </w:rPr>
        <w:instrText xml:space="preserve">" </w:instrText>
      </w:r>
      <w:r w:rsidRPr="00367962">
        <w:rPr>
          <w:rFonts w:hint="eastAsia"/>
          <w:b/>
        </w:rPr>
        <w:fldChar w:fldCharType="separate"/>
      </w:r>
      <w:r w:rsidRPr="00367962">
        <w:rPr>
          <w:rStyle w:val="aff0"/>
          <w:rFonts w:hint="eastAsia"/>
          <w:b/>
          <w:color w:val="auto"/>
          <w:u w:val="none"/>
        </w:rPr>
        <w:t>https://</w:t>
      </w:r>
      <w:proofErr w:type="spellStart"/>
      <w:r w:rsidRPr="00367962">
        <w:rPr>
          <w:rStyle w:val="aff0"/>
          <w:rFonts w:hint="eastAsia"/>
          <w:b/>
          <w:color w:val="auto"/>
          <w:u w:val="none"/>
        </w:rPr>
        <w:t>zbcg.ctbu.edu.cn</w:t>
      </w:r>
      <w:proofErr w:type="spellEnd"/>
      <w:r w:rsidRPr="00367962">
        <w:rPr>
          <w:rStyle w:val="aff0"/>
          <w:rFonts w:hint="eastAsia"/>
          <w:b/>
          <w:color w:val="auto"/>
          <w:u w:val="none"/>
        </w:rPr>
        <w:t>/info/1021/</w:t>
      </w:r>
      <w:proofErr w:type="spellStart"/>
      <w:r w:rsidRPr="00367962">
        <w:rPr>
          <w:rStyle w:val="aff0"/>
          <w:rFonts w:hint="eastAsia"/>
          <w:b/>
          <w:color w:val="auto"/>
          <w:u w:val="none"/>
        </w:rPr>
        <w:t>3991.htm</w:t>
      </w:r>
      <w:proofErr w:type="spellEnd"/>
      <w:r w:rsidRPr="00367962">
        <w:rPr>
          <w:rStyle w:val="aff0"/>
          <w:rFonts w:hint="eastAsia"/>
          <w:b/>
          <w:color w:val="auto"/>
          <w:u w:val="none"/>
        </w:rPr>
        <w:t>。</w:t>
      </w:r>
      <w:r w:rsidRPr="00367962">
        <w:rPr>
          <w:rStyle w:val="aff0"/>
          <w:rFonts w:hint="eastAsia"/>
          <w:b/>
          <w:color w:val="auto"/>
          <w:u w:val="none"/>
        </w:rPr>
        <w:t>无论供应商查询与否，均视为已知晓重庆工商大学关于疫情防控期间开展招标采购现场交易活动的要求</w:t>
      </w:r>
      <w:r w:rsidRPr="00367962">
        <w:rPr>
          <w:rFonts w:hint="eastAsia"/>
          <w:b/>
        </w:rPr>
        <w:fldChar w:fldCharType="end"/>
      </w:r>
    </w:p>
    <w:p w:rsidR="00C32234" w:rsidRDefault="0000681D" w:rsidP="00367962">
      <w:pPr>
        <w:spacing w:line="400" w:lineRule="exact"/>
        <w:ind w:firstLineChars="0" w:firstLine="0"/>
        <w:rPr>
          <w:b/>
        </w:rPr>
      </w:pPr>
      <w:r>
        <w:rPr>
          <w:rFonts w:hint="eastAsia"/>
          <w:b/>
        </w:rPr>
        <w:t>（</w:t>
      </w:r>
      <w:r>
        <w:rPr>
          <w:rFonts w:hint="eastAsia"/>
          <w:b/>
        </w:rPr>
        <w:t>注：供应商来校人数不超过</w:t>
      </w:r>
      <w:r>
        <w:rPr>
          <w:rFonts w:hint="eastAsia"/>
          <w:b/>
        </w:rPr>
        <w:t>2</w:t>
      </w:r>
      <w:r>
        <w:rPr>
          <w:rFonts w:hint="eastAsia"/>
          <w:b/>
        </w:rPr>
        <w:t>人</w:t>
      </w:r>
      <w:r>
        <w:rPr>
          <w:rFonts w:hint="eastAsia"/>
          <w:b/>
        </w:rPr>
        <w:t>）</w:t>
      </w:r>
      <w:r>
        <w:rPr>
          <w:rFonts w:hint="eastAsia"/>
          <w:b/>
        </w:rPr>
        <w:t>。</w:t>
      </w:r>
    </w:p>
    <w:p w:rsidR="00C32234" w:rsidRDefault="00C32234">
      <w:pPr>
        <w:spacing w:line="400" w:lineRule="exact"/>
        <w:ind w:firstLine="480"/>
        <w:rPr>
          <w:shd w:val="clear" w:color="auto" w:fill="FFFFFF"/>
        </w:rPr>
      </w:pPr>
    </w:p>
    <w:p w:rsidR="00C32234" w:rsidRDefault="0000681D">
      <w:pPr>
        <w:ind w:firstLine="480"/>
      </w:pPr>
      <w:r>
        <w:br w:type="page"/>
      </w:r>
    </w:p>
    <w:p w:rsidR="00C32234" w:rsidRDefault="0000681D">
      <w:pPr>
        <w:pStyle w:val="10"/>
        <w:snapToGrid/>
        <w:spacing w:before="260" w:after="260" w:line="360" w:lineRule="auto"/>
        <w:ind w:firstLineChars="0" w:firstLine="0"/>
        <w:rPr>
          <w:b w:val="0"/>
          <w:kern w:val="0"/>
          <w:sz w:val="36"/>
          <w:szCs w:val="30"/>
        </w:rPr>
      </w:pPr>
      <w:bookmarkStart w:id="104" w:name="_Toc31184"/>
      <w:bookmarkStart w:id="105" w:name="_Toc30033"/>
      <w:bookmarkStart w:id="106" w:name="_Toc528591194"/>
      <w:bookmarkStart w:id="107" w:name="_Toc55376259"/>
      <w:bookmarkStart w:id="108" w:name="_Toc5838"/>
      <w:bookmarkStart w:id="109" w:name="_Toc15530"/>
      <w:bookmarkStart w:id="110" w:name="_Toc48568338"/>
      <w:bookmarkStart w:id="111" w:name="_Toc528338062"/>
      <w:bookmarkStart w:id="112" w:name="_Toc222735593"/>
      <w:bookmarkStart w:id="113" w:name="_Toc29408_WPSOffice_Level1"/>
      <w:bookmarkStart w:id="114" w:name="_Toc1729"/>
      <w:r>
        <w:rPr>
          <w:rFonts w:hint="eastAsia"/>
          <w:b w:val="0"/>
          <w:kern w:val="0"/>
          <w:sz w:val="36"/>
          <w:szCs w:val="30"/>
        </w:rPr>
        <w:lastRenderedPageBreak/>
        <w:t>第二篇</w:t>
      </w:r>
      <w:r>
        <w:rPr>
          <w:rFonts w:hint="eastAsia"/>
          <w:b w:val="0"/>
          <w:kern w:val="0"/>
          <w:sz w:val="36"/>
          <w:szCs w:val="30"/>
        </w:rPr>
        <w:t xml:space="preserve">  </w:t>
      </w:r>
      <w:r>
        <w:rPr>
          <w:rFonts w:hint="eastAsia"/>
          <w:b w:val="0"/>
          <w:kern w:val="0"/>
          <w:sz w:val="36"/>
          <w:szCs w:val="30"/>
        </w:rPr>
        <w:t>技术要求及参数</w:t>
      </w:r>
      <w:bookmarkEnd w:id="104"/>
      <w:bookmarkEnd w:id="105"/>
      <w:bookmarkEnd w:id="106"/>
      <w:bookmarkEnd w:id="107"/>
      <w:bookmarkEnd w:id="108"/>
      <w:bookmarkEnd w:id="109"/>
      <w:bookmarkEnd w:id="110"/>
      <w:bookmarkEnd w:id="111"/>
      <w:bookmarkEnd w:id="112"/>
      <w:bookmarkEnd w:id="113"/>
      <w:bookmarkEnd w:id="114"/>
    </w:p>
    <w:p w:rsidR="00C32234" w:rsidRDefault="0000681D" w:rsidP="00367962">
      <w:pPr>
        <w:adjustRightInd w:val="0"/>
        <w:spacing w:line="360" w:lineRule="auto"/>
        <w:ind w:firstLine="482"/>
        <w:rPr>
          <w:sz w:val="28"/>
          <w:szCs w:val="28"/>
        </w:rPr>
      </w:pPr>
      <w:bookmarkStart w:id="115" w:name="_Toc11641055"/>
      <w:bookmarkStart w:id="116" w:name="_Toc25725124"/>
      <w:bookmarkStart w:id="117" w:name="_Toc48568339"/>
      <w:bookmarkStart w:id="118" w:name="_Toc3181"/>
      <w:bookmarkStart w:id="119" w:name="_Toc2474"/>
      <w:bookmarkStart w:id="120" w:name="_Toc28333"/>
      <w:bookmarkStart w:id="121" w:name="_Toc55376260"/>
      <w:r>
        <w:rPr>
          <w:rFonts w:asciiTheme="minorEastAsia" w:eastAsiaTheme="minorEastAsia" w:hAnsiTheme="minorEastAsia" w:cs="宋体" w:hint="eastAsia"/>
          <w:b/>
        </w:rPr>
        <w:t>（以下为</w:t>
      </w:r>
      <w:r>
        <w:rPr>
          <w:rFonts w:asciiTheme="minorEastAsia" w:eastAsiaTheme="minorEastAsia" w:hAnsiTheme="minorEastAsia" w:cs="宋体" w:hint="eastAsia"/>
          <w:b/>
        </w:rPr>
        <w:t>最低</w:t>
      </w:r>
      <w:r>
        <w:rPr>
          <w:rFonts w:asciiTheme="minorEastAsia" w:eastAsiaTheme="minorEastAsia" w:hAnsiTheme="minorEastAsia" w:cs="宋体" w:hint="eastAsia"/>
          <w:b/>
        </w:rPr>
        <w:t>要求，所投产品不能低于以下要求，若供应商响应文件有一条及以上不能满足以下要求，符合性审查不予通过。）</w:t>
      </w:r>
    </w:p>
    <w:p w:rsidR="00C32234" w:rsidRDefault="0000681D">
      <w:pPr>
        <w:pStyle w:val="20"/>
        <w:jc w:val="left"/>
        <w:rPr>
          <w:rFonts w:ascii="宋体" w:eastAsia="宋体" w:hAnsi="宋体"/>
          <w:sz w:val="28"/>
          <w:szCs w:val="28"/>
        </w:rPr>
      </w:pPr>
      <w:r>
        <w:rPr>
          <w:rFonts w:ascii="宋体" w:eastAsia="宋体" w:hAnsi="宋体" w:hint="eastAsia"/>
          <w:sz w:val="28"/>
          <w:szCs w:val="28"/>
        </w:rPr>
        <w:t>一、项目需求情况</w:t>
      </w:r>
      <w:bookmarkEnd w:id="117"/>
      <w:bookmarkEnd w:id="118"/>
      <w:r>
        <w:rPr>
          <w:rFonts w:ascii="宋体" w:eastAsia="宋体" w:hAnsi="宋体" w:hint="eastAsia"/>
          <w:sz w:val="28"/>
          <w:szCs w:val="28"/>
        </w:rPr>
        <w:t>一览表</w:t>
      </w:r>
      <w:bookmarkEnd w:id="119"/>
      <w:bookmarkEnd w:id="120"/>
      <w:bookmarkEnd w:id="121"/>
    </w:p>
    <w:tbl>
      <w:tblPr>
        <w:tblW w:w="5000" w:type="pct"/>
        <w:jc w:val="center"/>
        <w:tblCellMar>
          <w:left w:w="0" w:type="dxa"/>
          <w:right w:w="0" w:type="dxa"/>
        </w:tblCellMar>
        <w:tblLook w:val="04A0" w:firstRow="1" w:lastRow="0" w:firstColumn="1" w:lastColumn="0" w:noHBand="0" w:noVBand="1"/>
      </w:tblPr>
      <w:tblGrid>
        <w:gridCol w:w="1143"/>
        <w:gridCol w:w="3829"/>
        <w:gridCol w:w="1561"/>
        <w:gridCol w:w="1559"/>
        <w:gridCol w:w="1567"/>
      </w:tblGrid>
      <w:tr w:rsidR="00C32234">
        <w:trPr>
          <w:trHeight w:val="20"/>
          <w:jc w:val="center"/>
        </w:trPr>
        <w:tc>
          <w:tcPr>
            <w:tcW w:w="591" w:type="pct"/>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C32234" w:rsidRDefault="0000681D">
            <w:pPr>
              <w:widowControl/>
              <w:snapToGrid/>
              <w:spacing w:line="240" w:lineRule="auto"/>
              <w:ind w:firstLineChars="0" w:firstLine="0"/>
              <w:jc w:val="center"/>
              <w:textAlignment w:val="center"/>
              <w:rPr>
                <w:rFonts w:cs="宋体"/>
                <w:b/>
                <w:bCs/>
                <w:kern w:val="2"/>
              </w:rPr>
            </w:pPr>
            <w:bookmarkStart w:id="122" w:name="_Hlk51595294"/>
            <w:r>
              <w:rPr>
                <w:rFonts w:cs="宋体" w:hint="eastAsia"/>
                <w:b/>
                <w:bCs/>
                <w:lang w:bidi="ar"/>
              </w:rPr>
              <w:t>序号</w:t>
            </w:r>
          </w:p>
        </w:tc>
        <w:tc>
          <w:tcPr>
            <w:tcW w:w="1982" w:type="pct"/>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C32234" w:rsidRDefault="0000681D">
            <w:pPr>
              <w:widowControl/>
              <w:snapToGrid/>
              <w:spacing w:line="240" w:lineRule="auto"/>
              <w:ind w:firstLineChars="0" w:firstLine="0"/>
              <w:jc w:val="center"/>
              <w:textAlignment w:val="center"/>
              <w:rPr>
                <w:rFonts w:cs="宋体"/>
                <w:b/>
                <w:bCs/>
                <w:lang w:bidi="ar"/>
              </w:rPr>
            </w:pPr>
            <w:r>
              <w:rPr>
                <w:rFonts w:cs="宋体" w:hint="eastAsia"/>
                <w:b/>
                <w:bCs/>
                <w:lang w:bidi="ar"/>
              </w:rPr>
              <w:t>名称</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C32234" w:rsidRDefault="0000681D">
            <w:pPr>
              <w:widowControl/>
              <w:snapToGrid/>
              <w:spacing w:line="240" w:lineRule="auto"/>
              <w:ind w:firstLineChars="0" w:firstLine="0"/>
              <w:jc w:val="center"/>
              <w:textAlignment w:val="center"/>
              <w:rPr>
                <w:rFonts w:cs="宋体"/>
                <w:b/>
                <w:bCs/>
                <w:kern w:val="2"/>
              </w:rPr>
            </w:pPr>
            <w:r>
              <w:rPr>
                <w:rFonts w:cs="宋体" w:hint="eastAsia"/>
                <w:b/>
                <w:bCs/>
                <w:lang w:bidi="ar"/>
              </w:rPr>
              <w:t>单位</w:t>
            </w:r>
          </w:p>
        </w:tc>
        <w:tc>
          <w:tcPr>
            <w:tcW w:w="807" w:type="pct"/>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C32234" w:rsidRDefault="0000681D">
            <w:pPr>
              <w:widowControl/>
              <w:snapToGrid/>
              <w:spacing w:line="240" w:lineRule="auto"/>
              <w:ind w:firstLineChars="0" w:firstLine="0"/>
              <w:jc w:val="center"/>
              <w:textAlignment w:val="center"/>
              <w:rPr>
                <w:rFonts w:cs="宋体"/>
                <w:b/>
                <w:bCs/>
                <w:kern w:val="2"/>
              </w:rPr>
            </w:pPr>
            <w:r>
              <w:rPr>
                <w:rFonts w:cs="宋体" w:hint="eastAsia"/>
                <w:b/>
                <w:bCs/>
                <w:lang w:bidi="ar"/>
              </w:rPr>
              <w:t>数量</w:t>
            </w:r>
          </w:p>
        </w:tc>
        <w:tc>
          <w:tcPr>
            <w:tcW w:w="811" w:type="pct"/>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C32234" w:rsidRDefault="0000681D">
            <w:pPr>
              <w:widowControl/>
              <w:snapToGrid/>
              <w:spacing w:line="240" w:lineRule="auto"/>
              <w:ind w:firstLineChars="0" w:firstLine="0"/>
              <w:jc w:val="center"/>
              <w:textAlignment w:val="center"/>
              <w:rPr>
                <w:rFonts w:cs="宋体"/>
                <w:b/>
                <w:bCs/>
                <w:lang w:bidi="ar"/>
              </w:rPr>
            </w:pPr>
            <w:r>
              <w:rPr>
                <w:rFonts w:ascii="Times New Roman" w:hAnsi="Times New Roman" w:cs="宋体" w:hint="eastAsia"/>
                <w:b/>
                <w:bCs/>
              </w:rPr>
              <w:t>备注</w:t>
            </w:r>
          </w:p>
        </w:tc>
      </w:tr>
      <w:tr w:rsidR="00C32234">
        <w:trPr>
          <w:trHeight w:val="20"/>
          <w:jc w:val="center"/>
        </w:trPr>
        <w:tc>
          <w:tcPr>
            <w:tcW w:w="591" w:type="pct"/>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C32234" w:rsidRDefault="0000681D">
            <w:pPr>
              <w:widowControl/>
              <w:snapToGrid/>
              <w:spacing w:line="240" w:lineRule="auto"/>
              <w:ind w:firstLineChars="0" w:firstLine="0"/>
              <w:jc w:val="center"/>
              <w:textAlignment w:val="center"/>
              <w:rPr>
                <w:rFonts w:cs="宋体"/>
                <w:lang w:bidi="ar"/>
              </w:rPr>
            </w:pPr>
            <w:r>
              <w:rPr>
                <w:rFonts w:cs="宋体" w:hint="eastAsia"/>
                <w:lang w:bidi="ar"/>
              </w:rPr>
              <w:t>1</w:t>
            </w:r>
          </w:p>
        </w:tc>
        <w:tc>
          <w:tcPr>
            <w:tcW w:w="1982" w:type="pct"/>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C32234" w:rsidRDefault="0000681D">
            <w:pPr>
              <w:widowControl/>
              <w:snapToGrid/>
              <w:spacing w:line="240" w:lineRule="auto"/>
              <w:ind w:firstLineChars="0" w:firstLine="0"/>
              <w:jc w:val="center"/>
              <w:textAlignment w:val="center"/>
              <w:rPr>
                <w:rFonts w:cs="宋体"/>
                <w:lang w:bidi="ar"/>
              </w:rPr>
            </w:pPr>
            <w:r>
              <w:rPr>
                <w:rFonts w:hint="eastAsia"/>
              </w:rPr>
              <w:t>审计业务循环实验实训平台子系统</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C32234" w:rsidRDefault="0000681D">
            <w:pPr>
              <w:widowControl/>
              <w:snapToGrid/>
              <w:spacing w:line="240" w:lineRule="auto"/>
              <w:ind w:firstLineChars="0" w:firstLine="0"/>
              <w:jc w:val="center"/>
              <w:textAlignment w:val="center"/>
              <w:rPr>
                <w:rFonts w:cs="宋体"/>
                <w:kern w:val="2"/>
              </w:rPr>
            </w:pPr>
            <w:r>
              <w:rPr>
                <w:rFonts w:cs="宋体" w:hint="eastAsia"/>
                <w:lang w:bidi="ar"/>
              </w:rPr>
              <w:t>套</w:t>
            </w:r>
          </w:p>
        </w:tc>
        <w:tc>
          <w:tcPr>
            <w:tcW w:w="807" w:type="pct"/>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C32234" w:rsidRDefault="0000681D">
            <w:pPr>
              <w:widowControl/>
              <w:snapToGrid/>
              <w:spacing w:line="240" w:lineRule="auto"/>
              <w:ind w:firstLineChars="0" w:firstLine="0"/>
              <w:jc w:val="center"/>
              <w:textAlignment w:val="center"/>
              <w:rPr>
                <w:rFonts w:cs="宋体"/>
                <w:kern w:val="2"/>
              </w:rPr>
            </w:pPr>
            <w:r>
              <w:rPr>
                <w:rFonts w:cs="宋体"/>
                <w:lang w:bidi="ar"/>
              </w:rPr>
              <w:t>1</w:t>
            </w:r>
          </w:p>
        </w:tc>
        <w:tc>
          <w:tcPr>
            <w:tcW w:w="811" w:type="pct"/>
            <w:tcBorders>
              <w:left w:val="single" w:sz="4" w:space="0" w:color="000000"/>
              <w:right w:val="single" w:sz="4" w:space="0" w:color="000000"/>
            </w:tcBorders>
            <w:shd w:val="clear" w:color="auto" w:fill="auto"/>
            <w:tcMar>
              <w:top w:w="10" w:type="dxa"/>
              <w:left w:w="10" w:type="dxa"/>
              <w:right w:w="10" w:type="dxa"/>
            </w:tcMar>
            <w:vAlign w:val="center"/>
          </w:tcPr>
          <w:p w:rsidR="00C32234" w:rsidRDefault="00C32234">
            <w:pPr>
              <w:widowControl/>
              <w:snapToGrid/>
              <w:spacing w:line="240" w:lineRule="auto"/>
              <w:ind w:firstLineChars="0" w:firstLine="0"/>
              <w:textAlignment w:val="center"/>
              <w:rPr>
                <w:rFonts w:cs="宋体"/>
                <w:lang w:bidi="ar"/>
              </w:rPr>
            </w:pPr>
          </w:p>
        </w:tc>
      </w:tr>
      <w:tr w:rsidR="00C32234">
        <w:trPr>
          <w:trHeight w:val="20"/>
          <w:jc w:val="center"/>
        </w:trPr>
        <w:tc>
          <w:tcPr>
            <w:tcW w:w="591" w:type="pct"/>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C32234" w:rsidRDefault="0000681D">
            <w:pPr>
              <w:widowControl/>
              <w:snapToGrid/>
              <w:spacing w:line="240" w:lineRule="auto"/>
              <w:ind w:firstLineChars="0" w:firstLine="0"/>
              <w:jc w:val="center"/>
              <w:textAlignment w:val="center"/>
              <w:rPr>
                <w:rFonts w:cs="宋体"/>
                <w:lang w:bidi="ar"/>
              </w:rPr>
            </w:pPr>
            <w:r>
              <w:rPr>
                <w:rFonts w:cs="宋体"/>
                <w:lang w:bidi="ar"/>
              </w:rPr>
              <w:t>2</w:t>
            </w:r>
          </w:p>
        </w:tc>
        <w:tc>
          <w:tcPr>
            <w:tcW w:w="1982" w:type="pct"/>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C32234" w:rsidRDefault="0000681D">
            <w:pPr>
              <w:ind w:firstLine="480"/>
              <w:rPr>
                <w:rFonts w:cs="宋体"/>
                <w:lang w:bidi="ar"/>
              </w:rPr>
            </w:pPr>
            <w:r>
              <w:rPr>
                <w:rFonts w:hint="eastAsia"/>
              </w:rPr>
              <w:t>审计综合实验实训平台子系统</w:t>
            </w:r>
          </w:p>
        </w:tc>
        <w:tc>
          <w:tcPr>
            <w:tcW w:w="808" w:type="pct"/>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C32234" w:rsidRDefault="0000681D">
            <w:pPr>
              <w:widowControl/>
              <w:snapToGrid/>
              <w:spacing w:line="240" w:lineRule="auto"/>
              <w:ind w:firstLineChars="0" w:firstLine="0"/>
              <w:jc w:val="center"/>
              <w:textAlignment w:val="center"/>
              <w:rPr>
                <w:rFonts w:cs="宋体"/>
                <w:lang w:bidi="ar"/>
              </w:rPr>
            </w:pPr>
            <w:r>
              <w:rPr>
                <w:rFonts w:cs="宋体" w:hint="eastAsia"/>
                <w:lang w:bidi="ar"/>
              </w:rPr>
              <w:t>套</w:t>
            </w:r>
          </w:p>
        </w:tc>
        <w:tc>
          <w:tcPr>
            <w:tcW w:w="807" w:type="pct"/>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C32234" w:rsidRDefault="0000681D">
            <w:pPr>
              <w:widowControl/>
              <w:snapToGrid/>
              <w:spacing w:line="240" w:lineRule="auto"/>
              <w:ind w:firstLineChars="0" w:firstLine="0"/>
              <w:jc w:val="center"/>
              <w:textAlignment w:val="center"/>
              <w:rPr>
                <w:rFonts w:cs="宋体"/>
                <w:lang w:bidi="ar"/>
              </w:rPr>
            </w:pPr>
            <w:r>
              <w:rPr>
                <w:rFonts w:cs="宋体" w:hint="eastAsia"/>
                <w:lang w:bidi="ar"/>
              </w:rPr>
              <w:t>1</w:t>
            </w:r>
          </w:p>
        </w:tc>
        <w:tc>
          <w:tcPr>
            <w:tcW w:w="811" w:type="pct"/>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C32234" w:rsidRDefault="00C32234">
            <w:pPr>
              <w:widowControl/>
              <w:snapToGrid/>
              <w:spacing w:line="240" w:lineRule="auto"/>
              <w:ind w:firstLineChars="0" w:firstLine="0"/>
              <w:textAlignment w:val="center"/>
              <w:rPr>
                <w:rFonts w:cs="宋体"/>
                <w:lang w:bidi="ar"/>
              </w:rPr>
            </w:pPr>
          </w:p>
        </w:tc>
      </w:tr>
    </w:tbl>
    <w:p w:rsidR="00C32234" w:rsidRDefault="0000681D">
      <w:pPr>
        <w:pStyle w:val="20"/>
        <w:jc w:val="left"/>
        <w:rPr>
          <w:rFonts w:ascii="宋体" w:eastAsia="宋体" w:hAnsi="宋体"/>
          <w:sz w:val="28"/>
          <w:szCs w:val="28"/>
        </w:rPr>
      </w:pPr>
      <w:bookmarkStart w:id="123" w:name="_Toc48568340"/>
      <w:bookmarkStart w:id="124" w:name="_Toc32615"/>
      <w:bookmarkStart w:id="125" w:name="_Toc27052"/>
      <w:bookmarkStart w:id="126" w:name="_Toc55376261"/>
      <w:bookmarkStart w:id="127" w:name="_Toc16910"/>
      <w:bookmarkEnd w:id="122"/>
      <w:r>
        <w:rPr>
          <w:rFonts w:ascii="宋体" w:eastAsia="宋体" w:hAnsi="宋体" w:hint="eastAsia"/>
          <w:sz w:val="28"/>
          <w:szCs w:val="28"/>
        </w:rPr>
        <w:t>二、项目技术需求</w:t>
      </w:r>
      <w:bookmarkEnd w:id="123"/>
      <w:bookmarkEnd w:id="124"/>
      <w:bookmarkEnd w:id="125"/>
      <w:bookmarkEnd w:id="126"/>
      <w:bookmarkEnd w:id="127"/>
    </w:p>
    <w:p w:rsidR="00C32234" w:rsidRDefault="0000681D">
      <w:pPr>
        <w:adjustRightInd w:val="0"/>
        <w:ind w:firstLine="480"/>
        <w:rPr>
          <w:rFonts w:ascii="Times New Roman" w:hAnsi="Times New Roman"/>
          <w:color w:val="000000"/>
        </w:rPr>
      </w:pPr>
      <w:r>
        <w:rPr>
          <w:rFonts w:ascii="Times New Roman" w:hAnsi="Times New Roman" w:hint="eastAsia"/>
          <w:color w:val="000000"/>
        </w:rPr>
        <w:t>运用审计教学软件进行“审计学”操作实验实训，是会计学、财务管理、审计学、财政学等专业的审计课程教学与科研亟需。审计教学软件提供审计仿真实验实训环境，将学生置入会计师事务所实体运营情景之中，使学生身临其境，有充分感性的认知，加深对审计理论知识的理解与运用，提高学生的综合运用能力。</w:t>
      </w:r>
      <w:r>
        <w:rPr>
          <w:rFonts w:ascii="Times New Roman" w:hAnsi="Times New Roman"/>
          <w:color w:val="000000"/>
        </w:rPr>
        <w:t>本</w:t>
      </w:r>
      <w:r>
        <w:rPr>
          <w:rFonts w:ascii="Times New Roman" w:hAnsi="Times New Roman" w:hint="eastAsia"/>
          <w:color w:val="000000"/>
        </w:rPr>
        <w:t>项目</w:t>
      </w:r>
      <w:r>
        <w:rPr>
          <w:rFonts w:ascii="Times New Roman" w:hAnsi="Times New Roman"/>
          <w:color w:val="000000"/>
        </w:rPr>
        <w:t>主要用于审计协同育人平台建设，组建</w:t>
      </w:r>
      <w:r>
        <w:rPr>
          <w:rFonts w:ascii="Times New Roman" w:hAnsi="Times New Roman"/>
          <w:color w:val="000000"/>
        </w:rPr>
        <w:t>“</w:t>
      </w:r>
      <w:r>
        <w:rPr>
          <w:rFonts w:ascii="Times New Roman" w:hAnsi="Times New Roman"/>
          <w:color w:val="000000"/>
        </w:rPr>
        <w:t>审计实验实训平台</w:t>
      </w:r>
      <w:r>
        <w:rPr>
          <w:rFonts w:ascii="Times New Roman" w:hAnsi="Times New Roman"/>
          <w:color w:val="000000"/>
        </w:rPr>
        <w:t>”</w:t>
      </w:r>
      <w:r>
        <w:rPr>
          <w:rFonts w:ascii="Times New Roman" w:hAnsi="Times New Roman"/>
          <w:color w:val="000000"/>
        </w:rPr>
        <w:t>。</w:t>
      </w:r>
    </w:p>
    <w:p w:rsidR="00C32234" w:rsidRDefault="0000681D">
      <w:pPr>
        <w:adjustRightInd w:val="0"/>
        <w:ind w:firstLine="480"/>
        <w:rPr>
          <w:rFonts w:ascii="Times New Roman" w:hAnsi="Times New Roman"/>
          <w:color w:val="000000"/>
        </w:rPr>
      </w:pPr>
      <w:r>
        <w:rPr>
          <w:rFonts w:ascii="Times New Roman" w:hAnsi="Times New Roman" w:hint="eastAsia"/>
          <w:color w:val="000000"/>
        </w:rPr>
        <w:t>本</w:t>
      </w:r>
      <w:r>
        <w:rPr>
          <w:rFonts w:ascii="Times New Roman" w:hAnsi="Times New Roman"/>
          <w:color w:val="000000"/>
        </w:rPr>
        <w:t>项目涉及</w:t>
      </w:r>
      <w:r>
        <w:rPr>
          <w:rFonts w:ascii="Times New Roman" w:hAnsi="Times New Roman" w:hint="eastAsia"/>
          <w:color w:val="000000"/>
        </w:rPr>
        <w:t>两个</w:t>
      </w:r>
      <w:r>
        <w:rPr>
          <w:rFonts w:ascii="Times New Roman" w:hAnsi="Times New Roman"/>
          <w:color w:val="000000"/>
        </w:rPr>
        <w:t>软件，用以支撑会计、审计专业《会计学》、《财务会计》、《审计学》等课程。一是提供单项审计案例实训；二是提供案例式的审计综合案例实训，将零散审计小案例知识聚焦于一个真实的、综合的案例中进行系统整合，让学生亲身体验具体案例情境、引导学生熟悉审计实务流程，掌握审计基本理论和实务技能的运用，有助于培养学生的审计执业能力。</w:t>
      </w:r>
      <w:r>
        <w:rPr>
          <w:rFonts w:ascii="Times New Roman" w:hAnsi="Times New Roman" w:hint="eastAsia"/>
          <w:color w:val="000000"/>
        </w:rPr>
        <w:t>主要掌握内容：</w:t>
      </w:r>
      <w:r>
        <w:rPr>
          <w:rFonts w:ascii="Times New Roman" w:hAnsi="Times New Roman"/>
          <w:color w:val="000000"/>
        </w:rPr>
        <w:t>1.</w:t>
      </w:r>
      <w:r>
        <w:rPr>
          <w:rFonts w:ascii="Times New Roman" w:hAnsi="Times New Roman"/>
          <w:color w:val="000000"/>
        </w:rPr>
        <w:t>熟练掌握审计系统软件及其在审计工作中的应用。</w:t>
      </w:r>
      <w:r>
        <w:rPr>
          <w:rFonts w:ascii="Times New Roman" w:hAnsi="Times New Roman"/>
          <w:color w:val="000000"/>
        </w:rPr>
        <w:t>2.</w:t>
      </w:r>
      <w:r>
        <w:rPr>
          <w:rFonts w:ascii="Times New Roman" w:hAnsi="Times New Roman"/>
          <w:color w:val="000000"/>
        </w:rPr>
        <w:t>熟练掌握会计师事务所的组织机构与审计人员管理，角</w:t>
      </w:r>
      <w:r>
        <w:rPr>
          <w:rFonts w:ascii="Times New Roman" w:hAnsi="Times New Roman" w:hint="eastAsia"/>
          <w:color w:val="000000"/>
        </w:rPr>
        <w:t>色与权限的管理，熟悉客户管理、独立性管理、知识管理及模板管理的基本方法。</w:t>
      </w:r>
      <w:r>
        <w:rPr>
          <w:rFonts w:ascii="Times New Roman" w:hAnsi="Times New Roman"/>
          <w:color w:val="000000"/>
        </w:rPr>
        <w:t>3.</w:t>
      </w:r>
      <w:r>
        <w:rPr>
          <w:rFonts w:ascii="Times New Roman" w:hAnsi="Times New Roman"/>
          <w:color w:val="000000"/>
        </w:rPr>
        <w:t>掌握新建、维护、同步项目的方法，能够熟练使用底稿平台对审计工作底稿进行管理、操作和维护。</w:t>
      </w:r>
      <w:r>
        <w:rPr>
          <w:rFonts w:ascii="Times New Roman" w:hAnsi="Times New Roman"/>
          <w:color w:val="000000"/>
        </w:rPr>
        <w:t>4.</w:t>
      </w:r>
      <w:r>
        <w:rPr>
          <w:rFonts w:ascii="Times New Roman" w:hAnsi="Times New Roman"/>
          <w:color w:val="000000"/>
        </w:rPr>
        <w:t>熟练掌握数据采集工具及常用采集方法，掌握数据转换、数据初始化方法，熟练掌握常用的数据分析工具，能够利用系统提供的模板编制试算平衡表、进行财务报表分析和经济指标分析。</w:t>
      </w:r>
      <w:r>
        <w:rPr>
          <w:rFonts w:ascii="Times New Roman" w:hAnsi="Times New Roman"/>
          <w:color w:val="000000"/>
        </w:rPr>
        <w:t>5.</w:t>
      </w:r>
      <w:r>
        <w:rPr>
          <w:rFonts w:ascii="Times New Roman" w:hAnsi="Times New Roman"/>
          <w:color w:val="000000"/>
        </w:rPr>
        <w:t>熟练掌握通过审计系统软件进行风险评估的基本方法，能够基于审计系统开展初步业务活动、了解企业及其环境、确定重要性水平及重要账户，在风险评估的基础上制定审计策略。</w:t>
      </w:r>
      <w:r>
        <w:rPr>
          <w:rFonts w:ascii="Times New Roman" w:hAnsi="Times New Roman"/>
          <w:color w:val="000000"/>
        </w:rPr>
        <w:t>6.</w:t>
      </w:r>
      <w:r>
        <w:rPr>
          <w:rFonts w:ascii="Times New Roman" w:hAnsi="Times New Roman"/>
          <w:color w:val="000000"/>
        </w:rPr>
        <w:t>熟练掌</w:t>
      </w:r>
      <w:r>
        <w:rPr>
          <w:rFonts w:ascii="Times New Roman" w:hAnsi="Times New Roman" w:hint="eastAsia"/>
          <w:color w:val="000000"/>
        </w:rPr>
        <w:t>握通过审</w:t>
      </w:r>
      <w:r>
        <w:rPr>
          <w:rFonts w:ascii="Times New Roman" w:hAnsi="Times New Roman" w:hint="eastAsia"/>
          <w:color w:val="000000"/>
        </w:rPr>
        <w:t>计系统软件进行控制测试的基本方法，熟悉常用的控制测试工作底稿及控制测试汇总表，掌握控制测试抽样及内控缺陷管理的基本方法。</w:t>
      </w:r>
      <w:r>
        <w:rPr>
          <w:rFonts w:ascii="Times New Roman" w:hAnsi="Times New Roman"/>
          <w:color w:val="000000"/>
        </w:rPr>
        <w:t>7.</w:t>
      </w:r>
      <w:r>
        <w:rPr>
          <w:rFonts w:ascii="Times New Roman" w:hAnsi="Times New Roman"/>
          <w:color w:val="000000"/>
        </w:rPr>
        <w:t>熟练掌握通过审计系统软件进行实质性测试的基本方法，熟悉常用的实质性测试工作底稿，掌握风险应对工具的使用方法。</w:t>
      </w:r>
      <w:r>
        <w:rPr>
          <w:rFonts w:ascii="Times New Roman" w:hAnsi="Times New Roman"/>
          <w:color w:val="000000"/>
        </w:rPr>
        <w:t>8.</w:t>
      </w:r>
      <w:r>
        <w:rPr>
          <w:rFonts w:ascii="Times New Roman" w:hAnsi="Times New Roman"/>
          <w:color w:val="000000"/>
        </w:rPr>
        <w:t>熟练掌握审计差异、内控缺陷、重大事项汇总表及相关底稿的使用方法，熟悉底稿复核与项目归档的基本方法。</w:t>
      </w:r>
      <w:r>
        <w:rPr>
          <w:rFonts w:ascii="Times New Roman" w:hAnsi="Times New Roman"/>
          <w:color w:val="000000"/>
        </w:rPr>
        <w:t>9.</w:t>
      </w:r>
      <w:r>
        <w:rPr>
          <w:rFonts w:ascii="Times New Roman" w:hAnsi="Times New Roman"/>
          <w:color w:val="000000"/>
        </w:rPr>
        <w:t>熟练掌握审计及组成部分的概念，掌握合并报表、附注、报告的基本方法。</w:t>
      </w:r>
      <w:r>
        <w:rPr>
          <w:rFonts w:ascii="Times New Roman" w:hAnsi="Times New Roman"/>
          <w:color w:val="000000"/>
        </w:rPr>
        <w:t>10.</w:t>
      </w:r>
      <w:r>
        <w:rPr>
          <w:rFonts w:ascii="Times New Roman" w:hAnsi="Times New Roman"/>
          <w:color w:val="000000"/>
        </w:rPr>
        <w:t>开展审计专业实</w:t>
      </w:r>
      <w:proofErr w:type="gramStart"/>
      <w:r>
        <w:rPr>
          <w:rFonts w:ascii="Times New Roman" w:hAnsi="Times New Roman"/>
          <w:color w:val="000000"/>
        </w:rPr>
        <w:t>训教学</w:t>
      </w:r>
      <w:proofErr w:type="gramEnd"/>
      <w:r>
        <w:rPr>
          <w:rFonts w:ascii="Times New Roman" w:hAnsi="Times New Roman"/>
          <w:color w:val="000000"/>
        </w:rPr>
        <w:lastRenderedPageBreak/>
        <w:t>实践活动。</w:t>
      </w:r>
      <w:r>
        <w:rPr>
          <w:rFonts w:ascii="Times New Roman" w:hAnsi="Times New Roman"/>
          <w:color w:val="000000"/>
        </w:rPr>
        <w:t>11.</w:t>
      </w:r>
      <w:r>
        <w:rPr>
          <w:rFonts w:ascii="Times New Roman" w:hAnsi="Times New Roman"/>
          <w:color w:val="000000"/>
        </w:rPr>
        <w:t>承接审计业务培训。</w:t>
      </w:r>
    </w:p>
    <w:p w:rsidR="00C32234" w:rsidRDefault="0000681D">
      <w:pPr>
        <w:ind w:firstLine="480"/>
        <w:rPr>
          <w:rFonts w:ascii="Times New Roman" w:hAnsi="Times New Roman"/>
          <w:color w:val="000000"/>
        </w:rPr>
      </w:pPr>
      <w:r>
        <w:rPr>
          <w:rFonts w:ascii="Times New Roman" w:hAnsi="Times New Roman" w:hint="eastAsia"/>
          <w:color w:val="000000"/>
        </w:rPr>
        <w:t>本项目重庆工商大学</w:t>
      </w:r>
      <w:r>
        <w:rPr>
          <w:rFonts w:ascii="Times New Roman" w:hAnsi="Times New Roman"/>
          <w:color w:val="000000"/>
        </w:rPr>
        <w:t>CPA</w:t>
      </w:r>
      <w:r>
        <w:rPr>
          <w:rFonts w:ascii="Times New Roman" w:hAnsi="Times New Roman" w:hint="eastAsia"/>
          <w:color w:val="000000"/>
        </w:rPr>
        <w:t>审计实验实训平台系统包</w:t>
      </w:r>
      <w:r>
        <w:rPr>
          <w:rFonts w:ascii="Times New Roman" w:hAnsi="Times New Roman" w:hint="eastAsia"/>
          <w:color w:val="000000"/>
        </w:rPr>
        <w:t>括两个子系统：一是基于审计业务循环的实验实训平台子系统，该系统对接《审计学》课程教学需求；二是审计综合实验实训平台子系统，该系统对接《审计综合实训》课程假设需求和审计竞赛训练需求。</w:t>
      </w:r>
    </w:p>
    <w:p w:rsidR="00C32234" w:rsidRDefault="0000681D">
      <w:pPr>
        <w:ind w:firstLine="482"/>
        <w:rPr>
          <w:b/>
        </w:rPr>
      </w:pPr>
      <w:proofErr w:type="gramStart"/>
      <w:r>
        <w:rPr>
          <w:rFonts w:hint="eastAsia"/>
          <w:b/>
          <w:bCs/>
        </w:rPr>
        <w:t>一</w:t>
      </w:r>
      <w:proofErr w:type="gramEnd"/>
      <w:r>
        <w:rPr>
          <w:rFonts w:hint="eastAsia"/>
          <w:b/>
          <w:bCs/>
        </w:rPr>
        <w:t>：</w:t>
      </w:r>
      <w:r>
        <w:rPr>
          <w:rFonts w:hint="eastAsia"/>
          <w:b/>
        </w:rPr>
        <w:t>审计业务循环实验实训平台子系统</w:t>
      </w:r>
    </w:p>
    <w:p w:rsidR="00C32234" w:rsidRDefault="0000681D">
      <w:pPr>
        <w:ind w:firstLine="480"/>
        <w:rPr>
          <w:rFonts w:ascii="Times New Roman" w:hAnsi="Times New Roman"/>
          <w:color w:val="000000"/>
        </w:rPr>
      </w:pPr>
      <w:r>
        <w:rPr>
          <w:rFonts w:ascii="Times New Roman" w:hAnsi="Times New Roman" w:hint="eastAsia"/>
          <w:color w:val="000000"/>
        </w:rPr>
        <w:t>（一）技术参数要求</w:t>
      </w:r>
    </w:p>
    <w:p w:rsidR="00C32234" w:rsidRDefault="0000681D">
      <w:pPr>
        <w:ind w:firstLine="480"/>
        <w:rPr>
          <w:rFonts w:ascii="Times New Roman" w:hAnsi="Times New Roman"/>
          <w:color w:val="000000"/>
        </w:rPr>
      </w:pPr>
      <w:r>
        <w:rPr>
          <w:rFonts w:ascii="Times New Roman" w:hAnsi="Times New Roman"/>
          <w:color w:val="000000"/>
        </w:rPr>
        <w:t>1.</w:t>
      </w:r>
      <w:r>
        <w:rPr>
          <w:rFonts w:ascii="Times New Roman" w:hAnsi="Times New Roman" w:hint="eastAsia"/>
          <w:color w:val="000000"/>
        </w:rPr>
        <w:t>系统性能要求：要求系统涵盖企业、行政、事业的数据模板，能够方便快捷地导入数据，而且会计科目设置标准。</w:t>
      </w:r>
    </w:p>
    <w:p w:rsidR="00C32234" w:rsidRDefault="0000681D">
      <w:pPr>
        <w:ind w:firstLine="480"/>
        <w:rPr>
          <w:rFonts w:ascii="Times New Roman" w:hAnsi="Times New Roman"/>
          <w:color w:val="000000"/>
        </w:rPr>
      </w:pPr>
      <w:r>
        <w:rPr>
          <w:rFonts w:ascii="Times New Roman" w:hAnsi="Times New Roman"/>
          <w:color w:val="000000"/>
        </w:rPr>
        <w:t>2.</w:t>
      </w:r>
      <w:r>
        <w:rPr>
          <w:rFonts w:ascii="Times New Roman" w:hAnsi="Times New Roman" w:hint="eastAsia"/>
          <w:color w:val="000000"/>
        </w:rPr>
        <w:t>软件提供基本信息查询：</w:t>
      </w:r>
      <w:proofErr w:type="gramStart"/>
      <w:r>
        <w:rPr>
          <w:rFonts w:ascii="Times New Roman" w:hAnsi="Times New Roman" w:hint="eastAsia"/>
          <w:color w:val="000000"/>
        </w:rPr>
        <w:t>账套基本</w:t>
      </w:r>
      <w:proofErr w:type="gramEnd"/>
      <w:r>
        <w:rPr>
          <w:rFonts w:ascii="Times New Roman" w:hAnsi="Times New Roman" w:hint="eastAsia"/>
          <w:color w:val="000000"/>
        </w:rPr>
        <w:t>信息，会计科目设置，总账及明细账，辅助明细账，主要会计报表，主要会计报表比较。</w:t>
      </w:r>
    </w:p>
    <w:p w:rsidR="00C32234" w:rsidRDefault="0000681D">
      <w:pPr>
        <w:ind w:firstLine="480"/>
        <w:rPr>
          <w:rFonts w:ascii="Times New Roman" w:hAnsi="Times New Roman"/>
          <w:color w:val="000000"/>
        </w:rPr>
      </w:pPr>
      <w:r>
        <w:rPr>
          <w:rFonts w:ascii="Times New Roman" w:hAnsi="Times New Roman" w:hint="eastAsia"/>
          <w:color w:val="000000"/>
        </w:rPr>
        <w:t>3.</w:t>
      </w:r>
      <w:r>
        <w:rPr>
          <w:rFonts w:ascii="Times New Roman" w:hAnsi="Times New Roman" w:hint="eastAsia"/>
          <w:color w:val="000000"/>
        </w:rPr>
        <w:t>软件提供审计法律法规库、审计方法库、审计程序报告、</w:t>
      </w:r>
      <w:r>
        <w:rPr>
          <w:rFonts w:ascii="Times New Roman" w:hAnsi="Times New Roman" w:hint="eastAsia"/>
          <w:color w:val="000000"/>
        </w:rPr>
        <w:t>审计程序评价和审计程序设定。</w:t>
      </w:r>
    </w:p>
    <w:p w:rsidR="00C32234" w:rsidRDefault="0000681D">
      <w:pPr>
        <w:ind w:firstLine="480"/>
        <w:rPr>
          <w:rFonts w:ascii="Times New Roman" w:hAnsi="Times New Roman"/>
          <w:color w:val="000000"/>
        </w:rPr>
      </w:pPr>
      <w:r>
        <w:rPr>
          <w:rFonts w:ascii="Times New Roman" w:hAnsi="Times New Roman" w:hint="eastAsia"/>
          <w:color w:val="000000"/>
        </w:rPr>
        <w:t>4.</w:t>
      </w:r>
      <w:r>
        <w:rPr>
          <w:rFonts w:ascii="Times New Roman" w:hAnsi="Times New Roman" w:hint="eastAsia"/>
          <w:color w:val="000000"/>
        </w:rPr>
        <w:t>账表检查：账表一致性核对检查，期末期初结转一致性检查，账户余额异常方向检查，科目余额表检查。</w:t>
      </w:r>
    </w:p>
    <w:p w:rsidR="00C32234" w:rsidRDefault="0000681D">
      <w:pPr>
        <w:ind w:firstLine="480"/>
        <w:rPr>
          <w:rFonts w:ascii="Times New Roman" w:hAnsi="Times New Roman"/>
          <w:color w:val="000000"/>
        </w:rPr>
      </w:pPr>
      <w:r>
        <w:rPr>
          <w:rFonts w:ascii="Times New Roman" w:hAnsi="Times New Roman" w:hint="eastAsia"/>
          <w:color w:val="000000"/>
        </w:rPr>
        <w:t>5.</w:t>
      </w:r>
      <w:r>
        <w:rPr>
          <w:rFonts w:ascii="Times New Roman" w:hAnsi="Times New Roman" w:hint="eastAsia"/>
          <w:color w:val="000000"/>
        </w:rPr>
        <w:t>凭证检查：凭证借贷平衡检查，凭证异常对应检查，凭证典型对应检查，对应科目检查，凭证大额分析检查，凭证抽样，凭证条件设置检查</w:t>
      </w:r>
    </w:p>
    <w:p w:rsidR="00C32234" w:rsidRDefault="0000681D">
      <w:pPr>
        <w:ind w:firstLine="480"/>
        <w:rPr>
          <w:rFonts w:ascii="Times New Roman" w:hAnsi="Times New Roman"/>
          <w:color w:val="000000"/>
        </w:rPr>
      </w:pPr>
      <w:r>
        <w:rPr>
          <w:rFonts w:ascii="Times New Roman" w:hAnsi="Times New Roman"/>
          <w:color w:val="000000"/>
        </w:rPr>
        <w:t>6.</w:t>
      </w:r>
      <w:r>
        <w:rPr>
          <w:rFonts w:ascii="Times New Roman" w:hAnsi="Times New Roman" w:hint="eastAsia"/>
          <w:color w:val="000000"/>
        </w:rPr>
        <w:t>审计实验部分要涵盖计划阶段审计实务操作、销售与收款业务循环的审计、采购预付款循环审计、生产与存货循环审计、筹资与投资循环审计、货币资金审计和完结阶段审计等。</w:t>
      </w:r>
    </w:p>
    <w:p w:rsidR="00C32234" w:rsidRDefault="0000681D">
      <w:pPr>
        <w:ind w:firstLine="480"/>
        <w:rPr>
          <w:rFonts w:ascii="Times New Roman" w:hAnsi="Times New Roman"/>
          <w:color w:val="000000"/>
        </w:rPr>
      </w:pPr>
      <w:r>
        <w:rPr>
          <w:rFonts w:ascii="Times New Roman" w:hAnsi="Times New Roman"/>
          <w:color w:val="000000"/>
        </w:rPr>
        <w:t>7.</w:t>
      </w:r>
      <w:r>
        <w:rPr>
          <w:rFonts w:ascii="Times New Roman" w:hAnsi="Times New Roman" w:hint="eastAsia"/>
          <w:color w:val="000000"/>
        </w:rPr>
        <w:t>审计理论部分要体系化、系统化、规范化，主要内容要涵盖销售与收款循环审计、采购预付款循环审计</w:t>
      </w:r>
      <w:r>
        <w:rPr>
          <w:rFonts w:ascii="Times New Roman" w:hAnsi="Times New Roman" w:hint="eastAsia"/>
          <w:color w:val="000000"/>
        </w:rPr>
        <w:t>、生产与存货循环审计、薪酬业务循环审计、筹资与投资循环审计、货币资金审计和财务报告审计等。</w:t>
      </w:r>
    </w:p>
    <w:p w:rsidR="00C32234" w:rsidRDefault="0000681D">
      <w:pPr>
        <w:ind w:firstLine="480"/>
        <w:rPr>
          <w:rFonts w:ascii="Times New Roman" w:hAnsi="Times New Roman"/>
          <w:color w:val="000000"/>
        </w:rPr>
      </w:pPr>
      <w:r>
        <w:rPr>
          <w:rFonts w:ascii="Times New Roman" w:hAnsi="Times New Roman"/>
          <w:color w:val="000000"/>
        </w:rPr>
        <w:t>8.</w:t>
      </w:r>
      <w:r>
        <w:rPr>
          <w:rFonts w:ascii="Times New Roman" w:hAnsi="Times New Roman" w:hint="eastAsia"/>
          <w:color w:val="000000"/>
        </w:rPr>
        <w:t>审计风险评估系统中要求了解被审计单位及其环境</w:t>
      </w:r>
      <w:r>
        <w:rPr>
          <w:rFonts w:ascii="Times New Roman" w:hAnsi="Times New Roman" w:hint="eastAsia"/>
          <w:color w:val="000000"/>
        </w:rPr>
        <w:t>,</w:t>
      </w:r>
      <w:r>
        <w:rPr>
          <w:rFonts w:ascii="Times New Roman" w:hAnsi="Times New Roman" w:hint="eastAsia"/>
          <w:color w:val="000000"/>
        </w:rPr>
        <w:t>被审计单位整体层面了解</w:t>
      </w:r>
      <w:r>
        <w:rPr>
          <w:rFonts w:ascii="Times New Roman" w:hAnsi="Times New Roman" w:hint="eastAsia"/>
          <w:color w:val="000000"/>
        </w:rPr>
        <w:t>,</w:t>
      </w:r>
      <w:r>
        <w:rPr>
          <w:rFonts w:ascii="Times New Roman" w:hAnsi="Times New Roman" w:hint="eastAsia"/>
          <w:color w:val="000000"/>
        </w:rPr>
        <w:t>风险评估讨论纪要</w:t>
      </w:r>
      <w:r>
        <w:rPr>
          <w:rFonts w:ascii="Times New Roman" w:hAnsi="Times New Roman" w:hint="eastAsia"/>
          <w:color w:val="000000"/>
        </w:rPr>
        <w:t>,</w:t>
      </w:r>
      <w:r>
        <w:rPr>
          <w:rFonts w:ascii="Times New Roman" w:hAnsi="Times New Roman" w:hint="eastAsia"/>
          <w:color w:val="000000"/>
        </w:rPr>
        <w:t>风险评估结果汇总</w:t>
      </w:r>
      <w:r>
        <w:rPr>
          <w:rFonts w:ascii="Times New Roman" w:hAnsi="Times New Roman" w:hint="eastAsia"/>
          <w:color w:val="000000"/>
        </w:rPr>
        <w:t>,</w:t>
      </w:r>
      <w:r>
        <w:rPr>
          <w:rFonts w:ascii="Times New Roman" w:hAnsi="Times New Roman" w:hint="eastAsia"/>
          <w:color w:val="000000"/>
        </w:rPr>
        <w:t>总体审计策略；涵盖内控制度设置、内控情况评价、内控预警报告分析、财务指标分析、资产负债表逼近分析、利润表逼近分析、杜邦分析、同行业指标评价等常规风险评估方法。</w:t>
      </w:r>
    </w:p>
    <w:p w:rsidR="00C32234" w:rsidRDefault="0000681D">
      <w:pPr>
        <w:ind w:firstLine="480"/>
        <w:rPr>
          <w:rFonts w:ascii="Times New Roman" w:hAnsi="Times New Roman"/>
          <w:color w:val="000000"/>
        </w:rPr>
      </w:pPr>
      <w:r>
        <w:rPr>
          <w:rFonts w:ascii="Times New Roman" w:hAnsi="Times New Roman"/>
          <w:color w:val="000000"/>
        </w:rPr>
        <w:t>9.</w:t>
      </w:r>
      <w:r>
        <w:rPr>
          <w:rFonts w:ascii="Times New Roman" w:hAnsi="Times New Roman" w:hint="eastAsia"/>
          <w:color w:val="000000"/>
        </w:rPr>
        <w:t>支持对市面上常用财务软件财务数据的采集。</w:t>
      </w:r>
    </w:p>
    <w:p w:rsidR="00C32234" w:rsidRDefault="0000681D">
      <w:pPr>
        <w:ind w:firstLine="480"/>
        <w:rPr>
          <w:rFonts w:ascii="Times New Roman" w:hAnsi="Times New Roman"/>
          <w:color w:val="000000"/>
        </w:rPr>
      </w:pPr>
      <w:r>
        <w:rPr>
          <w:rFonts w:ascii="Times New Roman" w:hAnsi="Times New Roman"/>
          <w:color w:val="000000"/>
        </w:rPr>
        <w:t>10.</w:t>
      </w:r>
      <w:r>
        <w:rPr>
          <w:rFonts w:ascii="Times New Roman" w:hAnsi="Times New Roman" w:hint="eastAsia"/>
          <w:color w:val="000000"/>
        </w:rPr>
        <w:t>提供了多种如“大额发生额凭证检查”、“抽样检查”和“异常对应凭证检查”、“条件筛选”、“升降序排列</w:t>
      </w:r>
      <w:r>
        <w:rPr>
          <w:rFonts w:ascii="Times New Roman" w:hAnsi="Times New Roman" w:hint="eastAsia"/>
          <w:color w:val="000000"/>
        </w:rPr>
        <w:t>”、“模糊查询”、“图形分析”、“疑点汇总”“审计底稿管理”、“银行对账”、“利息测算”、“审计调整分录”“自动生成审计报告”等审计工具。</w:t>
      </w:r>
    </w:p>
    <w:p w:rsidR="00C32234" w:rsidRDefault="0000681D">
      <w:pPr>
        <w:ind w:firstLine="480"/>
        <w:rPr>
          <w:rFonts w:ascii="Times New Roman" w:hAnsi="Times New Roman"/>
          <w:color w:val="000000"/>
        </w:rPr>
      </w:pPr>
      <w:r>
        <w:rPr>
          <w:rFonts w:ascii="Times New Roman" w:hAnsi="Times New Roman"/>
          <w:color w:val="000000"/>
        </w:rPr>
        <w:t>11.</w:t>
      </w:r>
      <w:r>
        <w:rPr>
          <w:rFonts w:ascii="Times New Roman" w:hAnsi="Times New Roman" w:hint="eastAsia"/>
          <w:color w:val="000000"/>
        </w:rPr>
        <w:t>采用符合传统审计的逆向检查方法。由报表穿透到帐薄、记账凭证，并最终可以追溯到原始凭证，需有两套带完整原始凭证的数据，其中一套需是新会计准则数据。</w:t>
      </w:r>
    </w:p>
    <w:p w:rsidR="00C32234" w:rsidRDefault="0000681D">
      <w:pPr>
        <w:ind w:firstLine="480"/>
        <w:rPr>
          <w:rFonts w:ascii="Times New Roman" w:hAnsi="Times New Roman"/>
          <w:color w:val="000000"/>
        </w:rPr>
      </w:pPr>
      <w:r>
        <w:rPr>
          <w:rFonts w:ascii="Times New Roman" w:hAnsi="Times New Roman"/>
          <w:color w:val="000000"/>
        </w:rPr>
        <w:lastRenderedPageBreak/>
        <w:t>12.</w:t>
      </w:r>
      <w:r>
        <w:rPr>
          <w:rFonts w:ascii="Times New Roman" w:hAnsi="Times New Roman" w:hint="eastAsia"/>
          <w:color w:val="000000"/>
        </w:rPr>
        <w:t>软件能够根据可疑的数据与审计线索追踪到原始凭证及审计对象基本资料，“穿透式”地查找问题、发现问题，以达到在“仿真环境”中培养学生分析、判断和识别风险的能力；</w:t>
      </w:r>
    </w:p>
    <w:p w:rsidR="00C32234" w:rsidRDefault="0000681D">
      <w:pPr>
        <w:ind w:firstLine="480"/>
        <w:rPr>
          <w:rFonts w:ascii="Times New Roman" w:hAnsi="Times New Roman"/>
          <w:color w:val="000000"/>
        </w:rPr>
      </w:pPr>
      <w:r>
        <w:rPr>
          <w:rFonts w:ascii="Times New Roman" w:hAnsi="Times New Roman"/>
          <w:color w:val="000000"/>
        </w:rPr>
        <w:t>13.</w:t>
      </w:r>
      <w:r>
        <w:rPr>
          <w:rFonts w:ascii="Times New Roman" w:hAnsi="Times New Roman" w:hint="eastAsia"/>
          <w:color w:val="000000"/>
        </w:rPr>
        <w:t>软件要带有“评分系统”，班级管理，教师管理，学生管</w:t>
      </w:r>
      <w:r>
        <w:rPr>
          <w:rFonts w:ascii="Times New Roman" w:hAnsi="Times New Roman" w:hint="eastAsia"/>
          <w:color w:val="000000"/>
        </w:rPr>
        <w:t>理。可以设置考试基础信息，也可以储存大量教学练习题及考试题，实现系统出考卷、学生上机考试、系统自动打分等功能，实现“教、学、考”相结合的计算机审计教学模式。</w:t>
      </w:r>
    </w:p>
    <w:p w:rsidR="00C32234" w:rsidRDefault="0000681D">
      <w:pPr>
        <w:ind w:firstLine="480"/>
        <w:rPr>
          <w:rFonts w:ascii="Times New Roman" w:hAnsi="Times New Roman"/>
          <w:color w:val="000000"/>
        </w:rPr>
      </w:pPr>
      <w:r>
        <w:rPr>
          <w:rFonts w:ascii="Times New Roman" w:hAnsi="Times New Roman" w:hint="eastAsia"/>
          <w:color w:val="000000"/>
        </w:rPr>
        <w:t>（二）教学资源要求</w:t>
      </w:r>
    </w:p>
    <w:p w:rsidR="00C32234" w:rsidRDefault="0000681D">
      <w:pPr>
        <w:ind w:firstLine="480"/>
        <w:rPr>
          <w:rFonts w:ascii="Times New Roman" w:hAnsi="Times New Roman"/>
          <w:color w:val="000000"/>
        </w:rPr>
      </w:pPr>
      <w:r>
        <w:rPr>
          <w:rFonts w:ascii="Times New Roman" w:hAnsi="Times New Roman" w:hint="eastAsia"/>
          <w:color w:val="000000"/>
        </w:rPr>
        <w:t>提供</w:t>
      </w:r>
      <w:r>
        <w:rPr>
          <w:rFonts w:ascii="Times New Roman" w:hAnsi="Times New Roman" w:hint="eastAsia"/>
          <w:color w:val="000000"/>
        </w:rPr>
        <w:t>CPA</w:t>
      </w:r>
      <w:r>
        <w:rPr>
          <w:rFonts w:ascii="Times New Roman" w:hAnsi="Times New Roman" w:hint="eastAsia"/>
          <w:color w:val="000000"/>
        </w:rPr>
        <w:t>审计教学资源，便于教师授课，包括：电子教材、</w:t>
      </w:r>
      <w:proofErr w:type="spellStart"/>
      <w:r>
        <w:rPr>
          <w:rFonts w:ascii="Times New Roman" w:hAnsi="Times New Roman" w:hint="eastAsia"/>
          <w:color w:val="000000"/>
        </w:rPr>
        <w:t>PPT</w:t>
      </w:r>
      <w:proofErr w:type="spellEnd"/>
      <w:r>
        <w:rPr>
          <w:rFonts w:ascii="Times New Roman" w:hAnsi="Times New Roman" w:hint="eastAsia"/>
          <w:color w:val="000000"/>
        </w:rPr>
        <w:t>课件、教学大纲、学生手册、教学课件、教学视频、练习题和参考答案等。而且提供多套审计教学所需的财务资料，配合教学要求修改财务资料的内容，设计相应的审计问题，以辅助老师教学使用。</w:t>
      </w:r>
    </w:p>
    <w:p w:rsidR="00C32234" w:rsidRDefault="0000681D">
      <w:pPr>
        <w:ind w:firstLine="482"/>
        <w:rPr>
          <w:rFonts w:ascii="Times New Roman" w:hAnsi="Times New Roman"/>
          <w:b/>
          <w:color w:val="000000"/>
        </w:rPr>
      </w:pPr>
      <w:r>
        <w:rPr>
          <w:rFonts w:ascii="Times New Roman" w:hAnsi="Times New Roman" w:hint="eastAsia"/>
          <w:b/>
          <w:color w:val="000000"/>
        </w:rPr>
        <w:t>二：审计综合实验实训平台子系统</w:t>
      </w:r>
    </w:p>
    <w:p w:rsidR="00C32234" w:rsidRDefault="0000681D">
      <w:pPr>
        <w:ind w:firstLine="480"/>
        <w:rPr>
          <w:rFonts w:ascii="Times New Roman" w:hAnsi="Times New Roman"/>
          <w:color w:val="000000"/>
        </w:rPr>
      </w:pPr>
      <w:r>
        <w:rPr>
          <w:rFonts w:ascii="Times New Roman" w:hAnsi="Times New Roman" w:hint="eastAsia"/>
          <w:color w:val="000000"/>
        </w:rPr>
        <w:t>（一）技术参数要求</w:t>
      </w:r>
    </w:p>
    <w:p w:rsidR="00C32234" w:rsidRDefault="0000681D">
      <w:pPr>
        <w:ind w:firstLine="480"/>
        <w:rPr>
          <w:rFonts w:ascii="Times New Roman" w:hAnsi="Times New Roman"/>
          <w:color w:val="000000"/>
        </w:rPr>
      </w:pPr>
      <w:r>
        <w:rPr>
          <w:rFonts w:ascii="Times New Roman" w:hAnsi="Times New Roman" w:hint="eastAsia"/>
          <w:color w:val="000000"/>
        </w:rPr>
        <w:t>（</w:t>
      </w:r>
      <w:r>
        <w:rPr>
          <w:rFonts w:ascii="Times New Roman" w:hAnsi="Times New Roman"/>
          <w:color w:val="000000"/>
        </w:rPr>
        <w:t>1</w:t>
      </w:r>
      <w:r>
        <w:rPr>
          <w:rFonts w:ascii="Times New Roman" w:hAnsi="Times New Roman" w:hint="eastAsia"/>
          <w:color w:val="000000"/>
        </w:rPr>
        <w:t>）技术部分</w:t>
      </w:r>
    </w:p>
    <w:p w:rsidR="00C32234" w:rsidRDefault="0000681D">
      <w:pPr>
        <w:ind w:firstLine="480"/>
        <w:rPr>
          <w:rFonts w:ascii="Times New Roman" w:hAnsi="Times New Roman"/>
          <w:color w:val="000000"/>
        </w:rPr>
      </w:pPr>
      <w:r>
        <w:rPr>
          <w:rFonts w:ascii="Times New Roman" w:hAnsi="Times New Roman"/>
          <w:color w:val="000000"/>
        </w:rPr>
        <w:t>1.</w:t>
      </w:r>
      <w:r>
        <w:rPr>
          <w:rFonts w:ascii="Times New Roman" w:hAnsi="Times New Roman" w:hint="eastAsia"/>
          <w:color w:val="000000"/>
        </w:rPr>
        <w:t>软件采用云技术，提供以下版本应用（各版本数据可同步互传），以提高软件使用效率，满足教学需求：</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1 \* GB3 </w:instrText>
      </w:r>
      <w:r>
        <w:rPr>
          <w:rFonts w:ascii="Times New Roman" w:hAnsi="Times New Roman"/>
          <w:color w:val="000000"/>
        </w:rPr>
        <w:fldChar w:fldCharType="separate"/>
      </w:r>
      <w:r>
        <w:rPr>
          <w:rFonts w:ascii="Times New Roman" w:hAnsi="Times New Roman" w:hint="eastAsia"/>
          <w:color w:val="000000"/>
        </w:rPr>
        <w:t>①</w:t>
      </w:r>
      <w:r>
        <w:rPr>
          <w:rFonts w:ascii="Times New Roman" w:hAnsi="Times New Roman"/>
          <w:color w:val="000000"/>
        </w:rPr>
        <w:fldChar w:fldCharType="end"/>
      </w:r>
      <w:r>
        <w:rPr>
          <w:rFonts w:ascii="Times New Roman" w:hAnsi="Times New Roman" w:hint="eastAsia"/>
          <w:color w:val="000000"/>
        </w:rPr>
        <w:t>提供网络服务器版：平台为</w:t>
      </w:r>
      <w:r>
        <w:rPr>
          <w:rFonts w:ascii="Times New Roman" w:hAnsi="Times New Roman"/>
          <w:color w:val="000000"/>
        </w:rPr>
        <w:t>B/S</w:t>
      </w:r>
      <w:r>
        <w:rPr>
          <w:rFonts w:ascii="Times New Roman" w:hAnsi="Times New Roman" w:hint="eastAsia"/>
          <w:color w:val="000000"/>
        </w:rPr>
        <w:t>网络版，安装机房服务器，学生电脑直接通过网页访问使用，无用户数量限制，方便所有相关专业学生使用；</w:t>
      </w:r>
    </w:p>
    <w:p w:rsidR="00C32234" w:rsidRDefault="0000681D">
      <w:pPr>
        <w:autoSpaceDE w:val="0"/>
        <w:autoSpaceDN w:val="0"/>
        <w:adjustRightInd w:val="0"/>
        <w:spacing w:line="312" w:lineRule="auto"/>
        <w:ind w:firstLine="480"/>
        <w:rPr>
          <w:rFonts w:ascii="Times New Roman" w:hAnsi="Times New Roman"/>
          <w:color w:val="000000"/>
        </w:rPr>
      </w:pPr>
      <w:r>
        <w:rPr>
          <w:rFonts w:ascii="Times New Roman" w:hAnsi="Times New Roman"/>
        </w:rPr>
        <w:fldChar w:fldCharType="begin"/>
      </w:r>
      <w:r>
        <w:rPr>
          <w:rFonts w:ascii="Times New Roman" w:hAnsi="Times New Roman"/>
        </w:rPr>
        <w:instrText xml:space="preserve"> = 2 \* GB3 </w:instrText>
      </w:r>
      <w:r>
        <w:rPr>
          <w:rFonts w:ascii="Times New Roman" w:hAnsi="Times New Roman"/>
        </w:rPr>
        <w:fldChar w:fldCharType="separate"/>
      </w:r>
      <w:r>
        <w:rPr>
          <w:rFonts w:ascii="Times New Roman" w:hAnsi="Times New Roman" w:hint="eastAsia"/>
        </w:rPr>
        <w:t>②</w:t>
      </w:r>
      <w:r>
        <w:rPr>
          <w:rFonts w:ascii="Times New Roman" w:hAnsi="Times New Roman"/>
        </w:rPr>
        <w:fldChar w:fldCharType="end"/>
      </w:r>
      <w:r>
        <w:rPr>
          <w:rFonts w:ascii="Times New Roman" w:hAnsi="Times New Roman" w:hint="eastAsia"/>
          <w:color w:val="000000"/>
        </w:rPr>
        <w:t>支持手机版，方便教师学生随时随地利用碎片化时间使用软件。</w:t>
      </w:r>
    </w:p>
    <w:p w:rsidR="00C32234" w:rsidRDefault="0000681D">
      <w:pPr>
        <w:autoSpaceDE w:val="0"/>
        <w:autoSpaceDN w:val="0"/>
        <w:adjustRightInd w:val="0"/>
        <w:spacing w:line="312" w:lineRule="auto"/>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w:instrText>
      </w:r>
      <w:r>
        <w:rPr>
          <w:rFonts w:ascii="Times New Roman" w:hAnsi="Times New Roman" w:hint="eastAsia"/>
          <w:color w:val="000000"/>
        </w:rPr>
        <w:instrText>= 3 \* GB3</w:instrText>
      </w:r>
      <w:r>
        <w:rPr>
          <w:rFonts w:ascii="Times New Roman" w:hAnsi="Times New Roman"/>
          <w:color w:val="000000"/>
        </w:rPr>
        <w:instrText xml:space="preserve"> </w:instrText>
      </w:r>
      <w:r>
        <w:rPr>
          <w:rFonts w:ascii="Times New Roman" w:hAnsi="Times New Roman"/>
          <w:color w:val="000000"/>
        </w:rPr>
        <w:fldChar w:fldCharType="separate"/>
      </w:r>
      <w:r>
        <w:rPr>
          <w:rFonts w:ascii="Times New Roman" w:hAnsi="Times New Roman" w:hint="eastAsia"/>
          <w:color w:val="000000"/>
        </w:rPr>
        <w:t>③</w:t>
      </w:r>
      <w:r>
        <w:rPr>
          <w:rFonts w:ascii="Times New Roman" w:hAnsi="Times New Roman"/>
          <w:color w:val="000000"/>
        </w:rPr>
        <w:fldChar w:fldCharType="end"/>
      </w:r>
      <w:r>
        <w:rPr>
          <w:rFonts w:ascii="Times New Roman" w:hAnsi="Times New Roman" w:hint="eastAsia"/>
          <w:color w:val="000000"/>
        </w:rPr>
        <w:t>提供终端载体单机版（单机</w:t>
      </w:r>
      <w:r>
        <w:rPr>
          <w:rFonts w:ascii="Times New Roman" w:hAnsi="Times New Roman" w:hint="eastAsia"/>
          <w:color w:val="000000"/>
        </w:rPr>
        <w:t>U</w:t>
      </w:r>
      <w:r>
        <w:rPr>
          <w:rFonts w:ascii="Times New Roman" w:hAnsi="Times New Roman" w:hint="eastAsia"/>
          <w:color w:val="000000"/>
        </w:rPr>
        <w:t>盘版，实现口袋式移动资源）。移动终端载体规格：长×宽×高（含包装盒）不超过</w:t>
      </w:r>
      <w:r>
        <w:rPr>
          <w:rFonts w:ascii="Times New Roman" w:hAnsi="Times New Roman" w:hint="eastAsia"/>
          <w:color w:val="000000"/>
        </w:rPr>
        <w:t>10</w:t>
      </w:r>
      <w:r>
        <w:rPr>
          <w:rFonts w:ascii="Times New Roman" w:hAnsi="Times New Roman" w:hint="eastAsia"/>
          <w:color w:val="000000"/>
        </w:rPr>
        <w:t>厘米×</w:t>
      </w:r>
      <w:r>
        <w:rPr>
          <w:rFonts w:ascii="Times New Roman" w:hAnsi="Times New Roman" w:hint="eastAsia"/>
          <w:color w:val="000000"/>
        </w:rPr>
        <w:t>8</w:t>
      </w:r>
      <w:r>
        <w:rPr>
          <w:rFonts w:ascii="Times New Roman" w:hAnsi="Times New Roman" w:hint="eastAsia"/>
          <w:color w:val="000000"/>
        </w:rPr>
        <w:t>厘米×</w:t>
      </w:r>
      <w:r>
        <w:rPr>
          <w:rFonts w:ascii="Times New Roman" w:hAnsi="Times New Roman" w:hint="eastAsia"/>
          <w:color w:val="000000"/>
        </w:rPr>
        <w:t>4</w:t>
      </w:r>
      <w:r>
        <w:rPr>
          <w:rFonts w:ascii="Times New Roman" w:hAnsi="Times New Roman" w:hint="eastAsia"/>
          <w:color w:val="000000"/>
        </w:rPr>
        <w:t>厘米，实现口袋</w:t>
      </w:r>
      <w:proofErr w:type="gramStart"/>
      <w:r>
        <w:rPr>
          <w:rFonts w:ascii="Times New Roman" w:hAnsi="Times New Roman" w:hint="eastAsia"/>
          <w:color w:val="000000"/>
        </w:rPr>
        <w:t>式</w:t>
      </w:r>
      <w:r>
        <w:rPr>
          <w:rFonts w:ascii="Times New Roman" w:hAnsi="Times New Roman" w:hint="eastAsia"/>
          <w:color w:val="000000"/>
        </w:rPr>
        <w:t>资源</w:t>
      </w:r>
      <w:proofErr w:type="gramEnd"/>
      <w:r>
        <w:rPr>
          <w:rFonts w:ascii="Times New Roman" w:hAnsi="Times New Roman" w:hint="eastAsia"/>
          <w:color w:val="000000"/>
        </w:rPr>
        <w:t>平台，随身携带，方便教师学生随时随地利用碎片化时间使用软件。</w:t>
      </w:r>
    </w:p>
    <w:p w:rsidR="00C32234" w:rsidRDefault="0000681D">
      <w:pPr>
        <w:ind w:firstLine="480"/>
        <w:rPr>
          <w:rFonts w:ascii="Times New Roman" w:hAnsi="Times New Roman"/>
          <w:color w:val="000000"/>
        </w:rPr>
      </w:pPr>
      <w:r>
        <w:rPr>
          <w:rFonts w:ascii="Times New Roman" w:hAnsi="Times New Roman"/>
          <w:color w:val="000000"/>
        </w:rPr>
        <w:t>2.</w:t>
      </w:r>
      <w:r>
        <w:rPr>
          <w:rFonts w:ascii="Times New Roman" w:hAnsi="Times New Roman" w:hint="eastAsia"/>
          <w:color w:val="000000"/>
        </w:rPr>
        <w:t>教学内容形式：包括理论学习和实务训练两个板块内容。</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1 \* GB3 </w:instrText>
      </w:r>
      <w:r>
        <w:rPr>
          <w:rFonts w:ascii="Times New Roman" w:hAnsi="Times New Roman"/>
          <w:color w:val="000000"/>
        </w:rPr>
        <w:fldChar w:fldCharType="separate"/>
      </w:r>
      <w:r>
        <w:rPr>
          <w:rFonts w:ascii="Times New Roman" w:hAnsi="Times New Roman" w:hint="eastAsia"/>
          <w:color w:val="000000"/>
        </w:rPr>
        <w:t>①</w:t>
      </w:r>
      <w:r>
        <w:rPr>
          <w:rFonts w:ascii="Times New Roman" w:hAnsi="Times New Roman"/>
          <w:color w:val="000000"/>
        </w:rPr>
        <w:fldChar w:fldCharType="end"/>
      </w:r>
      <w:r>
        <w:rPr>
          <w:rFonts w:ascii="Times New Roman" w:hAnsi="Times New Roman" w:hint="eastAsia"/>
          <w:color w:val="000000"/>
        </w:rPr>
        <w:t>理论学习：理论学习以情景互动</w:t>
      </w:r>
      <w:proofErr w:type="gramStart"/>
      <w:r>
        <w:rPr>
          <w:rFonts w:ascii="Times New Roman" w:hAnsi="Times New Roman" w:hint="eastAsia"/>
          <w:color w:val="000000"/>
        </w:rPr>
        <w:t>微课资源</w:t>
      </w:r>
      <w:proofErr w:type="gramEnd"/>
      <w:r>
        <w:rPr>
          <w:rFonts w:ascii="Times New Roman" w:hAnsi="Times New Roman" w:hint="eastAsia"/>
          <w:color w:val="000000"/>
        </w:rPr>
        <w:t>形式表现，包括</w:t>
      </w:r>
      <w:proofErr w:type="spellStart"/>
      <w:r>
        <w:rPr>
          <w:rFonts w:ascii="Times New Roman" w:hAnsi="Times New Roman"/>
          <w:color w:val="000000"/>
        </w:rPr>
        <w:t>PPT</w:t>
      </w:r>
      <w:proofErr w:type="spellEnd"/>
      <w:r>
        <w:rPr>
          <w:rFonts w:ascii="Times New Roman" w:hAnsi="Times New Roman" w:hint="eastAsia"/>
          <w:color w:val="000000"/>
        </w:rPr>
        <w:t>、微课、视频、动画等各种资源形式体现，观看情景互动</w:t>
      </w:r>
      <w:proofErr w:type="gramStart"/>
      <w:r>
        <w:rPr>
          <w:rFonts w:ascii="Times New Roman" w:hAnsi="Times New Roman" w:hint="eastAsia"/>
          <w:color w:val="000000"/>
        </w:rPr>
        <w:t>微课资源</w:t>
      </w:r>
      <w:proofErr w:type="gramEnd"/>
      <w:r>
        <w:rPr>
          <w:rFonts w:ascii="Times New Roman" w:hAnsi="Times New Roman" w:hint="eastAsia"/>
          <w:color w:val="000000"/>
        </w:rPr>
        <w:t>过程中，可记录学习笔记，下次观看时，播放到此位置时自动显示当时的笔记。</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2 \* GB3 </w:instrText>
      </w:r>
      <w:r>
        <w:rPr>
          <w:rFonts w:ascii="Times New Roman" w:hAnsi="Times New Roman"/>
          <w:color w:val="000000"/>
        </w:rPr>
        <w:fldChar w:fldCharType="separate"/>
      </w:r>
      <w:r>
        <w:rPr>
          <w:rFonts w:ascii="Times New Roman" w:hAnsi="Times New Roman" w:hint="eastAsia"/>
          <w:color w:val="000000"/>
        </w:rPr>
        <w:t>②</w:t>
      </w:r>
      <w:r>
        <w:rPr>
          <w:rFonts w:ascii="Times New Roman" w:hAnsi="Times New Roman"/>
          <w:color w:val="000000"/>
        </w:rPr>
        <w:fldChar w:fldCharType="end"/>
      </w:r>
      <w:r>
        <w:rPr>
          <w:rFonts w:ascii="Times New Roman" w:hAnsi="Times New Roman" w:hint="eastAsia"/>
          <w:color w:val="000000"/>
        </w:rPr>
        <w:t>实务训练：实务训练以情景实务训练</w:t>
      </w:r>
      <w:proofErr w:type="gramStart"/>
      <w:r>
        <w:rPr>
          <w:rFonts w:ascii="Times New Roman" w:hAnsi="Times New Roman" w:hint="eastAsia"/>
          <w:color w:val="000000"/>
        </w:rPr>
        <w:t>题形式</w:t>
      </w:r>
      <w:proofErr w:type="gramEnd"/>
      <w:r>
        <w:rPr>
          <w:rFonts w:ascii="Times New Roman" w:hAnsi="Times New Roman" w:hint="eastAsia"/>
          <w:color w:val="000000"/>
        </w:rPr>
        <w:t>表现，包括职业判断能力训练题（理论客观题），职业操作能力训练题（情景实务训练题）。</w:t>
      </w:r>
    </w:p>
    <w:p w:rsidR="00C32234" w:rsidRDefault="0000681D">
      <w:pPr>
        <w:ind w:firstLine="480"/>
        <w:rPr>
          <w:rFonts w:ascii="Times New Roman" w:hAnsi="Times New Roman"/>
          <w:color w:val="000000"/>
        </w:rPr>
      </w:pPr>
      <w:r>
        <w:rPr>
          <w:rFonts w:ascii="Times New Roman" w:hAnsi="Times New Roman"/>
          <w:color w:val="000000"/>
        </w:rPr>
        <w:t>3.</w:t>
      </w:r>
      <w:r>
        <w:rPr>
          <w:rFonts w:ascii="Times New Roman" w:hAnsi="Times New Roman" w:hint="eastAsia"/>
          <w:color w:val="000000"/>
        </w:rPr>
        <w:t>实务训练主要功能</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1 \* GB3 </w:instrText>
      </w:r>
      <w:r>
        <w:rPr>
          <w:rFonts w:ascii="Times New Roman" w:hAnsi="Times New Roman"/>
          <w:color w:val="000000"/>
        </w:rPr>
        <w:fldChar w:fldCharType="separate"/>
      </w:r>
      <w:r>
        <w:rPr>
          <w:rFonts w:ascii="Times New Roman" w:hAnsi="Times New Roman" w:hint="eastAsia"/>
          <w:color w:val="000000"/>
        </w:rPr>
        <w:t>①</w:t>
      </w:r>
      <w:r>
        <w:rPr>
          <w:rFonts w:ascii="Times New Roman" w:hAnsi="Times New Roman"/>
          <w:color w:val="000000"/>
        </w:rPr>
        <w:fldChar w:fldCharType="end"/>
      </w:r>
      <w:r>
        <w:rPr>
          <w:rFonts w:ascii="Times New Roman" w:hAnsi="Times New Roman" w:hint="eastAsia"/>
          <w:color w:val="000000"/>
        </w:rPr>
        <w:t>仿真模拟：情景实务训练题内置会计类各种仿真表单，单据支持多联次、正反面，单据颜色背景图案与实际单据吻合。学生做题可模拟会计工作中常见的盖章、画线等功能；</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2 \* GB3 </w:instrText>
      </w:r>
      <w:r>
        <w:rPr>
          <w:rFonts w:ascii="Times New Roman" w:hAnsi="Times New Roman"/>
          <w:color w:val="000000"/>
        </w:rPr>
        <w:fldChar w:fldCharType="separate"/>
      </w:r>
      <w:r>
        <w:rPr>
          <w:rFonts w:ascii="Times New Roman" w:hAnsi="Times New Roman" w:hint="eastAsia"/>
          <w:color w:val="000000"/>
        </w:rPr>
        <w:t>②</w:t>
      </w:r>
      <w:r>
        <w:rPr>
          <w:rFonts w:ascii="Times New Roman" w:hAnsi="Times New Roman"/>
          <w:color w:val="000000"/>
        </w:rPr>
        <w:fldChar w:fldCharType="end"/>
      </w:r>
      <w:r>
        <w:rPr>
          <w:rFonts w:ascii="Times New Roman" w:hAnsi="Times New Roman" w:hint="eastAsia"/>
          <w:color w:val="000000"/>
        </w:rPr>
        <w:t>自动判错：学生做题可自动判错，并以不同颜色背景提示学生错误处；</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3 \* GB3 </w:instrText>
      </w:r>
      <w:r>
        <w:rPr>
          <w:rFonts w:ascii="Times New Roman" w:hAnsi="Times New Roman"/>
          <w:color w:val="000000"/>
        </w:rPr>
        <w:fldChar w:fldCharType="separate"/>
      </w:r>
      <w:r>
        <w:rPr>
          <w:rFonts w:ascii="Times New Roman" w:hAnsi="Times New Roman" w:hint="eastAsia"/>
          <w:color w:val="000000"/>
        </w:rPr>
        <w:t>③</w:t>
      </w:r>
      <w:r>
        <w:rPr>
          <w:rFonts w:ascii="Times New Roman" w:hAnsi="Times New Roman"/>
          <w:color w:val="000000"/>
        </w:rPr>
        <w:fldChar w:fldCharType="end"/>
      </w:r>
      <w:r>
        <w:rPr>
          <w:rFonts w:ascii="Times New Roman" w:hAnsi="Times New Roman" w:hint="eastAsia"/>
          <w:color w:val="000000"/>
        </w:rPr>
        <w:t>作业考试：教师可灵活布置作业考试，题目支持从已有题库抽取或自行增加新的题目；</w:t>
      </w:r>
    </w:p>
    <w:p w:rsidR="00C32234" w:rsidRDefault="0000681D">
      <w:pPr>
        <w:ind w:firstLine="480"/>
        <w:rPr>
          <w:rFonts w:ascii="Times New Roman" w:hAnsi="Times New Roman"/>
          <w:color w:val="000000"/>
        </w:rPr>
      </w:pPr>
      <w:r>
        <w:rPr>
          <w:rFonts w:ascii="Times New Roman" w:hAnsi="Times New Roman"/>
          <w:color w:val="000000"/>
        </w:rPr>
        <w:t>4.</w:t>
      </w:r>
      <w:r>
        <w:rPr>
          <w:rFonts w:ascii="Times New Roman" w:hAnsi="Times New Roman" w:hint="eastAsia"/>
          <w:color w:val="000000"/>
        </w:rPr>
        <w:t>实务训练主要内容要体系化、规范化</w:t>
      </w:r>
    </w:p>
    <w:p w:rsidR="00C32234" w:rsidRDefault="0000681D">
      <w:pPr>
        <w:ind w:firstLine="480"/>
        <w:rPr>
          <w:rFonts w:ascii="Times New Roman" w:hAnsi="Times New Roman"/>
          <w:color w:val="000000"/>
        </w:rPr>
      </w:pPr>
      <w:r>
        <w:rPr>
          <w:rFonts w:ascii="Times New Roman" w:hAnsi="Times New Roman"/>
          <w:color w:val="000000"/>
        </w:rPr>
        <w:lastRenderedPageBreak/>
        <w:fldChar w:fldCharType="begin"/>
      </w:r>
      <w:r>
        <w:rPr>
          <w:rFonts w:ascii="Times New Roman" w:hAnsi="Times New Roman"/>
          <w:color w:val="000000"/>
        </w:rPr>
        <w:instrText xml:space="preserve"> = 1 \* GB3 </w:instrText>
      </w:r>
      <w:r>
        <w:rPr>
          <w:rFonts w:ascii="Times New Roman" w:hAnsi="Times New Roman"/>
          <w:color w:val="000000"/>
        </w:rPr>
        <w:fldChar w:fldCharType="separate"/>
      </w:r>
      <w:r>
        <w:rPr>
          <w:rFonts w:ascii="Times New Roman" w:hAnsi="Times New Roman" w:hint="eastAsia"/>
          <w:color w:val="000000"/>
        </w:rPr>
        <w:t>①</w:t>
      </w:r>
      <w:r>
        <w:rPr>
          <w:rFonts w:ascii="Times New Roman" w:hAnsi="Times New Roman"/>
          <w:color w:val="000000"/>
        </w:rPr>
        <w:fldChar w:fldCharType="end"/>
      </w:r>
      <w:r>
        <w:rPr>
          <w:rFonts w:ascii="Times New Roman" w:hAnsi="Times New Roman" w:hint="eastAsia"/>
          <w:color w:val="000000"/>
        </w:rPr>
        <w:t>按照审计实务工作展开设计，提供某</w:t>
      </w:r>
      <w:r>
        <w:rPr>
          <w:rFonts w:ascii="Times New Roman" w:hAnsi="Times New Roman" w:hint="eastAsia"/>
          <w:color w:val="000000"/>
        </w:rPr>
        <w:t>个公司连续</w:t>
      </w:r>
      <w:r>
        <w:rPr>
          <w:rFonts w:ascii="Times New Roman" w:hAnsi="Times New Roman"/>
          <w:color w:val="000000"/>
        </w:rPr>
        <w:t>13</w:t>
      </w:r>
      <w:r>
        <w:rPr>
          <w:rFonts w:ascii="Times New Roman" w:hAnsi="Times New Roman" w:hint="eastAsia"/>
          <w:color w:val="000000"/>
        </w:rPr>
        <w:t>个月份完整账套，包括</w:t>
      </w:r>
      <w:r>
        <w:rPr>
          <w:rFonts w:ascii="Times New Roman" w:hAnsi="Times New Roman"/>
          <w:color w:val="000000"/>
        </w:rPr>
        <w:t>13</w:t>
      </w:r>
      <w:r>
        <w:rPr>
          <w:rFonts w:ascii="Times New Roman" w:hAnsi="Times New Roman" w:hint="eastAsia"/>
          <w:color w:val="000000"/>
        </w:rPr>
        <w:t>个月份连续、具有勾</w:t>
      </w:r>
      <w:proofErr w:type="gramStart"/>
      <w:r>
        <w:rPr>
          <w:rFonts w:ascii="Times New Roman" w:hAnsi="Times New Roman" w:hint="eastAsia"/>
          <w:color w:val="000000"/>
        </w:rPr>
        <w:t>稽</w:t>
      </w:r>
      <w:proofErr w:type="gramEnd"/>
      <w:r>
        <w:rPr>
          <w:rFonts w:ascii="Times New Roman" w:hAnsi="Times New Roman" w:hint="eastAsia"/>
          <w:color w:val="000000"/>
        </w:rPr>
        <w:t>关系且完整的记账凭证及相关原始凭证、明细账、总账、资产负债表、利润表，以及年度现金流量表；</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2 \* GB3 </w:instrText>
      </w:r>
      <w:r>
        <w:rPr>
          <w:rFonts w:ascii="Times New Roman" w:hAnsi="Times New Roman"/>
          <w:color w:val="000000"/>
        </w:rPr>
        <w:fldChar w:fldCharType="separate"/>
      </w:r>
      <w:r>
        <w:rPr>
          <w:rFonts w:ascii="Times New Roman" w:hAnsi="Times New Roman" w:hint="eastAsia"/>
          <w:color w:val="000000"/>
        </w:rPr>
        <w:t>②</w:t>
      </w:r>
      <w:r>
        <w:rPr>
          <w:rFonts w:ascii="Times New Roman" w:hAnsi="Times New Roman"/>
          <w:color w:val="000000"/>
        </w:rPr>
        <w:fldChar w:fldCharType="end"/>
      </w:r>
      <w:r>
        <w:rPr>
          <w:rFonts w:ascii="Times New Roman" w:hAnsi="Times New Roman" w:hint="eastAsia"/>
          <w:color w:val="000000"/>
        </w:rPr>
        <w:t>按照审实务工作展开审计实训，在审计项目中融合审计理论，承接业务风险评估、审计计划、了解被审计单位情况及其环境、内部控制等都全部设计连贯的工作底稿，在编制工作底稿过程中融入审计基本理论；</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3 \* GB3 </w:instrText>
      </w:r>
      <w:r>
        <w:rPr>
          <w:rFonts w:ascii="Times New Roman" w:hAnsi="Times New Roman"/>
          <w:color w:val="000000"/>
        </w:rPr>
        <w:fldChar w:fldCharType="separate"/>
      </w:r>
      <w:r>
        <w:rPr>
          <w:rFonts w:ascii="Times New Roman" w:hAnsi="Times New Roman" w:hint="eastAsia"/>
          <w:color w:val="000000"/>
        </w:rPr>
        <w:t>③</w:t>
      </w:r>
      <w:r>
        <w:rPr>
          <w:rFonts w:ascii="Times New Roman" w:hAnsi="Times New Roman"/>
          <w:color w:val="000000"/>
        </w:rPr>
        <w:fldChar w:fldCharType="end"/>
      </w:r>
      <w:r>
        <w:rPr>
          <w:rFonts w:ascii="Times New Roman" w:hAnsi="Times New Roman" w:hint="eastAsia"/>
          <w:color w:val="000000"/>
        </w:rPr>
        <w:t>控制性测试与实质性测试穿插进行，销售与收款、采购与付款、生产与存货、货币资金、其他业务等审计项目均包括控制性测试与实质性测试内容；</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4 \* GB3 </w:instrText>
      </w:r>
      <w:r>
        <w:rPr>
          <w:rFonts w:ascii="Times New Roman" w:hAnsi="Times New Roman"/>
          <w:color w:val="000000"/>
        </w:rPr>
        <w:fldChar w:fldCharType="separate"/>
      </w:r>
      <w:r>
        <w:rPr>
          <w:rFonts w:ascii="Times New Roman" w:hAnsi="Times New Roman" w:hint="eastAsia"/>
          <w:color w:val="000000"/>
        </w:rPr>
        <w:t>④</w:t>
      </w:r>
      <w:r>
        <w:rPr>
          <w:rFonts w:ascii="Times New Roman" w:hAnsi="Times New Roman"/>
          <w:color w:val="000000"/>
        </w:rPr>
        <w:fldChar w:fldCharType="end"/>
      </w:r>
      <w:r>
        <w:rPr>
          <w:rFonts w:ascii="Times New Roman" w:hAnsi="Times New Roman" w:hint="eastAsia"/>
          <w:color w:val="000000"/>
        </w:rPr>
        <w:t>实训内容除常规业务循环审计（销售与收款、采购与付款、生产与存货、货币资金）外，同时还包括其他业务审计项目，其中包括：职工薪酬、三项费用、无形资产项目、递延所得税资产项目、股本（实收资本）项目、盈余公积项目、未分配利润项目、资产减值损失项目、营业外收入项目、营业支出项目；</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5 \* GB3 </w:instrText>
      </w:r>
      <w:r>
        <w:rPr>
          <w:rFonts w:ascii="Times New Roman" w:hAnsi="Times New Roman"/>
          <w:color w:val="000000"/>
        </w:rPr>
        <w:fldChar w:fldCharType="separate"/>
      </w:r>
      <w:r>
        <w:rPr>
          <w:rFonts w:ascii="Times New Roman" w:hAnsi="Times New Roman" w:hint="eastAsia"/>
          <w:color w:val="000000"/>
        </w:rPr>
        <w:t>⑤</w:t>
      </w:r>
      <w:r>
        <w:rPr>
          <w:rFonts w:ascii="Times New Roman" w:hAnsi="Times New Roman"/>
          <w:color w:val="000000"/>
        </w:rPr>
        <w:fldChar w:fldCharType="end"/>
      </w:r>
      <w:r>
        <w:rPr>
          <w:rFonts w:ascii="Times New Roman" w:hAnsi="Times New Roman" w:hint="eastAsia"/>
          <w:color w:val="000000"/>
        </w:rPr>
        <w:t>实训内容完整体现审计实务工作内容，从评估审计</w:t>
      </w:r>
      <w:r>
        <w:rPr>
          <w:rFonts w:ascii="Times New Roman" w:hAnsi="Times New Roman" w:hint="eastAsia"/>
          <w:color w:val="000000"/>
        </w:rPr>
        <w:t>项目风险、制定审计计划、执行风险评估、执行审计测试，到审计完成、出具审计报告，审计完成阶段，还包括期后事项、累计错报汇总、编制试算平衡表、审计总结、重要审计工作情况核对表等内容；</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6 \* GB3 </w:instrText>
      </w:r>
      <w:r>
        <w:rPr>
          <w:rFonts w:ascii="Times New Roman" w:hAnsi="Times New Roman"/>
          <w:color w:val="000000"/>
        </w:rPr>
        <w:fldChar w:fldCharType="separate"/>
      </w:r>
      <w:r>
        <w:rPr>
          <w:rFonts w:ascii="Times New Roman" w:hAnsi="Times New Roman" w:hint="eastAsia"/>
          <w:color w:val="000000"/>
        </w:rPr>
        <w:t>⑥</w:t>
      </w:r>
      <w:r>
        <w:rPr>
          <w:rFonts w:ascii="Times New Roman" w:hAnsi="Times New Roman"/>
          <w:color w:val="000000"/>
        </w:rPr>
        <w:fldChar w:fldCharType="end"/>
      </w:r>
      <w:r>
        <w:rPr>
          <w:rFonts w:ascii="Times New Roman" w:hAnsi="Times New Roman" w:hint="eastAsia"/>
          <w:color w:val="000000"/>
        </w:rPr>
        <w:t>实训内容超过</w:t>
      </w:r>
      <w:r>
        <w:rPr>
          <w:rFonts w:ascii="Times New Roman" w:hAnsi="Times New Roman"/>
          <w:color w:val="000000"/>
        </w:rPr>
        <w:t>300</w:t>
      </w:r>
      <w:r>
        <w:rPr>
          <w:rFonts w:ascii="Times New Roman" w:hAnsi="Times New Roman" w:hint="eastAsia"/>
          <w:color w:val="000000"/>
        </w:rPr>
        <w:t>张底稿，全部底稿按最新标准设计，并且这些底稿应用到了审计的各个环节（制定审计计划，风险评估，了解内控，实质性测试，业务完成阶段），符合实际工作情况；</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7 \* GB3 </w:instrText>
      </w:r>
      <w:r>
        <w:rPr>
          <w:rFonts w:ascii="Times New Roman" w:hAnsi="Times New Roman"/>
          <w:color w:val="000000"/>
        </w:rPr>
        <w:fldChar w:fldCharType="separate"/>
      </w:r>
      <w:r>
        <w:rPr>
          <w:rFonts w:ascii="Times New Roman" w:hAnsi="Times New Roman" w:hint="eastAsia"/>
          <w:color w:val="000000"/>
        </w:rPr>
        <w:t>⑦</w:t>
      </w:r>
      <w:r>
        <w:rPr>
          <w:rFonts w:ascii="Times New Roman" w:hAnsi="Times New Roman"/>
          <w:color w:val="000000"/>
        </w:rPr>
        <w:fldChar w:fldCharType="end"/>
      </w:r>
      <w:r>
        <w:rPr>
          <w:rFonts w:ascii="Times New Roman" w:hAnsi="Times New Roman" w:hint="eastAsia"/>
          <w:color w:val="000000"/>
        </w:rPr>
        <w:t>既有实训内容，又</w:t>
      </w:r>
      <w:proofErr w:type="gramStart"/>
      <w:r>
        <w:rPr>
          <w:rFonts w:ascii="Times New Roman" w:hAnsi="Times New Roman" w:hint="eastAsia"/>
          <w:color w:val="000000"/>
        </w:rPr>
        <w:t>包含微课视频</w:t>
      </w:r>
      <w:proofErr w:type="gramEnd"/>
      <w:r>
        <w:rPr>
          <w:rFonts w:ascii="Times New Roman" w:hAnsi="Times New Roman" w:hint="eastAsia"/>
          <w:color w:val="000000"/>
        </w:rPr>
        <w:t>，如现金监盘、</w:t>
      </w:r>
      <w:proofErr w:type="gramStart"/>
      <w:r>
        <w:rPr>
          <w:rFonts w:ascii="Times New Roman" w:hAnsi="Times New Roman" w:hint="eastAsia"/>
          <w:color w:val="000000"/>
        </w:rPr>
        <w:t>银行函证等</w:t>
      </w:r>
      <w:proofErr w:type="gramEnd"/>
      <w:r>
        <w:rPr>
          <w:rFonts w:ascii="Times New Roman" w:hAnsi="Times New Roman" w:hint="eastAsia"/>
          <w:color w:val="000000"/>
        </w:rPr>
        <w:t>；</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8 \* GB3 </w:instrText>
      </w:r>
      <w:r>
        <w:rPr>
          <w:rFonts w:ascii="Times New Roman" w:hAnsi="Times New Roman"/>
          <w:color w:val="000000"/>
        </w:rPr>
        <w:fldChar w:fldCharType="separate"/>
      </w:r>
      <w:r>
        <w:rPr>
          <w:rFonts w:ascii="Times New Roman" w:hAnsi="Times New Roman" w:hint="eastAsia"/>
          <w:color w:val="000000"/>
        </w:rPr>
        <w:t>⑧</w:t>
      </w:r>
      <w:r>
        <w:rPr>
          <w:rFonts w:ascii="Times New Roman" w:hAnsi="Times New Roman"/>
          <w:color w:val="000000"/>
        </w:rPr>
        <w:fldChar w:fldCharType="end"/>
      </w:r>
      <w:r>
        <w:rPr>
          <w:rFonts w:ascii="Times New Roman" w:hAnsi="Times New Roman" w:hint="eastAsia"/>
          <w:color w:val="000000"/>
        </w:rPr>
        <w:t>审计项目前后</w:t>
      </w:r>
      <w:r>
        <w:rPr>
          <w:rFonts w:ascii="Times New Roman" w:hAnsi="Times New Roman" w:hint="eastAsia"/>
          <w:color w:val="000000"/>
        </w:rPr>
        <w:t>勾</w:t>
      </w:r>
      <w:proofErr w:type="gramStart"/>
      <w:r>
        <w:rPr>
          <w:rFonts w:ascii="Times New Roman" w:hAnsi="Times New Roman" w:hint="eastAsia"/>
          <w:color w:val="000000"/>
        </w:rPr>
        <w:t>稽</w:t>
      </w:r>
      <w:proofErr w:type="gramEnd"/>
      <w:r>
        <w:rPr>
          <w:rFonts w:ascii="Times New Roman" w:hAnsi="Times New Roman" w:hint="eastAsia"/>
          <w:color w:val="000000"/>
        </w:rPr>
        <w:t>，具有良好的系统性，充分模拟现实审计实务工作，案例中体现被审计单位漏了计提坏账，从而影响到应收账款项目和资产减值损失项目，进而还影响递延所得税资产项目和所得税费用项目，还将影响计提的盈余公</w:t>
      </w:r>
      <w:proofErr w:type="gramStart"/>
      <w:r>
        <w:rPr>
          <w:rFonts w:ascii="Times New Roman" w:hAnsi="Times New Roman" w:hint="eastAsia"/>
          <w:color w:val="000000"/>
        </w:rPr>
        <w:t>积项目</w:t>
      </w:r>
      <w:proofErr w:type="gramEnd"/>
      <w:r>
        <w:rPr>
          <w:rFonts w:ascii="Times New Roman" w:hAnsi="Times New Roman" w:hint="eastAsia"/>
          <w:color w:val="000000"/>
        </w:rPr>
        <w:t>和未分配利润项目；</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9 \* GB3 </w:instrText>
      </w:r>
      <w:r>
        <w:rPr>
          <w:rFonts w:ascii="Times New Roman" w:hAnsi="Times New Roman"/>
          <w:color w:val="000000"/>
        </w:rPr>
        <w:fldChar w:fldCharType="separate"/>
      </w:r>
      <w:r>
        <w:rPr>
          <w:rFonts w:ascii="Times New Roman" w:hAnsi="Times New Roman" w:hint="eastAsia"/>
          <w:color w:val="000000"/>
        </w:rPr>
        <w:t>⑨</w:t>
      </w:r>
      <w:r>
        <w:rPr>
          <w:rFonts w:ascii="Times New Roman" w:hAnsi="Times New Roman"/>
          <w:color w:val="000000"/>
        </w:rPr>
        <w:fldChar w:fldCharType="end"/>
      </w:r>
      <w:r>
        <w:rPr>
          <w:rFonts w:ascii="Times New Roman" w:hAnsi="Times New Roman" w:hint="eastAsia"/>
          <w:color w:val="000000"/>
        </w:rPr>
        <w:t>实训内容包含业务办理流程实训，如</w:t>
      </w:r>
      <w:proofErr w:type="gramStart"/>
      <w:r>
        <w:rPr>
          <w:rFonts w:ascii="Times New Roman" w:hAnsi="Times New Roman" w:hint="eastAsia"/>
          <w:color w:val="000000"/>
        </w:rPr>
        <w:t>银行函证流程</w:t>
      </w:r>
      <w:proofErr w:type="gramEnd"/>
      <w:r>
        <w:rPr>
          <w:rFonts w:ascii="Times New Roman" w:hAnsi="Times New Roman" w:hint="eastAsia"/>
          <w:color w:val="000000"/>
        </w:rPr>
        <w:t>，模拟企业发出函证，对方</w:t>
      </w:r>
      <w:proofErr w:type="gramStart"/>
      <w:r>
        <w:rPr>
          <w:rFonts w:ascii="Times New Roman" w:hAnsi="Times New Roman" w:hint="eastAsia"/>
          <w:color w:val="000000"/>
        </w:rPr>
        <w:t>收到函证并</w:t>
      </w:r>
      <w:proofErr w:type="gramEnd"/>
      <w:r>
        <w:rPr>
          <w:rFonts w:ascii="Times New Roman" w:hAnsi="Times New Roman" w:hint="eastAsia"/>
          <w:color w:val="000000"/>
        </w:rPr>
        <w:t>盖章，然后审计人员</w:t>
      </w:r>
      <w:proofErr w:type="gramStart"/>
      <w:r>
        <w:rPr>
          <w:rFonts w:ascii="Times New Roman" w:hAnsi="Times New Roman" w:hint="eastAsia"/>
          <w:color w:val="000000"/>
        </w:rPr>
        <w:t>汇总函证结果</w:t>
      </w:r>
      <w:proofErr w:type="gramEnd"/>
      <w:r>
        <w:rPr>
          <w:rFonts w:ascii="Times New Roman" w:hAnsi="Times New Roman" w:hint="eastAsia"/>
          <w:color w:val="000000"/>
        </w:rPr>
        <w:t>。</w:t>
      </w:r>
    </w:p>
    <w:p w:rsidR="00C32234" w:rsidRDefault="0000681D">
      <w:pPr>
        <w:ind w:firstLine="480"/>
        <w:rPr>
          <w:rFonts w:ascii="Times New Roman" w:hAnsi="Times New Roman"/>
          <w:color w:val="000000"/>
        </w:rPr>
      </w:pPr>
      <w:r>
        <w:rPr>
          <w:rFonts w:ascii="Times New Roman" w:hAnsi="Times New Roman"/>
          <w:color w:val="000000"/>
        </w:rPr>
        <w:t>5.</w:t>
      </w:r>
      <w:r>
        <w:rPr>
          <w:rFonts w:ascii="Times New Roman" w:hAnsi="Times New Roman" w:hint="eastAsia"/>
          <w:color w:val="000000"/>
        </w:rPr>
        <w:t>实验平台要求能进行二次开发</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1 \* GB3 </w:instrText>
      </w:r>
      <w:r>
        <w:rPr>
          <w:rFonts w:ascii="Times New Roman" w:hAnsi="Times New Roman"/>
          <w:color w:val="000000"/>
        </w:rPr>
        <w:fldChar w:fldCharType="separate"/>
      </w:r>
      <w:r>
        <w:rPr>
          <w:rFonts w:ascii="Times New Roman" w:hAnsi="Times New Roman" w:hint="eastAsia"/>
          <w:color w:val="000000"/>
        </w:rPr>
        <w:t>①</w:t>
      </w:r>
      <w:r>
        <w:rPr>
          <w:rFonts w:ascii="Times New Roman" w:hAnsi="Times New Roman"/>
          <w:color w:val="000000"/>
        </w:rPr>
        <w:fldChar w:fldCharType="end"/>
      </w:r>
      <w:r>
        <w:rPr>
          <w:rFonts w:ascii="Times New Roman" w:hAnsi="Times New Roman" w:hint="eastAsia"/>
          <w:color w:val="000000"/>
        </w:rPr>
        <w:t>新增平台可支持自行增加新的内容，包括理论学习及实务训练内容。系统提供会计类常见空白表单</w:t>
      </w:r>
      <w:r>
        <w:rPr>
          <w:rFonts w:ascii="Times New Roman" w:hAnsi="Times New Roman" w:hint="eastAsia"/>
          <w:color w:val="000000"/>
        </w:rPr>
        <w:t>，可自行编制相关数据，以方便教师结合本校课程进行二次开发；</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2 \* GB3 </w:instrText>
      </w:r>
      <w:r>
        <w:rPr>
          <w:rFonts w:ascii="Times New Roman" w:hAnsi="Times New Roman"/>
          <w:color w:val="000000"/>
        </w:rPr>
        <w:fldChar w:fldCharType="separate"/>
      </w:r>
      <w:r>
        <w:rPr>
          <w:rFonts w:ascii="Times New Roman" w:hAnsi="Times New Roman" w:hint="eastAsia"/>
          <w:color w:val="000000"/>
        </w:rPr>
        <w:t>②</w:t>
      </w:r>
      <w:r>
        <w:rPr>
          <w:rFonts w:ascii="Times New Roman" w:hAnsi="Times New Roman"/>
          <w:color w:val="000000"/>
        </w:rPr>
        <w:fldChar w:fldCharType="end"/>
      </w:r>
      <w:r>
        <w:rPr>
          <w:rFonts w:ascii="Times New Roman" w:hAnsi="Times New Roman" w:hint="eastAsia"/>
          <w:color w:val="000000"/>
        </w:rPr>
        <w:t>自制单据功能：具有自制单据功能，可上传本地单据，通过简单编辑即可上传至软件单据库，可设计不同联次具有不同填写项目的单据，如设计包含正面、背面存根、正联的现金支票。</w:t>
      </w:r>
    </w:p>
    <w:p w:rsidR="00C32234" w:rsidRDefault="0000681D">
      <w:pPr>
        <w:ind w:firstLine="480"/>
        <w:rPr>
          <w:rFonts w:ascii="Times New Roman" w:hAnsi="Times New Roman"/>
          <w:color w:val="000000"/>
        </w:rPr>
      </w:pPr>
      <w:r>
        <w:rPr>
          <w:rFonts w:ascii="Times New Roman" w:hAnsi="Times New Roman"/>
          <w:color w:val="000000"/>
        </w:rPr>
        <w:t>6.</w:t>
      </w:r>
      <w:r>
        <w:rPr>
          <w:rFonts w:ascii="Times New Roman" w:hAnsi="Times New Roman" w:hint="eastAsia"/>
          <w:color w:val="000000"/>
        </w:rPr>
        <w:t>支持互动在线小游戏</w:t>
      </w:r>
      <w:r>
        <w:rPr>
          <w:rFonts w:ascii="Times New Roman" w:hAnsi="Times New Roman"/>
          <w:color w:val="000000"/>
        </w:rPr>
        <w:t>:</w:t>
      </w:r>
    </w:p>
    <w:p w:rsidR="00C32234" w:rsidRDefault="0000681D">
      <w:pPr>
        <w:ind w:firstLine="480"/>
        <w:rPr>
          <w:rFonts w:ascii="Times New Roman" w:hAnsi="Times New Roman"/>
          <w:color w:val="000000"/>
        </w:rPr>
      </w:pPr>
      <w:r>
        <w:rPr>
          <w:rFonts w:ascii="Times New Roman" w:hAnsi="Times New Roman"/>
          <w:color w:val="000000"/>
        </w:rPr>
        <w:lastRenderedPageBreak/>
        <w:fldChar w:fldCharType="begin"/>
      </w:r>
      <w:r>
        <w:rPr>
          <w:rFonts w:ascii="Times New Roman" w:hAnsi="Times New Roman"/>
          <w:color w:val="000000"/>
        </w:rPr>
        <w:instrText xml:space="preserve"> = 1 \* GB3 </w:instrText>
      </w:r>
      <w:r>
        <w:rPr>
          <w:rFonts w:ascii="Times New Roman" w:hAnsi="Times New Roman"/>
          <w:color w:val="000000"/>
        </w:rPr>
        <w:fldChar w:fldCharType="separate"/>
      </w:r>
      <w:r>
        <w:rPr>
          <w:rFonts w:ascii="Times New Roman" w:hAnsi="Times New Roman" w:hint="eastAsia"/>
          <w:color w:val="000000"/>
        </w:rPr>
        <w:t>①</w:t>
      </w:r>
      <w:r>
        <w:rPr>
          <w:rFonts w:ascii="Times New Roman" w:hAnsi="Times New Roman"/>
          <w:color w:val="000000"/>
        </w:rPr>
        <w:fldChar w:fldCharType="end"/>
      </w:r>
      <w:r>
        <w:rPr>
          <w:rFonts w:ascii="Times New Roman" w:hAnsi="Times New Roman" w:hint="eastAsia"/>
          <w:color w:val="000000"/>
        </w:rPr>
        <w:t>提供多个终端使用功能：游戏支持电脑、手机等终端使用；</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2 \* GB3 </w:instrText>
      </w:r>
      <w:r>
        <w:rPr>
          <w:rFonts w:ascii="Times New Roman" w:hAnsi="Times New Roman"/>
          <w:color w:val="000000"/>
        </w:rPr>
        <w:fldChar w:fldCharType="separate"/>
      </w:r>
      <w:r>
        <w:rPr>
          <w:rFonts w:ascii="Times New Roman" w:hAnsi="Times New Roman" w:hint="eastAsia"/>
          <w:color w:val="000000"/>
        </w:rPr>
        <w:t>②</w:t>
      </w:r>
      <w:r>
        <w:rPr>
          <w:rFonts w:ascii="Times New Roman" w:hAnsi="Times New Roman"/>
          <w:color w:val="000000"/>
        </w:rPr>
        <w:fldChar w:fldCharType="end"/>
      </w:r>
      <w:r>
        <w:rPr>
          <w:rFonts w:ascii="Times New Roman" w:hAnsi="Times New Roman" w:hint="eastAsia"/>
          <w:color w:val="000000"/>
        </w:rPr>
        <w:t>在线游戏互动功能：学生可通过手机扫描系统的中会计游戏二维码，实现在手机上进行随堂游戏的互动体验；</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3 \*</w:instrText>
      </w:r>
      <w:r>
        <w:rPr>
          <w:rFonts w:ascii="Times New Roman" w:hAnsi="Times New Roman"/>
          <w:color w:val="000000"/>
        </w:rPr>
        <w:instrText xml:space="preserve"> GB3 </w:instrText>
      </w:r>
      <w:r>
        <w:rPr>
          <w:rFonts w:ascii="Times New Roman" w:hAnsi="Times New Roman"/>
          <w:color w:val="000000"/>
        </w:rPr>
        <w:fldChar w:fldCharType="separate"/>
      </w:r>
      <w:r>
        <w:rPr>
          <w:rFonts w:ascii="Times New Roman" w:hAnsi="Times New Roman" w:hint="eastAsia"/>
          <w:color w:val="000000"/>
        </w:rPr>
        <w:t>③</w:t>
      </w:r>
      <w:r>
        <w:rPr>
          <w:rFonts w:ascii="Times New Roman" w:hAnsi="Times New Roman"/>
          <w:color w:val="000000"/>
        </w:rPr>
        <w:fldChar w:fldCharType="end"/>
      </w:r>
      <w:r>
        <w:rPr>
          <w:rFonts w:ascii="Times New Roman" w:hAnsi="Times New Roman" w:hint="eastAsia"/>
          <w:color w:val="000000"/>
        </w:rPr>
        <w:t>需要有一些互动小游戏，支持竞赛</w:t>
      </w:r>
      <w:proofErr w:type="gramStart"/>
      <w:r>
        <w:rPr>
          <w:rFonts w:ascii="Times New Roman" w:hAnsi="Times New Roman" w:hint="eastAsia"/>
          <w:color w:val="000000"/>
        </w:rPr>
        <w:t>比拼并提供</w:t>
      </w:r>
      <w:proofErr w:type="gramEnd"/>
      <w:r>
        <w:rPr>
          <w:rFonts w:ascii="Times New Roman" w:hAnsi="Times New Roman" w:hint="eastAsia"/>
          <w:color w:val="000000"/>
        </w:rPr>
        <w:t>排行，增加课堂趣味性，可重复进行游戏；</w:t>
      </w:r>
    </w:p>
    <w:p w:rsidR="00C32234" w:rsidRDefault="0000681D">
      <w:pPr>
        <w:ind w:firstLine="480"/>
        <w:rPr>
          <w:rFonts w:ascii="Times New Roman" w:hAnsi="Times New Roman"/>
          <w:color w:val="000000"/>
        </w:rPr>
      </w:pPr>
      <w:r>
        <w:rPr>
          <w:rFonts w:ascii="Times New Roman" w:hAnsi="Times New Roman"/>
          <w:color w:val="000000"/>
        </w:rPr>
        <w:t>7.</w:t>
      </w:r>
      <w:r>
        <w:rPr>
          <w:rFonts w:ascii="Times New Roman" w:hAnsi="Times New Roman" w:hint="eastAsia"/>
          <w:color w:val="000000"/>
        </w:rPr>
        <w:t>终端载体单机版内置</w:t>
      </w:r>
      <w:proofErr w:type="gramStart"/>
      <w:r>
        <w:rPr>
          <w:rFonts w:ascii="Times New Roman" w:hAnsi="Times New Roman" w:hint="eastAsia"/>
          <w:color w:val="000000"/>
        </w:rPr>
        <w:t>微课制作</w:t>
      </w:r>
      <w:proofErr w:type="gramEnd"/>
      <w:r>
        <w:rPr>
          <w:rFonts w:ascii="Times New Roman" w:hAnsi="Times New Roman" w:hint="eastAsia"/>
          <w:color w:val="000000"/>
        </w:rPr>
        <w:t>功能：</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1 \* GB3 </w:instrText>
      </w:r>
      <w:r>
        <w:rPr>
          <w:rFonts w:ascii="Times New Roman" w:hAnsi="Times New Roman"/>
          <w:color w:val="000000"/>
        </w:rPr>
        <w:fldChar w:fldCharType="separate"/>
      </w:r>
      <w:r>
        <w:rPr>
          <w:rFonts w:ascii="Times New Roman" w:hAnsi="Times New Roman" w:hint="eastAsia"/>
          <w:color w:val="000000"/>
        </w:rPr>
        <w:t>①</w:t>
      </w:r>
      <w:r>
        <w:rPr>
          <w:rFonts w:ascii="Times New Roman" w:hAnsi="Times New Roman"/>
          <w:color w:val="000000"/>
        </w:rPr>
        <w:fldChar w:fldCharType="end"/>
      </w:r>
      <w:r>
        <w:rPr>
          <w:rFonts w:ascii="Times New Roman" w:hAnsi="Times New Roman" w:hint="eastAsia"/>
          <w:color w:val="000000"/>
        </w:rPr>
        <w:t>可直接导入</w:t>
      </w:r>
      <w:proofErr w:type="spellStart"/>
      <w:r>
        <w:rPr>
          <w:rFonts w:ascii="Times New Roman" w:hAnsi="Times New Roman"/>
          <w:color w:val="000000"/>
        </w:rPr>
        <w:t>PPT</w:t>
      </w:r>
      <w:proofErr w:type="spellEnd"/>
      <w:r>
        <w:rPr>
          <w:rFonts w:ascii="Times New Roman" w:hAnsi="Times New Roman" w:hint="eastAsia"/>
          <w:color w:val="000000"/>
        </w:rPr>
        <w:t>并保留</w:t>
      </w:r>
      <w:proofErr w:type="spellStart"/>
      <w:r>
        <w:rPr>
          <w:rFonts w:ascii="Times New Roman" w:hAnsi="Times New Roman"/>
          <w:color w:val="000000"/>
        </w:rPr>
        <w:t>PPT</w:t>
      </w:r>
      <w:proofErr w:type="spellEnd"/>
      <w:r>
        <w:rPr>
          <w:rFonts w:ascii="Times New Roman" w:hAnsi="Times New Roman" w:hint="eastAsia"/>
          <w:color w:val="000000"/>
        </w:rPr>
        <w:t>所有动画效果，生成视频微课；</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2 \* GB3 </w:instrText>
      </w:r>
      <w:r>
        <w:rPr>
          <w:rFonts w:ascii="Times New Roman" w:hAnsi="Times New Roman"/>
          <w:color w:val="000000"/>
        </w:rPr>
        <w:fldChar w:fldCharType="separate"/>
      </w:r>
      <w:r>
        <w:rPr>
          <w:rFonts w:ascii="Times New Roman" w:hAnsi="Times New Roman" w:hint="eastAsia"/>
          <w:color w:val="000000"/>
        </w:rPr>
        <w:t>②</w:t>
      </w:r>
      <w:r>
        <w:rPr>
          <w:rFonts w:ascii="Times New Roman" w:hAnsi="Times New Roman"/>
          <w:color w:val="000000"/>
        </w:rPr>
        <w:fldChar w:fldCharType="end"/>
      </w:r>
      <w:r>
        <w:rPr>
          <w:rFonts w:ascii="Times New Roman" w:hAnsi="Times New Roman" w:hint="eastAsia"/>
          <w:color w:val="000000"/>
        </w:rPr>
        <w:t>制作过程可自动录音，可合成至生成的视频微课中；</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3 \* GB3 </w:instrText>
      </w:r>
      <w:r>
        <w:rPr>
          <w:rFonts w:ascii="Times New Roman" w:hAnsi="Times New Roman"/>
          <w:color w:val="000000"/>
        </w:rPr>
        <w:fldChar w:fldCharType="separate"/>
      </w:r>
      <w:r>
        <w:rPr>
          <w:rFonts w:ascii="Times New Roman" w:hAnsi="Times New Roman" w:hint="eastAsia"/>
          <w:color w:val="000000"/>
        </w:rPr>
        <w:t>③</w:t>
      </w:r>
      <w:r>
        <w:rPr>
          <w:rFonts w:ascii="Times New Roman" w:hAnsi="Times New Roman"/>
          <w:color w:val="000000"/>
        </w:rPr>
        <w:fldChar w:fldCharType="end"/>
      </w:r>
      <w:proofErr w:type="gramStart"/>
      <w:r>
        <w:rPr>
          <w:rFonts w:ascii="Times New Roman" w:hAnsi="Times New Roman" w:hint="eastAsia"/>
          <w:color w:val="000000"/>
        </w:rPr>
        <w:t>微课制作</w:t>
      </w:r>
      <w:proofErr w:type="gramEnd"/>
      <w:r>
        <w:rPr>
          <w:rFonts w:ascii="Times New Roman" w:hAnsi="Times New Roman" w:hint="eastAsia"/>
          <w:color w:val="000000"/>
        </w:rPr>
        <w:t>时支持支持两个摄像头切换录制，第一摄像头和第二摄像头可随时切换录制现场人像或现场展示资料，录制内容可合成至生成的视频微课中；</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4 \* GB3 </w:instrText>
      </w:r>
      <w:r>
        <w:rPr>
          <w:rFonts w:ascii="Times New Roman" w:hAnsi="Times New Roman"/>
          <w:color w:val="000000"/>
        </w:rPr>
        <w:fldChar w:fldCharType="separate"/>
      </w:r>
      <w:r>
        <w:rPr>
          <w:rFonts w:ascii="Times New Roman" w:hAnsi="Times New Roman" w:hint="eastAsia"/>
          <w:color w:val="000000"/>
        </w:rPr>
        <w:t>④</w:t>
      </w:r>
      <w:r>
        <w:rPr>
          <w:rFonts w:ascii="Times New Roman" w:hAnsi="Times New Roman"/>
          <w:color w:val="000000"/>
        </w:rPr>
        <w:fldChar w:fldCharType="end"/>
      </w:r>
      <w:proofErr w:type="gramStart"/>
      <w:r>
        <w:rPr>
          <w:rFonts w:ascii="Times New Roman" w:hAnsi="Times New Roman" w:hint="eastAsia"/>
          <w:color w:val="000000"/>
        </w:rPr>
        <w:t>微课制作</w:t>
      </w:r>
      <w:proofErr w:type="gramEnd"/>
      <w:r>
        <w:rPr>
          <w:rFonts w:ascii="Times New Roman" w:hAnsi="Times New Roman" w:hint="eastAsia"/>
          <w:color w:val="000000"/>
        </w:rPr>
        <w:t>过程中可随时板书，录制板书操作，并合成到生成的视频微课；</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5 \* GB3 </w:instrText>
      </w:r>
      <w:r>
        <w:rPr>
          <w:rFonts w:ascii="Times New Roman" w:hAnsi="Times New Roman"/>
          <w:color w:val="000000"/>
        </w:rPr>
        <w:fldChar w:fldCharType="separate"/>
      </w:r>
      <w:r>
        <w:rPr>
          <w:rFonts w:ascii="Times New Roman" w:hAnsi="Times New Roman" w:hint="eastAsia"/>
          <w:color w:val="000000"/>
        </w:rPr>
        <w:t>⑤</w:t>
      </w:r>
      <w:r>
        <w:rPr>
          <w:rFonts w:ascii="Times New Roman" w:hAnsi="Times New Roman"/>
          <w:color w:val="000000"/>
        </w:rPr>
        <w:fldChar w:fldCharType="end"/>
      </w:r>
      <w:proofErr w:type="gramStart"/>
      <w:r>
        <w:rPr>
          <w:rFonts w:ascii="Times New Roman" w:hAnsi="Times New Roman" w:hint="eastAsia"/>
          <w:color w:val="000000"/>
        </w:rPr>
        <w:t>微课保存</w:t>
      </w:r>
      <w:proofErr w:type="gramEnd"/>
      <w:r>
        <w:rPr>
          <w:rFonts w:ascii="Times New Roman" w:hAnsi="Times New Roman" w:hint="eastAsia"/>
          <w:color w:val="000000"/>
        </w:rPr>
        <w:t>为视频时，可选择添加背景音乐，使制作</w:t>
      </w:r>
      <w:proofErr w:type="gramStart"/>
      <w:r>
        <w:rPr>
          <w:rFonts w:ascii="Times New Roman" w:hAnsi="Times New Roman" w:hint="eastAsia"/>
          <w:color w:val="000000"/>
        </w:rPr>
        <w:t>的微课全程</w:t>
      </w:r>
      <w:proofErr w:type="gramEnd"/>
      <w:r>
        <w:rPr>
          <w:rFonts w:ascii="Times New Roman" w:hAnsi="Times New Roman" w:hint="eastAsia"/>
          <w:color w:val="000000"/>
        </w:rPr>
        <w:t>具有背景音乐效果，背景音乐提供多种选择；</w:t>
      </w:r>
    </w:p>
    <w:p w:rsidR="00C32234" w:rsidRDefault="0000681D">
      <w:pPr>
        <w:ind w:firstLine="480"/>
        <w:rPr>
          <w:rFonts w:ascii="Times New Roman" w:hAnsi="Times New Roman"/>
          <w:color w:val="000000"/>
        </w:rPr>
      </w:pPr>
      <w:r>
        <w:rPr>
          <w:rFonts w:ascii="Times New Roman" w:hAnsi="Times New Roman"/>
          <w:color w:val="000000"/>
        </w:rPr>
        <w:t>8.</w:t>
      </w:r>
      <w:r>
        <w:rPr>
          <w:rFonts w:ascii="Times New Roman" w:hAnsi="Times New Roman" w:hint="eastAsia"/>
          <w:color w:val="000000"/>
        </w:rPr>
        <w:t>平台配套手机</w:t>
      </w:r>
      <w:r>
        <w:rPr>
          <w:rFonts w:ascii="Times New Roman" w:hAnsi="Times New Roman"/>
          <w:color w:val="000000"/>
        </w:rPr>
        <w:t>APP</w:t>
      </w:r>
      <w:r>
        <w:rPr>
          <w:rFonts w:ascii="Times New Roman" w:hAnsi="Times New Roman" w:hint="eastAsia"/>
          <w:color w:val="000000"/>
        </w:rPr>
        <w:t>版，实现云课堂功能：</w:t>
      </w:r>
    </w:p>
    <w:p w:rsidR="00C32234" w:rsidRDefault="0000681D">
      <w:pPr>
        <w:ind w:firstLine="480"/>
        <w:rPr>
          <w:rFonts w:ascii="Times New Roman" w:hAnsi="Times New Roman"/>
          <w:color w:val="000000"/>
        </w:rPr>
      </w:pPr>
      <w:r>
        <w:rPr>
          <w:rFonts w:ascii="Times New Roman" w:hAnsi="Times New Roman" w:hint="eastAsia"/>
          <w:color w:val="000000"/>
        </w:rPr>
        <w:t>可以为老师学生在互联环境下达到沟通、资源共享、课堂考核的作用，体验互动教学与作业跟踪等新的教学模式。</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1 \* GB3 </w:instrText>
      </w:r>
      <w:r>
        <w:rPr>
          <w:rFonts w:ascii="Times New Roman" w:hAnsi="Times New Roman"/>
          <w:color w:val="000000"/>
        </w:rPr>
        <w:fldChar w:fldCharType="separate"/>
      </w:r>
      <w:r>
        <w:rPr>
          <w:rFonts w:ascii="Times New Roman" w:hAnsi="Times New Roman" w:hint="eastAsia"/>
          <w:color w:val="000000"/>
        </w:rPr>
        <w:t>①</w:t>
      </w:r>
      <w:r>
        <w:rPr>
          <w:rFonts w:ascii="Times New Roman" w:hAnsi="Times New Roman"/>
          <w:color w:val="000000"/>
        </w:rPr>
        <w:fldChar w:fldCharType="end"/>
      </w:r>
      <w:r>
        <w:rPr>
          <w:rFonts w:ascii="Times New Roman" w:hAnsi="Times New Roman" w:hint="eastAsia"/>
          <w:color w:val="000000"/>
        </w:rPr>
        <w:t>自定义签到：</w:t>
      </w:r>
      <w:proofErr w:type="gramStart"/>
      <w:r>
        <w:rPr>
          <w:rFonts w:ascii="Times New Roman" w:hAnsi="Times New Roman" w:hint="eastAsia"/>
          <w:color w:val="000000"/>
        </w:rPr>
        <w:t>教师端可自定义</w:t>
      </w:r>
      <w:proofErr w:type="gramEnd"/>
      <w:r>
        <w:rPr>
          <w:rFonts w:ascii="Times New Roman" w:hAnsi="Times New Roman" w:hint="eastAsia"/>
          <w:color w:val="000000"/>
        </w:rPr>
        <w:t>课堂签到手势，学生端即可以规定手势进行签到；</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2 \* GB3 </w:instrText>
      </w:r>
      <w:r>
        <w:rPr>
          <w:rFonts w:ascii="Times New Roman" w:hAnsi="Times New Roman"/>
          <w:color w:val="000000"/>
        </w:rPr>
        <w:fldChar w:fldCharType="separate"/>
      </w:r>
      <w:r>
        <w:rPr>
          <w:rFonts w:ascii="Times New Roman" w:hAnsi="Times New Roman" w:hint="eastAsia"/>
          <w:color w:val="000000"/>
        </w:rPr>
        <w:t>②</w:t>
      </w:r>
      <w:r>
        <w:rPr>
          <w:rFonts w:ascii="Times New Roman" w:hAnsi="Times New Roman"/>
          <w:color w:val="000000"/>
        </w:rPr>
        <w:fldChar w:fldCharType="end"/>
      </w:r>
      <w:r>
        <w:rPr>
          <w:rFonts w:ascii="Times New Roman" w:hAnsi="Times New Roman" w:hint="eastAsia"/>
          <w:color w:val="000000"/>
        </w:rPr>
        <w:t>投票管理：</w:t>
      </w:r>
      <w:proofErr w:type="gramStart"/>
      <w:r>
        <w:rPr>
          <w:rFonts w:ascii="Times New Roman" w:hAnsi="Times New Roman" w:hint="eastAsia"/>
          <w:color w:val="000000"/>
        </w:rPr>
        <w:t>教师端可自主</w:t>
      </w:r>
      <w:proofErr w:type="gramEnd"/>
      <w:r>
        <w:rPr>
          <w:rFonts w:ascii="Times New Roman" w:hAnsi="Times New Roman" w:hint="eastAsia"/>
          <w:color w:val="000000"/>
        </w:rPr>
        <w:t>编辑投票的标题、投票的内容、投票后是否立即显示结果、投票。学生端即可参与老师编辑好的投票；</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3 \* GB3 </w:instrText>
      </w:r>
      <w:r>
        <w:rPr>
          <w:rFonts w:ascii="Times New Roman" w:hAnsi="Times New Roman"/>
          <w:color w:val="000000"/>
        </w:rPr>
        <w:fldChar w:fldCharType="separate"/>
      </w:r>
      <w:r>
        <w:rPr>
          <w:rFonts w:ascii="Times New Roman" w:hAnsi="Times New Roman" w:hint="eastAsia"/>
          <w:color w:val="000000"/>
        </w:rPr>
        <w:t>③</w:t>
      </w:r>
      <w:r>
        <w:rPr>
          <w:rFonts w:ascii="Times New Roman" w:hAnsi="Times New Roman"/>
          <w:color w:val="000000"/>
        </w:rPr>
        <w:fldChar w:fldCharType="end"/>
      </w:r>
      <w:r>
        <w:rPr>
          <w:rFonts w:ascii="Times New Roman" w:hAnsi="Times New Roman" w:hint="eastAsia"/>
          <w:color w:val="000000"/>
        </w:rPr>
        <w:t>讨论功能：学生和老师可以在</w:t>
      </w:r>
      <w:r>
        <w:rPr>
          <w:rFonts w:ascii="Times New Roman" w:hAnsi="Times New Roman"/>
          <w:color w:val="000000"/>
        </w:rPr>
        <w:t>APP</w:t>
      </w:r>
      <w:r>
        <w:rPr>
          <w:rFonts w:ascii="Times New Roman" w:hAnsi="Times New Roman" w:hint="eastAsia"/>
          <w:color w:val="000000"/>
        </w:rPr>
        <w:t>的班级群里进行问题讨论，数据实时互动；</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4 \* GB3 </w:instrText>
      </w:r>
      <w:r>
        <w:rPr>
          <w:rFonts w:ascii="Times New Roman" w:hAnsi="Times New Roman"/>
          <w:color w:val="000000"/>
        </w:rPr>
        <w:fldChar w:fldCharType="separate"/>
      </w:r>
      <w:r>
        <w:rPr>
          <w:rFonts w:ascii="Times New Roman" w:hAnsi="Times New Roman" w:hint="eastAsia"/>
          <w:color w:val="000000"/>
        </w:rPr>
        <w:t>④</w:t>
      </w:r>
      <w:r>
        <w:rPr>
          <w:rFonts w:ascii="Times New Roman" w:hAnsi="Times New Roman"/>
          <w:color w:val="000000"/>
        </w:rPr>
        <w:fldChar w:fldCharType="end"/>
      </w:r>
      <w:r>
        <w:rPr>
          <w:rFonts w:ascii="Times New Roman" w:hAnsi="Times New Roman" w:hint="eastAsia"/>
          <w:color w:val="000000"/>
        </w:rPr>
        <w:t>签章划线功能：</w:t>
      </w:r>
      <w:r>
        <w:rPr>
          <w:rFonts w:ascii="Times New Roman" w:hAnsi="Times New Roman"/>
          <w:color w:val="000000"/>
        </w:rPr>
        <w:t>APP</w:t>
      </w:r>
      <w:proofErr w:type="gramStart"/>
      <w:r>
        <w:rPr>
          <w:rFonts w:ascii="Times New Roman" w:hAnsi="Times New Roman" w:hint="eastAsia"/>
          <w:color w:val="000000"/>
        </w:rPr>
        <w:t>版支持实务题签章</w:t>
      </w:r>
      <w:proofErr w:type="gramEnd"/>
      <w:r>
        <w:rPr>
          <w:rFonts w:ascii="Times New Roman" w:hAnsi="Times New Roman" w:hint="eastAsia"/>
          <w:color w:val="000000"/>
        </w:rPr>
        <w:t>划线。记账凭证支持盖章，盖章位置直接通过手势滑动确定位置，记账凭证支持画线，画线起点终点位置直接通过手势滑动确定，实</w:t>
      </w:r>
      <w:proofErr w:type="gramStart"/>
      <w:r>
        <w:rPr>
          <w:rFonts w:ascii="Times New Roman" w:hAnsi="Times New Roman" w:hint="eastAsia"/>
          <w:color w:val="000000"/>
        </w:rPr>
        <w:t>训题支持</w:t>
      </w:r>
      <w:proofErr w:type="gramEnd"/>
      <w:r>
        <w:rPr>
          <w:rFonts w:ascii="Times New Roman" w:hAnsi="Times New Roman" w:hint="eastAsia"/>
          <w:color w:val="000000"/>
        </w:rPr>
        <w:t>业务流程，具有提交下一步、退回上一步操作功能，能够进行智能答案判断，错误之处使用深色背景标识；</w:t>
      </w:r>
    </w:p>
    <w:p w:rsidR="00C32234" w:rsidRDefault="0000681D">
      <w:pPr>
        <w:ind w:firstLine="480"/>
        <w:rPr>
          <w:rFonts w:ascii="Times New Roman" w:hAnsi="Times New Roman"/>
          <w:color w:val="000000"/>
        </w:rPr>
      </w:pPr>
      <w:r>
        <w:rPr>
          <w:rFonts w:ascii="Times New Roman" w:hAnsi="Times New Roman"/>
          <w:color w:val="000000"/>
        </w:rPr>
        <w:t>9.</w:t>
      </w:r>
      <w:r>
        <w:rPr>
          <w:rFonts w:ascii="Times New Roman" w:hAnsi="Times New Roman" w:hint="eastAsia"/>
          <w:color w:val="000000"/>
        </w:rPr>
        <w:t>平</w:t>
      </w:r>
      <w:r>
        <w:rPr>
          <w:rFonts w:ascii="Times New Roman" w:hAnsi="Times New Roman" w:hint="eastAsia"/>
          <w:color w:val="000000"/>
        </w:rPr>
        <w:t>台需配套会计信息化账务处理手机</w:t>
      </w:r>
      <w:r>
        <w:rPr>
          <w:rFonts w:ascii="Times New Roman" w:hAnsi="Times New Roman"/>
          <w:color w:val="000000"/>
        </w:rPr>
        <w:t>APP</w:t>
      </w:r>
      <w:r>
        <w:rPr>
          <w:rFonts w:ascii="Times New Roman" w:hAnsi="Times New Roman" w:hint="eastAsia"/>
          <w:color w:val="000000"/>
        </w:rPr>
        <w:t>：供学生移动学习体验会计信息化，常见功能模块：</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1 \* GB3 </w:instrText>
      </w:r>
      <w:r>
        <w:rPr>
          <w:rFonts w:ascii="Times New Roman" w:hAnsi="Times New Roman"/>
          <w:color w:val="000000"/>
        </w:rPr>
        <w:fldChar w:fldCharType="separate"/>
      </w:r>
      <w:r>
        <w:rPr>
          <w:rFonts w:ascii="Times New Roman" w:hAnsi="Times New Roman" w:hint="eastAsia"/>
          <w:color w:val="000000"/>
        </w:rPr>
        <w:t>①</w:t>
      </w:r>
      <w:r>
        <w:rPr>
          <w:rFonts w:ascii="Times New Roman" w:hAnsi="Times New Roman"/>
          <w:color w:val="000000"/>
        </w:rPr>
        <w:fldChar w:fldCharType="end"/>
      </w:r>
      <w:r>
        <w:rPr>
          <w:rFonts w:ascii="Times New Roman" w:hAnsi="Times New Roman" w:hint="eastAsia"/>
          <w:color w:val="000000"/>
        </w:rPr>
        <w:t>初始设置：登录后可自定义创建账套，若已有账套，则直接进入角色登录界面；</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2 \* GB3 </w:instrText>
      </w:r>
      <w:r>
        <w:rPr>
          <w:rFonts w:ascii="Times New Roman" w:hAnsi="Times New Roman"/>
          <w:color w:val="000000"/>
        </w:rPr>
        <w:fldChar w:fldCharType="separate"/>
      </w:r>
      <w:r>
        <w:rPr>
          <w:rFonts w:ascii="Times New Roman" w:hAnsi="Times New Roman" w:hint="eastAsia"/>
          <w:color w:val="000000"/>
        </w:rPr>
        <w:t>②</w:t>
      </w:r>
      <w:r>
        <w:rPr>
          <w:rFonts w:ascii="Times New Roman" w:hAnsi="Times New Roman"/>
          <w:color w:val="000000"/>
        </w:rPr>
        <w:fldChar w:fldCharType="end"/>
      </w:r>
      <w:r>
        <w:rPr>
          <w:rFonts w:ascii="Times New Roman" w:hAnsi="Times New Roman" w:hint="eastAsia"/>
          <w:color w:val="000000"/>
        </w:rPr>
        <w:t>角色登录：提供四个岗位角色登录，支持网络版管理员针对实际情况分配角色登录权限；</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3 \* GB3 </w:instrText>
      </w:r>
      <w:r>
        <w:rPr>
          <w:rFonts w:ascii="Times New Roman" w:hAnsi="Times New Roman"/>
          <w:color w:val="000000"/>
        </w:rPr>
        <w:fldChar w:fldCharType="separate"/>
      </w:r>
      <w:r>
        <w:rPr>
          <w:rFonts w:ascii="Times New Roman" w:hAnsi="Times New Roman" w:hint="eastAsia"/>
          <w:color w:val="000000"/>
        </w:rPr>
        <w:t>③</w:t>
      </w:r>
      <w:r>
        <w:rPr>
          <w:rFonts w:ascii="Times New Roman" w:hAnsi="Times New Roman"/>
          <w:color w:val="000000"/>
        </w:rPr>
        <w:fldChar w:fldCharType="end"/>
      </w:r>
      <w:r>
        <w:rPr>
          <w:rFonts w:ascii="Times New Roman" w:hAnsi="Times New Roman" w:hint="eastAsia"/>
          <w:color w:val="000000"/>
        </w:rPr>
        <w:t>登录首页：包含凭证列表、审核凭证、记账、期末结账、结转损益、财务报表、查询</w:t>
      </w:r>
      <w:r>
        <w:rPr>
          <w:rFonts w:ascii="Times New Roman" w:hAnsi="Times New Roman"/>
          <w:color w:val="000000"/>
        </w:rPr>
        <w:t>/</w:t>
      </w:r>
      <w:r>
        <w:rPr>
          <w:rFonts w:ascii="Times New Roman" w:hAnsi="Times New Roman" w:hint="eastAsia"/>
          <w:color w:val="000000"/>
        </w:rPr>
        <w:t>修改、明细账、总账、科目余额表等十个子功能模块。</w:t>
      </w:r>
    </w:p>
    <w:p w:rsidR="00C32234" w:rsidRDefault="0000681D">
      <w:pPr>
        <w:ind w:firstLine="480"/>
        <w:rPr>
          <w:rFonts w:ascii="Times New Roman" w:hAnsi="Times New Roman"/>
          <w:color w:val="000000"/>
        </w:rPr>
      </w:pPr>
      <w:r>
        <w:rPr>
          <w:rFonts w:ascii="Times New Roman" w:hAnsi="Times New Roman"/>
          <w:color w:val="000000"/>
        </w:rPr>
        <w:lastRenderedPageBreak/>
        <w:t>10.</w:t>
      </w:r>
      <w:r>
        <w:rPr>
          <w:rFonts w:ascii="Times New Roman" w:hAnsi="Times New Roman" w:hint="eastAsia"/>
          <w:color w:val="000000"/>
        </w:rPr>
        <w:t>平台需配套硬件：</w:t>
      </w:r>
    </w:p>
    <w:p w:rsidR="00C32234" w:rsidRDefault="0000681D">
      <w:pPr>
        <w:ind w:firstLine="480"/>
        <w:rPr>
          <w:rFonts w:ascii="Times New Roman" w:hAnsi="Times New Roman"/>
          <w:color w:val="000000"/>
        </w:rPr>
      </w:pPr>
      <w:r>
        <w:rPr>
          <w:rFonts w:ascii="Times New Roman" w:hAnsi="Times New Roman" w:hint="eastAsia"/>
          <w:color w:val="000000"/>
        </w:rPr>
        <w:t>要求可支持终端载体单机版的模块</w:t>
      </w:r>
      <w:r>
        <w:rPr>
          <w:rFonts w:ascii="Times New Roman" w:hAnsi="Times New Roman" w:hint="eastAsia"/>
          <w:color w:val="000000"/>
        </w:rPr>
        <w:t>需统一集成安装在终端载体单机版上，提供终端载体单机</w:t>
      </w:r>
      <w:proofErr w:type="gramStart"/>
      <w:r>
        <w:rPr>
          <w:rFonts w:ascii="Times New Roman" w:hAnsi="Times New Roman" w:hint="eastAsia"/>
          <w:color w:val="000000"/>
        </w:rPr>
        <w:t>版教师</w:t>
      </w:r>
      <w:proofErr w:type="gramEnd"/>
      <w:r>
        <w:rPr>
          <w:rFonts w:ascii="Times New Roman" w:hAnsi="Times New Roman" w:hint="eastAsia"/>
          <w:color w:val="000000"/>
        </w:rPr>
        <w:t>终端</w:t>
      </w:r>
      <w:r>
        <w:rPr>
          <w:rFonts w:ascii="Times New Roman" w:hAnsi="Times New Roman"/>
          <w:color w:val="000000"/>
        </w:rPr>
        <w:t>5</w:t>
      </w:r>
      <w:r>
        <w:rPr>
          <w:rFonts w:ascii="Times New Roman" w:hAnsi="Times New Roman" w:hint="eastAsia"/>
          <w:color w:val="000000"/>
        </w:rPr>
        <w:t>台；</w:t>
      </w:r>
    </w:p>
    <w:p w:rsidR="00C32234" w:rsidRDefault="0000681D">
      <w:pPr>
        <w:ind w:firstLine="480"/>
        <w:rPr>
          <w:rFonts w:ascii="Times New Roman" w:hAnsi="Times New Roman"/>
          <w:color w:val="000000"/>
        </w:rPr>
      </w:pPr>
      <w:r>
        <w:rPr>
          <w:rFonts w:ascii="Times New Roman" w:hAnsi="Times New Roman" w:hint="eastAsia"/>
          <w:color w:val="000000"/>
        </w:rPr>
        <w:t>（</w:t>
      </w:r>
      <w:r>
        <w:rPr>
          <w:rFonts w:ascii="Times New Roman" w:hAnsi="Times New Roman"/>
          <w:color w:val="000000"/>
        </w:rPr>
        <w:t>2</w:t>
      </w:r>
      <w:r>
        <w:rPr>
          <w:rFonts w:ascii="Times New Roman" w:hAnsi="Times New Roman" w:hint="eastAsia"/>
          <w:color w:val="000000"/>
        </w:rPr>
        <w:t>）业务部分</w:t>
      </w:r>
    </w:p>
    <w:p w:rsidR="00C32234" w:rsidRDefault="0000681D">
      <w:pPr>
        <w:ind w:firstLine="480"/>
        <w:rPr>
          <w:rFonts w:ascii="Times New Roman" w:hAnsi="Times New Roman"/>
          <w:color w:val="000000"/>
        </w:rPr>
      </w:pPr>
      <w:r>
        <w:rPr>
          <w:rFonts w:ascii="Times New Roman" w:hAnsi="Times New Roman" w:hint="eastAsia"/>
          <w:color w:val="000000"/>
        </w:rPr>
        <w:t>业务审计模块要求涵盖计划承接业务、承接业务并制定审计计划、风险评估、销售与收款业务审计、采购与付款业务审计、生产与存货业务审计、其他业务审计、业务完成阶段、出具审计报告等情景的综合实验实训内容。</w:t>
      </w:r>
    </w:p>
    <w:p w:rsidR="00C32234" w:rsidRDefault="0000681D">
      <w:pPr>
        <w:ind w:firstLine="480"/>
        <w:rPr>
          <w:rFonts w:ascii="Times New Roman" w:hAnsi="Times New Roman"/>
          <w:color w:val="000000"/>
        </w:rPr>
      </w:pPr>
      <w:r>
        <w:rPr>
          <w:rFonts w:ascii="Times New Roman" w:hAnsi="Times New Roman" w:hint="eastAsia"/>
          <w:color w:val="000000"/>
        </w:rPr>
        <w:t>情境</w:t>
      </w:r>
      <w:proofErr w:type="gramStart"/>
      <w:r>
        <w:rPr>
          <w:rFonts w:ascii="Times New Roman" w:hAnsi="Times New Roman" w:hint="eastAsia"/>
          <w:color w:val="000000"/>
        </w:rPr>
        <w:t>一</w:t>
      </w:r>
      <w:proofErr w:type="gramEnd"/>
      <w:r>
        <w:rPr>
          <w:rFonts w:ascii="Times New Roman" w:hAnsi="Times New Roman"/>
          <w:color w:val="000000"/>
        </w:rPr>
        <w:t>:</w:t>
      </w:r>
      <w:r>
        <w:rPr>
          <w:rFonts w:ascii="Times New Roman" w:hAnsi="Times New Roman" w:hint="eastAsia"/>
          <w:color w:val="000000"/>
        </w:rPr>
        <w:t>计划承接业务。要求训练了解被审计单位基本情况、填写承接业务的风险初步评价表、事务所独立性声明、执业人员独立性声明、执业人员保密协议等情景。</w:t>
      </w:r>
    </w:p>
    <w:p w:rsidR="00C32234" w:rsidRDefault="0000681D">
      <w:pPr>
        <w:ind w:firstLine="480"/>
        <w:rPr>
          <w:rFonts w:ascii="Times New Roman" w:hAnsi="Times New Roman"/>
          <w:color w:val="000000"/>
        </w:rPr>
      </w:pPr>
      <w:r>
        <w:rPr>
          <w:rFonts w:ascii="Times New Roman" w:hAnsi="Times New Roman" w:hint="eastAsia"/>
          <w:color w:val="000000"/>
        </w:rPr>
        <w:t>情境二：承接业务并制定审计计划。要求训练重要性水平估算、总体审计策略制定、具体审计计划制定等情景。</w:t>
      </w:r>
    </w:p>
    <w:p w:rsidR="00C32234" w:rsidRDefault="0000681D">
      <w:pPr>
        <w:ind w:firstLine="480"/>
        <w:rPr>
          <w:rFonts w:ascii="Times New Roman" w:hAnsi="Times New Roman"/>
          <w:color w:val="000000"/>
        </w:rPr>
      </w:pPr>
      <w:r>
        <w:rPr>
          <w:rFonts w:ascii="Times New Roman" w:hAnsi="Times New Roman" w:hint="eastAsia"/>
          <w:color w:val="000000"/>
        </w:rPr>
        <w:t>情境三：风险评估。要求训练了解被审计单位及其环境和了解被审计单位的内部控制等情景。</w:t>
      </w:r>
    </w:p>
    <w:p w:rsidR="00C32234" w:rsidRDefault="0000681D">
      <w:pPr>
        <w:ind w:firstLine="480"/>
        <w:rPr>
          <w:rFonts w:ascii="Times New Roman" w:hAnsi="Times New Roman"/>
          <w:color w:val="000000"/>
        </w:rPr>
      </w:pPr>
      <w:r>
        <w:rPr>
          <w:rFonts w:ascii="Times New Roman" w:hAnsi="Times New Roman" w:hint="eastAsia"/>
          <w:color w:val="000000"/>
        </w:rPr>
        <w:t>情境四：销售与收款业务审计。要求训练销售与收款控制测试、销售与收款实质性程序（营业收入项目审计、主营业务收入审计、其他业务收入审计）、应收账款项目审计、预收账款项目审计等情景内容。</w:t>
      </w:r>
    </w:p>
    <w:p w:rsidR="00C32234" w:rsidRDefault="0000681D">
      <w:pPr>
        <w:ind w:firstLine="480"/>
        <w:rPr>
          <w:rFonts w:ascii="Times New Roman" w:hAnsi="Times New Roman"/>
          <w:color w:val="000000"/>
        </w:rPr>
      </w:pPr>
      <w:r>
        <w:rPr>
          <w:rFonts w:ascii="Times New Roman" w:hAnsi="Times New Roman" w:hint="eastAsia"/>
          <w:color w:val="000000"/>
        </w:rPr>
        <w:t>情境五：采购与付款业务审计。要求训练采购与付款控制测试、固定资产管理、采购与付款实质性程序（固定资产项目审计、应付账款项目审计、预付账款项目审计）</w:t>
      </w:r>
      <w:r>
        <w:rPr>
          <w:rFonts w:ascii="Times New Roman" w:hAnsi="Times New Roman" w:hint="eastAsia"/>
          <w:color w:val="000000"/>
        </w:rPr>
        <w:t>等情景内容。</w:t>
      </w:r>
    </w:p>
    <w:p w:rsidR="00C32234" w:rsidRDefault="0000681D">
      <w:pPr>
        <w:ind w:firstLine="480"/>
        <w:rPr>
          <w:rFonts w:ascii="Times New Roman" w:hAnsi="Times New Roman"/>
          <w:color w:val="000000"/>
        </w:rPr>
      </w:pPr>
      <w:r>
        <w:rPr>
          <w:rFonts w:ascii="Times New Roman" w:hAnsi="Times New Roman" w:hint="eastAsia"/>
          <w:color w:val="000000"/>
        </w:rPr>
        <w:t>情境六：生产与存货业务审计。要求训练生产与存货控制测试、生产与存货实质性程序（存货项目审计、原材料审计、库存商品审计、周转材料审计、生产成本审计、制造费用审计、存货项目审计、营业成本项目审计、主营业务成本审计、其他业务成本审计）等情景内容。</w:t>
      </w:r>
    </w:p>
    <w:p w:rsidR="00C32234" w:rsidRDefault="0000681D">
      <w:pPr>
        <w:ind w:firstLine="480"/>
        <w:rPr>
          <w:rFonts w:ascii="Times New Roman" w:hAnsi="Times New Roman"/>
          <w:color w:val="000000"/>
        </w:rPr>
      </w:pPr>
      <w:r>
        <w:rPr>
          <w:rFonts w:ascii="Times New Roman" w:hAnsi="Times New Roman" w:hint="eastAsia"/>
          <w:color w:val="000000"/>
        </w:rPr>
        <w:t>情境七：货币资金业务审计。要求训练货币资金控制测试、货币资金实质性程序（库存现金审计、银行存款审计、其他货币资金审计）等情景内容。</w:t>
      </w:r>
    </w:p>
    <w:p w:rsidR="00C32234" w:rsidRDefault="0000681D">
      <w:pPr>
        <w:ind w:firstLine="480"/>
        <w:rPr>
          <w:rFonts w:ascii="Times New Roman" w:hAnsi="Times New Roman"/>
          <w:color w:val="000000"/>
        </w:rPr>
      </w:pPr>
      <w:r>
        <w:rPr>
          <w:rFonts w:ascii="Times New Roman" w:hAnsi="Times New Roman" w:hint="eastAsia"/>
          <w:color w:val="000000"/>
        </w:rPr>
        <w:t>情境八：其他业务审计。要求训练其他业务控制测试、其他业务实质性程序（其他应收款项目审计、无形资产项目审计、递延所得税资产项目</w:t>
      </w:r>
      <w:r>
        <w:rPr>
          <w:rFonts w:ascii="Times New Roman" w:hAnsi="Times New Roman" w:hint="eastAsia"/>
          <w:color w:val="000000"/>
        </w:rPr>
        <w:t>审计、短期借款项目审计、应付职工薪</w:t>
      </w:r>
      <w:proofErr w:type="gramStart"/>
      <w:r>
        <w:rPr>
          <w:rFonts w:ascii="Times New Roman" w:hAnsi="Times New Roman" w:hint="eastAsia"/>
          <w:color w:val="000000"/>
        </w:rPr>
        <w:t>酬</w:t>
      </w:r>
      <w:proofErr w:type="gramEnd"/>
      <w:r>
        <w:rPr>
          <w:rFonts w:ascii="Times New Roman" w:hAnsi="Times New Roman" w:hint="eastAsia"/>
          <w:color w:val="000000"/>
        </w:rPr>
        <w:t>项目审计、应交税费项目审计、应付利息项目审计、其他应付款项目审计、股本（实收资本）项目审计、盈余公</w:t>
      </w:r>
      <w:proofErr w:type="gramStart"/>
      <w:r>
        <w:rPr>
          <w:rFonts w:ascii="Times New Roman" w:hAnsi="Times New Roman" w:hint="eastAsia"/>
          <w:color w:val="000000"/>
        </w:rPr>
        <w:t>积项目</w:t>
      </w:r>
      <w:proofErr w:type="gramEnd"/>
      <w:r>
        <w:rPr>
          <w:rFonts w:ascii="Times New Roman" w:hAnsi="Times New Roman" w:hint="eastAsia"/>
          <w:color w:val="000000"/>
        </w:rPr>
        <w:t>审计、未分配利润项目审计、营业税金及附加项目审计、销售费用项目审计、管理费用项目审计、财务费用项目审计、资产减值损失项目审计、营业外收入项目审计、营业外支出项目审计、所得税费用项目审计）等模块内容。</w:t>
      </w:r>
    </w:p>
    <w:p w:rsidR="00C32234" w:rsidRDefault="0000681D">
      <w:pPr>
        <w:ind w:firstLine="480"/>
        <w:rPr>
          <w:rFonts w:ascii="Times New Roman" w:hAnsi="Times New Roman"/>
          <w:color w:val="000000"/>
        </w:rPr>
      </w:pPr>
      <w:r>
        <w:rPr>
          <w:rFonts w:ascii="Times New Roman" w:hAnsi="Times New Roman" w:hint="eastAsia"/>
          <w:color w:val="000000"/>
        </w:rPr>
        <w:t>情境九：业务完成阶段。要求训练期后事项审计、累计错报汇总并编制试算平衡表、索</w:t>
      </w:r>
      <w:r>
        <w:rPr>
          <w:rFonts w:ascii="Times New Roman" w:hAnsi="Times New Roman" w:hint="eastAsia"/>
          <w:color w:val="000000"/>
        </w:rPr>
        <w:lastRenderedPageBreak/>
        <w:t>取审计调整及审计报告反馈意见、项目经理复核工作底稿、项目合伙人复核工作底稿、书面申明、审计总结、</w:t>
      </w:r>
      <w:r>
        <w:rPr>
          <w:rFonts w:ascii="Times New Roman" w:hAnsi="Times New Roman" w:hint="eastAsia"/>
          <w:color w:val="000000"/>
        </w:rPr>
        <w:t>完成重要审计工作完成情况核对表等。</w:t>
      </w:r>
    </w:p>
    <w:p w:rsidR="00C32234" w:rsidRDefault="0000681D">
      <w:pPr>
        <w:ind w:firstLine="480"/>
        <w:rPr>
          <w:rFonts w:ascii="Times New Roman" w:hAnsi="Times New Roman"/>
          <w:color w:val="000000"/>
        </w:rPr>
      </w:pPr>
      <w:r>
        <w:rPr>
          <w:rFonts w:ascii="Times New Roman" w:hAnsi="Times New Roman" w:hint="eastAsia"/>
          <w:color w:val="000000"/>
        </w:rPr>
        <w:t>情境十：出具审计报告。（否定意见的审计报告、无保留意见审计报告、保留意见的审计报告、无法表示意见的审计报告、</w:t>
      </w:r>
      <w:proofErr w:type="gramStart"/>
      <w:r>
        <w:rPr>
          <w:rFonts w:ascii="Times New Roman" w:hAnsi="Times New Roman" w:hint="eastAsia"/>
          <w:color w:val="000000"/>
        </w:rPr>
        <w:t>带强调</w:t>
      </w:r>
      <w:proofErr w:type="gramEnd"/>
      <w:r>
        <w:rPr>
          <w:rFonts w:ascii="Times New Roman" w:hAnsi="Times New Roman" w:hint="eastAsia"/>
          <w:color w:val="000000"/>
        </w:rPr>
        <w:t>事项段的无保留意见审计报告）。</w:t>
      </w:r>
    </w:p>
    <w:p w:rsidR="00C32234" w:rsidRDefault="0000681D">
      <w:pPr>
        <w:ind w:firstLine="480"/>
        <w:rPr>
          <w:rFonts w:ascii="Times New Roman" w:hAnsi="Times New Roman"/>
          <w:color w:val="000000"/>
        </w:rPr>
      </w:pPr>
      <w:r>
        <w:rPr>
          <w:rFonts w:ascii="Times New Roman" w:hAnsi="Times New Roman" w:hint="eastAsia"/>
          <w:color w:val="000000"/>
        </w:rPr>
        <w:t>（二）教学资源要求</w:t>
      </w:r>
    </w:p>
    <w:p w:rsidR="00C32234" w:rsidRDefault="0000681D">
      <w:pPr>
        <w:ind w:firstLine="480"/>
        <w:rPr>
          <w:rFonts w:ascii="Times New Roman" w:hAnsi="Times New Roman"/>
          <w:color w:val="000000"/>
        </w:rPr>
      </w:pPr>
      <w:r>
        <w:rPr>
          <w:rFonts w:ascii="Times New Roman" w:hAnsi="Times New Roman" w:hint="eastAsia"/>
          <w:color w:val="000000"/>
        </w:rPr>
        <w:t>提供审计综合实验实</w:t>
      </w:r>
      <w:proofErr w:type="gramStart"/>
      <w:r>
        <w:rPr>
          <w:rFonts w:ascii="Times New Roman" w:hAnsi="Times New Roman" w:hint="eastAsia"/>
          <w:color w:val="000000"/>
        </w:rPr>
        <w:t>训教学</w:t>
      </w:r>
      <w:proofErr w:type="gramEnd"/>
      <w:r>
        <w:rPr>
          <w:rFonts w:ascii="Times New Roman" w:hAnsi="Times New Roman" w:hint="eastAsia"/>
          <w:color w:val="000000"/>
        </w:rPr>
        <w:t>资源，便于教师授课，包括：使用手册、学生手册、教学课件、教学视频、练习题和参考答案等。而且提供审计教学所需的财务资料，配合教学要求修改财务资料的内容，设计相应的审计问题，以辅助老师教学使用。</w:t>
      </w:r>
    </w:p>
    <w:p w:rsidR="00C32234" w:rsidRDefault="0000681D">
      <w:pPr>
        <w:ind w:firstLine="480"/>
        <w:rPr>
          <w:rFonts w:ascii="Times New Roman" w:hAnsi="Times New Roman"/>
          <w:color w:val="000000"/>
        </w:rPr>
      </w:pPr>
      <w:r>
        <w:rPr>
          <w:rFonts w:ascii="Times New Roman" w:hAnsi="Times New Roman" w:hint="eastAsia"/>
          <w:color w:val="000000"/>
        </w:rPr>
        <w:t>（三）教学服务平台要求</w:t>
      </w:r>
    </w:p>
    <w:p w:rsidR="00C32234" w:rsidRDefault="0000681D">
      <w:pPr>
        <w:ind w:firstLine="480"/>
        <w:rPr>
          <w:rFonts w:ascii="Times New Roman" w:hAnsi="Times New Roman"/>
          <w:color w:val="000000"/>
        </w:rPr>
      </w:pPr>
      <w:r>
        <w:rPr>
          <w:rFonts w:ascii="Times New Roman" w:hAnsi="Times New Roman" w:hint="eastAsia"/>
          <w:color w:val="000000"/>
        </w:rPr>
        <w:t>1.</w:t>
      </w:r>
      <w:r>
        <w:rPr>
          <w:rFonts w:ascii="Times New Roman" w:hAnsi="Times New Roman" w:hint="eastAsia"/>
          <w:color w:val="000000"/>
        </w:rPr>
        <w:t>支持主流的</w:t>
      </w:r>
      <w:r>
        <w:rPr>
          <w:rFonts w:ascii="Times New Roman" w:hAnsi="Times New Roman" w:hint="eastAsia"/>
          <w:color w:val="000000"/>
        </w:rPr>
        <w:t>Windows</w:t>
      </w:r>
      <w:r>
        <w:rPr>
          <w:rFonts w:ascii="Times New Roman" w:hAnsi="Times New Roman" w:hint="eastAsia"/>
          <w:color w:val="000000"/>
        </w:rPr>
        <w:t>操作系统的</w:t>
      </w:r>
    </w:p>
    <w:p w:rsidR="00C32234" w:rsidRDefault="0000681D">
      <w:pPr>
        <w:ind w:firstLine="480"/>
        <w:rPr>
          <w:rFonts w:ascii="Times New Roman" w:hAnsi="Times New Roman"/>
          <w:color w:val="000000"/>
        </w:rPr>
      </w:pPr>
      <w:r>
        <w:rPr>
          <w:rFonts w:ascii="Times New Roman" w:hAnsi="Times New Roman" w:hint="eastAsia"/>
          <w:color w:val="000000"/>
        </w:rPr>
        <w:t>3.</w:t>
      </w:r>
      <w:r>
        <w:rPr>
          <w:rFonts w:ascii="Times New Roman" w:hAnsi="Times New Roman" w:hint="eastAsia"/>
          <w:color w:val="000000"/>
        </w:rPr>
        <w:t>支持</w:t>
      </w:r>
      <w:proofErr w:type="gramStart"/>
      <w:r>
        <w:rPr>
          <w:rFonts w:ascii="Times New Roman" w:hAnsi="Times New Roman" w:hint="eastAsia"/>
          <w:color w:val="000000"/>
        </w:rPr>
        <w:t>实训与实</w:t>
      </w:r>
      <w:proofErr w:type="gramEnd"/>
      <w:r>
        <w:rPr>
          <w:rFonts w:ascii="Times New Roman" w:hAnsi="Times New Roman" w:hint="eastAsia"/>
          <w:color w:val="000000"/>
        </w:rPr>
        <w:t>训场地的灵活变动；</w:t>
      </w:r>
    </w:p>
    <w:p w:rsidR="00C32234" w:rsidRDefault="0000681D">
      <w:pPr>
        <w:ind w:firstLine="480"/>
        <w:rPr>
          <w:rFonts w:ascii="Times New Roman" w:hAnsi="Times New Roman"/>
          <w:color w:val="000000"/>
        </w:rPr>
      </w:pPr>
      <w:r>
        <w:rPr>
          <w:rFonts w:ascii="Times New Roman" w:hAnsi="Times New Roman" w:hint="eastAsia"/>
          <w:color w:val="000000"/>
        </w:rPr>
        <w:t>4.</w:t>
      </w:r>
      <w:r>
        <w:rPr>
          <w:rFonts w:ascii="Times New Roman" w:hAnsi="Times New Roman" w:hint="eastAsia"/>
          <w:color w:val="000000"/>
        </w:rPr>
        <w:t>支持在线实验实训，实训桌面采用网址浏览器；</w:t>
      </w:r>
    </w:p>
    <w:p w:rsidR="00C32234" w:rsidRDefault="0000681D">
      <w:pPr>
        <w:ind w:firstLine="480"/>
        <w:rPr>
          <w:rFonts w:ascii="Times New Roman" w:hAnsi="Times New Roman"/>
          <w:color w:val="000000"/>
        </w:rPr>
      </w:pPr>
      <w:r>
        <w:rPr>
          <w:rFonts w:ascii="Times New Roman" w:hAnsi="Times New Roman" w:hint="eastAsia"/>
          <w:color w:val="000000"/>
        </w:rPr>
        <w:t>5.</w:t>
      </w:r>
      <w:r>
        <w:rPr>
          <w:rFonts w:ascii="Times New Roman" w:hAnsi="Times New Roman" w:hint="eastAsia"/>
          <w:color w:val="000000"/>
        </w:rPr>
        <w:t>支持考试和作业提交；</w:t>
      </w:r>
    </w:p>
    <w:p w:rsidR="00C32234" w:rsidRDefault="0000681D">
      <w:pPr>
        <w:ind w:firstLine="480"/>
        <w:rPr>
          <w:rFonts w:ascii="Times New Roman" w:hAnsi="Times New Roman"/>
          <w:color w:val="000000"/>
        </w:rPr>
      </w:pPr>
      <w:r>
        <w:rPr>
          <w:rFonts w:ascii="Times New Roman" w:hAnsi="Times New Roman" w:hint="eastAsia"/>
          <w:color w:val="000000"/>
        </w:rPr>
        <w:t>6.</w:t>
      </w:r>
      <w:r>
        <w:rPr>
          <w:rFonts w:ascii="Times New Roman" w:hAnsi="Times New Roman" w:hint="eastAsia"/>
          <w:color w:val="000000"/>
        </w:rPr>
        <w:t>支持课程评论与打分；</w:t>
      </w:r>
    </w:p>
    <w:p w:rsidR="00C32234" w:rsidRDefault="0000681D">
      <w:pPr>
        <w:ind w:firstLine="480"/>
        <w:rPr>
          <w:rFonts w:ascii="Times New Roman" w:hAnsi="Times New Roman"/>
          <w:color w:val="000000"/>
        </w:rPr>
      </w:pPr>
      <w:r>
        <w:rPr>
          <w:rFonts w:ascii="Times New Roman" w:hAnsi="Times New Roman" w:hint="eastAsia"/>
          <w:color w:val="000000"/>
        </w:rPr>
        <w:t>7.</w:t>
      </w:r>
      <w:r>
        <w:rPr>
          <w:rFonts w:ascii="Times New Roman" w:hAnsi="Times New Roman" w:hint="eastAsia"/>
          <w:color w:val="000000"/>
        </w:rPr>
        <w:t>支持校内班级、学习小组、集训小组等多种的学习组织方式。</w:t>
      </w:r>
    </w:p>
    <w:p w:rsidR="00C32234" w:rsidRDefault="0000681D">
      <w:pPr>
        <w:pStyle w:val="20"/>
        <w:jc w:val="left"/>
        <w:rPr>
          <w:rFonts w:ascii="宋体" w:eastAsia="宋体" w:hAnsi="宋体"/>
          <w:sz w:val="28"/>
          <w:szCs w:val="28"/>
        </w:rPr>
      </w:pPr>
      <w:bookmarkStart w:id="128" w:name="_Toc55376262"/>
      <w:r>
        <w:rPr>
          <w:rFonts w:ascii="宋体" w:eastAsia="宋体" w:hAnsi="宋体" w:hint="eastAsia"/>
          <w:sz w:val="28"/>
          <w:szCs w:val="28"/>
          <w:lang w:eastAsia="zh-Hans"/>
        </w:rPr>
        <w:t>三</w:t>
      </w:r>
      <w:r>
        <w:rPr>
          <w:rFonts w:ascii="宋体" w:eastAsia="宋体" w:hAnsi="宋体" w:hint="eastAsia"/>
          <w:sz w:val="28"/>
          <w:szCs w:val="28"/>
        </w:rPr>
        <w:t>、现场演示</w:t>
      </w:r>
      <w:bookmarkEnd w:id="128"/>
    </w:p>
    <w:p w:rsidR="00C32234" w:rsidRDefault="0000681D">
      <w:pPr>
        <w:ind w:firstLine="480"/>
        <w:rPr>
          <w:rFonts w:ascii="Times New Roman" w:hAnsi="Times New Roman"/>
          <w:color w:val="000000"/>
        </w:rPr>
      </w:pPr>
      <w:r>
        <w:rPr>
          <w:rFonts w:ascii="Times New Roman" w:hAnsi="Times New Roman" w:hint="eastAsia"/>
          <w:color w:val="000000"/>
        </w:rPr>
        <w:t>（一）由供应商自备设备真实演示系统的功能，包括但不限于：</w:t>
      </w:r>
    </w:p>
    <w:p w:rsidR="00C32234" w:rsidRDefault="0000681D">
      <w:pPr>
        <w:ind w:firstLine="480"/>
        <w:rPr>
          <w:rFonts w:ascii="Times New Roman" w:hAnsi="Times New Roman"/>
          <w:color w:val="000000"/>
        </w:rPr>
      </w:pPr>
      <w:r>
        <w:rPr>
          <w:rFonts w:ascii="Times New Roman" w:hAnsi="Times New Roman" w:hint="eastAsia"/>
          <w:color w:val="000000"/>
        </w:rPr>
        <w:t>审计综合实验实训平台子系统需要演示以下系统功能：</w:t>
      </w:r>
    </w:p>
    <w:p w:rsidR="00C32234" w:rsidRDefault="0000681D">
      <w:pPr>
        <w:ind w:firstLine="480"/>
        <w:rPr>
          <w:rFonts w:ascii="Times New Roman" w:hAnsi="Times New Roman"/>
          <w:color w:val="000000"/>
        </w:rPr>
      </w:pPr>
      <w:r>
        <w:rPr>
          <w:rFonts w:ascii="Times New Roman" w:hAnsi="Times New Roman"/>
          <w:color w:val="000000"/>
        </w:rPr>
        <w:t>1.</w:t>
      </w:r>
      <w:r>
        <w:rPr>
          <w:rFonts w:ascii="Times New Roman" w:hAnsi="Times New Roman" w:hint="eastAsia"/>
          <w:color w:val="000000"/>
        </w:rPr>
        <w:t>软件采用云技术，提供以下版本应用（各版本数据可同步互传），以提高软件使用效率，满足教学需求：</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w:instrText>
      </w:r>
      <w:r>
        <w:rPr>
          <w:rFonts w:ascii="Times New Roman" w:hAnsi="Times New Roman" w:hint="eastAsia"/>
          <w:color w:val="000000"/>
        </w:rPr>
        <w:instrText>= 1 \* GB3</w:instrText>
      </w:r>
      <w:r>
        <w:rPr>
          <w:rFonts w:ascii="Times New Roman" w:hAnsi="Times New Roman"/>
          <w:color w:val="000000"/>
        </w:rPr>
        <w:instrText xml:space="preserve"> </w:instrText>
      </w:r>
      <w:r>
        <w:rPr>
          <w:rFonts w:ascii="Times New Roman" w:hAnsi="Times New Roman"/>
          <w:color w:val="000000"/>
        </w:rPr>
        <w:fldChar w:fldCharType="separate"/>
      </w:r>
      <w:r>
        <w:rPr>
          <w:rFonts w:ascii="Times New Roman" w:hAnsi="Times New Roman" w:hint="eastAsia"/>
          <w:color w:val="000000"/>
        </w:rPr>
        <w:t>①</w:t>
      </w:r>
      <w:r>
        <w:rPr>
          <w:rFonts w:ascii="Times New Roman" w:hAnsi="Times New Roman"/>
          <w:color w:val="000000"/>
        </w:rPr>
        <w:fldChar w:fldCharType="end"/>
      </w:r>
      <w:r>
        <w:rPr>
          <w:rFonts w:ascii="Times New Roman" w:hAnsi="Times New Roman" w:hint="eastAsia"/>
          <w:color w:val="000000"/>
        </w:rPr>
        <w:t>提供终端载体单机版（单机</w:t>
      </w:r>
      <w:r>
        <w:rPr>
          <w:rFonts w:ascii="Times New Roman" w:hAnsi="Times New Roman" w:hint="eastAsia"/>
          <w:color w:val="000000"/>
        </w:rPr>
        <w:t>U</w:t>
      </w:r>
      <w:r>
        <w:rPr>
          <w:rFonts w:ascii="Times New Roman" w:hAnsi="Times New Roman" w:hint="eastAsia"/>
          <w:color w:val="000000"/>
        </w:rPr>
        <w:t>盘版，实现口袋式移动资源）。移动终端载</w:t>
      </w:r>
      <w:r>
        <w:rPr>
          <w:rFonts w:ascii="Times New Roman" w:hAnsi="Times New Roman" w:hint="eastAsia"/>
          <w:color w:val="000000"/>
        </w:rPr>
        <w:t>体规格：长×宽×高（含包装盒）不超过</w:t>
      </w:r>
      <w:r>
        <w:rPr>
          <w:rFonts w:ascii="Times New Roman" w:hAnsi="Times New Roman" w:hint="eastAsia"/>
          <w:color w:val="000000"/>
        </w:rPr>
        <w:t>10</w:t>
      </w:r>
      <w:r>
        <w:rPr>
          <w:rFonts w:ascii="Times New Roman" w:hAnsi="Times New Roman" w:hint="eastAsia"/>
          <w:color w:val="000000"/>
        </w:rPr>
        <w:t>厘米×</w:t>
      </w:r>
      <w:r>
        <w:rPr>
          <w:rFonts w:ascii="Times New Roman" w:hAnsi="Times New Roman" w:hint="eastAsia"/>
          <w:color w:val="000000"/>
        </w:rPr>
        <w:t>8</w:t>
      </w:r>
      <w:r>
        <w:rPr>
          <w:rFonts w:ascii="Times New Roman" w:hAnsi="Times New Roman" w:hint="eastAsia"/>
          <w:color w:val="000000"/>
        </w:rPr>
        <w:t>厘米×</w:t>
      </w:r>
      <w:r>
        <w:rPr>
          <w:rFonts w:ascii="Times New Roman" w:hAnsi="Times New Roman" w:hint="eastAsia"/>
          <w:color w:val="000000"/>
        </w:rPr>
        <w:t>4</w:t>
      </w:r>
      <w:r>
        <w:rPr>
          <w:rFonts w:ascii="Times New Roman" w:hAnsi="Times New Roman" w:hint="eastAsia"/>
          <w:color w:val="000000"/>
        </w:rPr>
        <w:t>厘米，实现口袋</w:t>
      </w:r>
      <w:proofErr w:type="gramStart"/>
      <w:r>
        <w:rPr>
          <w:rFonts w:ascii="Times New Roman" w:hAnsi="Times New Roman" w:hint="eastAsia"/>
          <w:color w:val="000000"/>
        </w:rPr>
        <w:t>式资源</w:t>
      </w:r>
      <w:proofErr w:type="gramEnd"/>
      <w:r>
        <w:rPr>
          <w:rFonts w:ascii="Times New Roman" w:hAnsi="Times New Roman" w:hint="eastAsia"/>
          <w:color w:val="000000"/>
        </w:rPr>
        <w:t>平台，随身携带，方便教师学生随时随地在有电脑的地方使用软件。</w:t>
      </w:r>
    </w:p>
    <w:p w:rsidR="00C32234" w:rsidRDefault="0000681D">
      <w:pPr>
        <w:ind w:firstLine="480"/>
        <w:rPr>
          <w:rFonts w:ascii="Times New Roman" w:hAnsi="Times New Roman"/>
          <w:color w:val="000000"/>
        </w:rPr>
      </w:pPr>
      <w:r>
        <w:rPr>
          <w:rFonts w:ascii="Times New Roman" w:hAnsi="Times New Roman"/>
          <w:color w:val="000000"/>
        </w:rPr>
        <w:t>2</w:t>
      </w:r>
      <w:r>
        <w:rPr>
          <w:rFonts w:ascii="Times New Roman" w:hAnsi="Times New Roman" w:hint="eastAsia"/>
          <w:color w:val="000000"/>
        </w:rPr>
        <w:t>.</w:t>
      </w:r>
      <w:r>
        <w:rPr>
          <w:rFonts w:ascii="Times New Roman" w:hAnsi="Times New Roman" w:hint="eastAsia"/>
          <w:color w:val="000000"/>
        </w:rPr>
        <w:t>支持互动在线小游戏</w:t>
      </w:r>
      <w:r>
        <w:rPr>
          <w:rFonts w:ascii="Times New Roman" w:hAnsi="Times New Roman" w:hint="eastAsia"/>
          <w:color w:val="000000"/>
        </w:rPr>
        <w:t>:</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w:instrText>
      </w:r>
      <w:r>
        <w:rPr>
          <w:rFonts w:ascii="Times New Roman" w:hAnsi="Times New Roman" w:hint="eastAsia"/>
          <w:color w:val="000000"/>
        </w:rPr>
        <w:instrText>= 1 \* GB3</w:instrText>
      </w:r>
      <w:r>
        <w:rPr>
          <w:rFonts w:ascii="Times New Roman" w:hAnsi="Times New Roman"/>
          <w:color w:val="000000"/>
        </w:rPr>
        <w:instrText xml:space="preserve"> </w:instrText>
      </w:r>
      <w:r>
        <w:rPr>
          <w:rFonts w:ascii="Times New Roman" w:hAnsi="Times New Roman"/>
          <w:color w:val="000000"/>
        </w:rPr>
        <w:fldChar w:fldCharType="separate"/>
      </w:r>
      <w:r>
        <w:rPr>
          <w:rFonts w:ascii="Times New Roman" w:hAnsi="Times New Roman" w:hint="eastAsia"/>
          <w:color w:val="000000"/>
        </w:rPr>
        <w:t>①</w:t>
      </w:r>
      <w:r>
        <w:rPr>
          <w:rFonts w:ascii="Times New Roman" w:hAnsi="Times New Roman"/>
          <w:color w:val="000000"/>
        </w:rPr>
        <w:fldChar w:fldCharType="end"/>
      </w:r>
      <w:r>
        <w:rPr>
          <w:rFonts w:ascii="Times New Roman" w:hAnsi="Times New Roman" w:hint="eastAsia"/>
          <w:color w:val="000000"/>
        </w:rPr>
        <w:t>提供多个终端使用功能：游戏支持电脑、手机等终端使用；</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w:instrText>
      </w:r>
      <w:r>
        <w:rPr>
          <w:rFonts w:ascii="Times New Roman" w:hAnsi="Times New Roman" w:hint="eastAsia"/>
          <w:color w:val="000000"/>
        </w:rPr>
        <w:instrText>= 2 \* GB3</w:instrText>
      </w:r>
      <w:r>
        <w:rPr>
          <w:rFonts w:ascii="Times New Roman" w:hAnsi="Times New Roman"/>
          <w:color w:val="000000"/>
        </w:rPr>
        <w:instrText xml:space="preserve"> </w:instrText>
      </w:r>
      <w:r>
        <w:rPr>
          <w:rFonts w:ascii="Times New Roman" w:hAnsi="Times New Roman"/>
          <w:color w:val="000000"/>
        </w:rPr>
        <w:fldChar w:fldCharType="separate"/>
      </w:r>
      <w:r>
        <w:rPr>
          <w:rFonts w:ascii="Times New Roman" w:hAnsi="Times New Roman" w:hint="eastAsia"/>
          <w:color w:val="000000"/>
        </w:rPr>
        <w:t>②</w:t>
      </w:r>
      <w:r>
        <w:rPr>
          <w:rFonts w:ascii="Times New Roman" w:hAnsi="Times New Roman"/>
          <w:color w:val="000000"/>
        </w:rPr>
        <w:fldChar w:fldCharType="end"/>
      </w:r>
      <w:r>
        <w:rPr>
          <w:rFonts w:ascii="Times New Roman" w:hAnsi="Times New Roman" w:hint="eastAsia"/>
          <w:color w:val="000000"/>
        </w:rPr>
        <w:t>在线游戏互动功能：学生可通过手机扫描系统的中会计游戏二维码，实现在手机上进行随堂游戏的互动体验；</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w:instrText>
      </w:r>
      <w:r>
        <w:rPr>
          <w:rFonts w:ascii="Times New Roman" w:hAnsi="Times New Roman" w:hint="eastAsia"/>
          <w:color w:val="000000"/>
        </w:rPr>
        <w:instrText>= 3 \* GB3</w:instrText>
      </w:r>
      <w:r>
        <w:rPr>
          <w:rFonts w:ascii="Times New Roman" w:hAnsi="Times New Roman"/>
          <w:color w:val="000000"/>
        </w:rPr>
        <w:instrText xml:space="preserve"> </w:instrText>
      </w:r>
      <w:r>
        <w:rPr>
          <w:rFonts w:ascii="Times New Roman" w:hAnsi="Times New Roman"/>
          <w:color w:val="000000"/>
        </w:rPr>
        <w:fldChar w:fldCharType="separate"/>
      </w:r>
      <w:r>
        <w:rPr>
          <w:rFonts w:ascii="Times New Roman" w:hAnsi="Times New Roman" w:hint="eastAsia"/>
          <w:color w:val="000000"/>
        </w:rPr>
        <w:t>③</w:t>
      </w:r>
      <w:r>
        <w:rPr>
          <w:rFonts w:ascii="Times New Roman" w:hAnsi="Times New Roman"/>
          <w:color w:val="000000"/>
        </w:rPr>
        <w:fldChar w:fldCharType="end"/>
      </w:r>
      <w:r>
        <w:rPr>
          <w:rFonts w:ascii="Times New Roman" w:hAnsi="Times New Roman" w:hint="eastAsia"/>
          <w:color w:val="000000"/>
        </w:rPr>
        <w:t>需要有一些互动小游戏，支持竞赛</w:t>
      </w:r>
      <w:proofErr w:type="gramStart"/>
      <w:r>
        <w:rPr>
          <w:rFonts w:ascii="Times New Roman" w:hAnsi="Times New Roman" w:hint="eastAsia"/>
          <w:color w:val="000000"/>
        </w:rPr>
        <w:t>比拼并提供</w:t>
      </w:r>
      <w:proofErr w:type="gramEnd"/>
      <w:r>
        <w:rPr>
          <w:rFonts w:ascii="Times New Roman" w:hAnsi="Times New Roman" w:hint="eastAsia"/>
          <w:color w:val="000000"/>
        </w:rPr>
        <w:t>排行，增加课堂趣味性，可重复进行游戏；</w:t>
      </w:r>
    </w:p>
    <w:p w:rsidR="00C32234" w:rsidRDefault="0000681D">
      <w:pPr>
        <w:ind w:firstLine="480"/>
        <w:rPr>
          <w:rFonts w:ascii="Times New Roman" w:hAnsi="Times New Roman"/>
          <w:color w:val="000000"/>
        </w:rPr>
      </w:pPr>
      <w:r>
        <w:rPr>
          <w:rFonts w:ascii="Times New Roman" w:hAnsi="Times New Roman"/>
          <w:color w:val="000000"/>
        </w:rPr>
        <w:t>3</w:t>
      </w:r>
      <w:r>
        <w:rPr>
          <w:rFonts w:ascii="Times New Roman" w:hAnsi="Times New Roman" w:hint="eastAsia"/>
          <w:color w:val="000000"/>
        </w:rPr>
        <w:t>.</w:t>
      </w:r>
      <w:r>
        <w:rPr>
          <w:rFonts w:ascii="Times New Roman" w:hAnsi="Times New Roman" w:hint="eastAsia"/>
          <w:color w:val="000000"/>
        </w:rPr>
        <w:t>终端载体单机版内置</w:t>
      </w:r>
      <w:proofErr w:type="gramStart"/>
      <w:r>
        <w:rPr>
          <w:rFonts w:ascii="Times New Roman" w:hAnsi="Times New Roman" w:hint="eastAsia"/>
          <w:color w:val="000000"/>
        </w:rPr>
        <w:t>微课制作</w:t>
      </w:r>
      <w:proofErr w:type="gramEnd"/>
      <w:r>
        <w:rPr>
          <w:rFonts w:ascii="Times New Roman" w:hAnsi="Times New Roman" w:hint="eastAsia"/>
          <w:color w:val="000000"/>
        </w:rPr>
        <w:t>功能</w:t>
      </w:r>
      <w:r>
        <w:rPr>
          <w:rFonts w:ascii="Times New Roman" w:hAnsi="Times New Roman"/>
          <w:color w:val="000000"/>
        </w:rPr>
        <w:t>：</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w:instrText>
      </w:r>
      <w:r>
        <w:rPr>
          <w:rFonts w:ascii="Times New Roman" w:hAnsi="Times New Roman" w:hint="eastAsia"/>
          <w:color w:val="000000"/>
        </w:rPr>
        <w:instrText>= 1 \* GB3</w:instrText>
      </w:r>
      <w:r>
        <w:rPr>
          <w:rFonts w:ascii="Times New Roman" w:hAnsi="Times New Roman"/>
          <w:color w:val="000000"/>
        </w:rPr>
        <w:instrText xml:space="preserve"> </w:instrText>
      </w:r>
      <w:r>
        <w:rPr>
          <w:rFonts w:ascii="Times New Roman" w:hAnsi="Times New Roman"/>
          <w:color w:val="000000"/>
        </w:rPr>
        <w:fldChar w:fldCharType="separate"/>
      </w:r>
      <w:r>
        <w:rPr>
          <w:rFonts w:ascii="Times New Roman" w:hAnsi="Times New Roman" w:hint="eastAsia"/>
          <w:color w:val="000000"/>
        </w:rPr>
        <w:t>①</w:t>
      </w:r>
      <w:r>
        <w:rPr>
          <w:rFonts w:ascii="Times New Roman" w:hAnsi="Times New Roman"/>
          <w:color w:val="000000"/>
        </w:rPr>
        <w:fldChar w:fldCharType="end"/>
      </w:r>
      <w:r>
        <w:rPr>
          <w:rFonts w:ascii="Times New Roman" w:hAnsi="Times New Roman"/>
          <w:color w:val="000000"/>
        </w:rPr>
        <w:t>可直接导入</w:t>
      </w:r>
      <w:proofErr w:type="spellStart"/>
      <w:r>
        <w:rPr>
          <w:rFonts w:ascii="Times New Roman" w:hAnsi="Times New Roman"/>
          <w:color w:val="000000"/>
        </w:rPr>
        <w:t>PPT</w:t>
      </w:r>
      <w:proofErr w:type="spellEnd"/>
      <w:r>
        <w:rPr>
          <w:rFonts w:ascii="Times New Roman" w:hAnsi="Times New Roman"/>
          <w:color w:val="000000"/>
        </w:rPr>
        <w:t>并保留</w:t>
      </w:r>
      <w:proofErr w:type="spellStart"/>
      <w:r>
        <w:rPr>
          <w:rFonts w:ascii="Times New Roman" w:hAnsi="Times New Roman"/>
          <w:color w:val="000000"/>
        </w:rPr>
        <w:t>PPT</w:t>
      </w:r>
      <w:proofErr w:type="spellEnd"/>
      <w:r>
        <w:rPr>
          <w:rFonts w:ascii="Times New Roman" w:hAnsi="Times New Roman"/>
          <w:color w:val="000000"/>
        </w:rPr>
        <w:t>所有动画效果，生成视频微课；</w:t>
      </w:r>
    </w:p>
    <w:p w:rsidR="00C32234" w:rsidRDefault="0000681D">
      <w:pPr>
        <w:ind w:firstLine="480"/>
        <w:rPr>
          <w:rFonts w:ascii="Times New Roman" w:hAnsi="Times New Roman"/>
          <w:color w:val="000000"/>
        </w:rPr>
      </w:pPr>
      <w:r>
        <w:rPr>
          <w:rFonts w:ascii="Times New Roman" w:hAnsi="Times New Roman"/>
          <w:color w:val="000000"/>
        </w:rPr>
        <w:lastRenderedPageBreak/>
        <w:fldChar w:fldCharType="begin"/>
      </w:r>
      <w:r>
        <w:rPr>
          <w:rFonts w:ascii="Times New Roman" w:hAnsi="Times New Roman"/>
          <w:color w:val="000000"/>
        </w:rPr>
        <w:instrText xml:space="preserve"> </w:instrText>
      </w:r>
      <w:r>
        <w:rPr>
          <w:rFonts w:ascii="Times New Roman" w:hAnsi="Times New Roman" w:hint="eastAsia"/>
          <w:color w:val="000000"/>
        </w:rPr>
        <w:instrText>= 2 \* GB3</w:instrText>
      </w:r>
      <w:r>
        <w:rPr>
          <w:rFonts w:ascii="Times New Roman" w:hAnsi="Times New Roman"/>
          <w:color w:val="000000"/>
        </w:rPr>
        <w:instrText xml:space="preserve"> </w:instrText>
      </w:r>
      <w:r>
        <w:rPr>
          <w:rFonts w:ascii="Times New Roman" w:hAnsi="Times New Roman"/>
          <w:color w:val="000000"/>
        </w:rPr>
        <w:fldChar w:fldCharType="separate"/>
      </w:r>
      <w:r>
        <w:rPr>
          <w:rFonts w:ascii="Times New Roman" w:hAnsi="Times New Roman" w:hint="eastAsia"/>
          <w:color w:val="000000"/>
        </w:rPr>
        <w:t>②</w:t>
      </w:r>
      <w:r>
        <w:rPr>
          <w:rFonts w:ascii="Times New Roman" w:hAnsi="Times New Roman"/>
          <w:color w:val="000000"/>
        </w:rPr>
        <w:fldChar w:fldCharType="end"/>
      </w:r>
      <w:r>
        <w:rPr>
          <w:rFonts w:ascii="Times New Roman" w:hAnsi="Times New Roman"/>
          <w:color w:val="000000"/>
        </w:rPr>
        <w:t>制作过程可自动录音，可合成至生成的视频微课中；</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w:instrText>
      </w:r>
      <w:r>
        <w:rPr>
          <w:rFonts w:ascii="Times New Roman" w:hAnsi="Times New Roman" w:hint="eastAsia"/>
          <w:color w:val="000000"/>
        </w:rPr>
        <w:instrText>= 3 \* GB3</w:instrText>
      </w:r>
      <w:r>
        <w:rPr>
          <w:rFonts w:ascii="Times New Roman" w:hAnsi="Times New Roman"/>
          <w:color w:val="000000"/>
        </w:rPr>
        <w:instrText xml:space="preserve"> </w:instrText>
      </w:r>
      <w:r>
        <w:rPr>
          <w:rFonts w:ascii="Times New Roman" w:hAnsi="Times New Roman"/>
          <w:color w:val="000000"/>
        </w:rPr>
        <w:fldChar w:fldCharType="separate"/>
      </w:r>
      <w:r>
        <w:rPr>
          <w:rFonts w:ascii="Times New Roman" w:hAnsi="Times New Roman" w:hint="eastAsia"/>
          <w:color w:val="000000"/>
        </w:rPr>
        <w:t>③</w:t>
      </w:r>
      <w:r>
        <w:rPr>
          <w:rFonts w:ascii="Times New Roman" w:hAnsi="Times New Roman"/>
          <w:color w:val="000000"/>
        </w:rPr>
        <w:fldChar w:fldCharType="end"/>
      </w:r>
      <w:proofErr w:type="gramStart"/>
      <w:r>
        <w:rPr>
          <w:rFonts w:ascii="Times New Roman" w:hAnsi="Times New Roman"/>
          <w:color w:val="000000"/>
        </w:rPr>
        <w:t>微课制作</w:t>
      </w:r>
      <w:proofErr w:type="gramEnd"/>
      <w:r>
        <w:rPr>
          <w:rFonts w:ascii="Times New Roman" w:hAnsi="Times New Roman"/>
          <w:color w:val="000000"/>
        </w:rPr>
        <w:t>时支持支持两个摄像头切换录制，第一摄像头和第二摄像头可随时切换录制现场人像或现场展示资料，录制内容可合成至生成的视频微课中；</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w:instrText>
      </w:r>
      <w:r>
        <w:rPr>
          <w:rFonts w:ascii="Times New Roman" w:hAnsi="Times New Roman" w:hint="eastAsia"/>
          <w:color w:val="000000"/>
        </w:rPr>
        <w:instrText>= 4 \* GB3</w:instrText>
      </w:r>
      <w:r>
        <w:rPr>
          <w:rFonts w:ascii="Times New Roman" w:hAnsi="Times New Roman"/>
          <w:color w:val="000000"/>
        </w:rPr>
        <w:instrText xml:space="preserve"> </w:instrText>
      </w:r>
      <w:r>
        <w:rPr>
          <w:rFonts w:ascii="Times New Roman" w:hAnsi="Times New Roman"/>
          <w:color w:val="000000"/>
        </w:rPr>
        <w:fldChar w:fldCharType="separate"/>
      </w:r>
      <w:r>
        <w:rPr>
          <w:rFonts w:ascii="Times New Roman" w:hAnsi="Times New Roman" w:hint="eastAsia"/>
          <w:color w:val="000000"/>
        </w:rPr>
        <w:t>④</w:t>
      </w:r>
      <w:r>
        <w:rPr>
          <w:rFonts w:ascii="Times New Roman" w:hAnsi="Times New Roman"/>
          <w:color w:val="000000"/>
        </w:rPr>
        <w:fldChar w:fldCharType="end"/>
      </w:r>
      <w:proofErr w:type="gramStart"/>
      <w:r>
        <w:rPr>
          <w:rFonts w:ascii="Times New Roman" w:hAnsi="Times New Roman"/>
          <w:color w:val="000000"/>
        </w:rPr>
        <w:t>微课制作</w:t>
      </w:r>
      <w:proofErr w:type="gramEnd"/>
      <w:r>
        <w:rPr>
          <w:rFonts w:ascii="Times New Roman" w:hAnsi="Times New Roman"/>
          <w:color w:val="000000"/>
        </w:rPr>
        <w:t>过程中可随时板书，录制板书操作，并合成到生成的视频微课；</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w:instrText>
      </w:r>
      <w:r>
        <w:rPr>
          <w:rFonts w:ascii="Times New Roman" w:hAnsi="Times New Roman" w:hint="eastAsia"/>
          <w:color w:val="000000"/>
        </w:rPr>
        <w:instrText>= 5 \* GB3</w:instrText>
      </w:r>
      <w:r>
        <w:rPr>
          <w:rFonts w:ascii="Times New Roman" w:hAnsi="Times New Roman"/>
          <w:color w:val="000000"/>
        </w:rPr>
        <w:instrText xml:space="preserve"> </w:instrText>
      </w:r>
      <w:r>
        <w:rPr>
          <w:rFonts w:ascii="Times New Roman" w:hAnsi="Times New Roman"/>
          <w:color w:val="000000"/>
        </w:rPr>
        <w:fldChar w:fldCharType="separate"/>
      </w:r>
      <w:r>
        <w:rPr>
          <w:rFonts w:ascii="Times New Roman" w:hAnsi="Times New Roman" w:hint="eastAsia"/>
          <w:color w:val="000000"/>
        </w:rPr>
        <w:t>⑤</w:t>
      </w:r>
      <w:r>
        <w:rPr>
          <w:rFonts w:ascii="Times New Roman" w:hAnsi="Times New Roman"/>
          <w:color w:val="000000"/>
        </w:rPr>
        <w:fldChar w:fldCharType="end"/>
      </w:r>
      <w:proofErr w:type="gramStart"/>
      <w:r>
        <w:rPr>
          <w:rFonts w:ascii="Times New Roman" w:hAnsi="Times New Roman"/>
          <w:color w:val="000000"/>
        </w:rPr>
        <w:t>微课保存</w:t>
      </w:r>
      <w:proofErr w:type="gramEnd"/>
      <w:r>
        <w:rPr>
          <w:rFonts w:ascii="Times New Roman" w:hAnsi="Times New Roman"/>
          <w:color w:val="000000"/>
        </w:rPr>
        <w:t>为</w:t>
      </w:r>
      <w:r>
        <w:rPr>
          <w:rFonts w:ascii="Times New Roman" w:hAnsi="Times New Roman"/>
          <w:color w:val="000000"/>
        </w:rPr>
        <w:t>视频时，可选择添加背景音乐，使制作</w:t>
      </w:r>
      <w:proofErr w:type="gramStart"/>
      <w:r>
        <w:rPr>
          <w:rFonts w:ascii="Times New Roman" w:hAnsi="Times New Roman"/>
          <w:color w:val="000000"/>
        </w:rPr>
        <w:t>的微课全程</w:t>
      </w:r>
      <w:proofErr w:type="gramEnd"/>
      <w:r>
        <w:rPr>
          <w:rFonts w:ascii="Times New Roman" w:hAnsi="Times New Roman"/>
          <w:color w:val="000000"/>
        </w:rPr>
        <w:t>具有背景音乐效果，背景音乐提供多种选择；</w:t>
      </w:r>
    </w:p>
    <w:p w:rsidR="00C32234" w:rsidRDefault="0000681D">
      <w:pPr>
        <w:ind w:firstLine="480"/>
        <w:rPr>
          <w:rFonts w:ascii="Times New Roman" w:hAnsi="Times New Roman"/>
          <w:color w:val="000000"/>
        </w:rPr>
      </w:pPr>
      <w:r>
        <w:rPr>
          <w:rFonts w:ascii="Times New Roman" w:hAnsi="Times New Roman"/>
          <w:color w:val="000000"/>
        </w:rPr>
        <w:t>4.</w:t>
      </w:r>
      <w:r>
        <w:rPr>
          <w:rFonts w:ascii="Times New Roman" w:hAnsi="Times New Roman" w:hint="eastAsia"/>
          <w:color w:val="000000"/>
        </w:rPr>
        <w:t>平台配套手机</w:t>
      </w:r>
      <w:r>
        <w:rPr>
          <w:rFonts w:ascii="Times New Roman" w:hAnsi="Times New Roman"/>
          <w:color w:val="000000"/>
        </w:rPr>
        <w:t>APP</w:t>
      </w:r>
      <w:r>
        <w:rPr>
          <w:rFonts w:ascii="Times New Roman" w:hAnsi="Times New Roman" w:hint="eastAsia"/>
          <w:color w:val="000000"/>
        </w:rPr>
        <w:t>版，实现云课堂功能：</w:t>
      </w:r>
    </w:p>
    <w:p w:rsidR="00C32234" w:rsidRDefault="0000681D">
      <w:pPr>
        <w:ind w:firstLine="480"/>
        <w:rPr>
          <w:rFonts w:ascii="Times New Roman" w:hAnsi="Times New Roman"/>
          <w:color w:val="000000"/>
        </w:rPr>
      </w:pPr>
      <w:r>
        <w:rPr>
          <w:rFonts w:ascii="Times New Roman" w:hAnsi="Times New Roman" w:hint="eastAsia"/>
          <w:color w:val="000000"/>
        </w:rPr>
        <w:t>可以为老师学生在互联环境下达到沟通、资源共享、课堂考核的作用，体验互动教学与作业跟踪等新的教学模式。</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1 \* GB3 </w:instrText>
      </w:r>
      <w:r>
        <w:rPr>
          <w:rFonts w:ascii="Times New Roman" w:hAnsi="Times New Roman"/>
          <w:color w:val="000000"/>
        </w:rPr>
        <w:fldChar w:fldCharType="separate"/>
      </w:r>
      <w:r>
        <w:rPr>
          <w:rFonts w:ascii="Times New Roman" w:hAnsi="Times New Roman" w:hint="eastAsia"/>
          <w:color w:val="000000"/>
        </w:rPr>
        <w:t>①</w:t>
      </w:r>
      <w:r>
        <w:rPr>
          <w:rFonts w:ascii="Times New Roman" w:hAnsi="Times New Roman"/>
          <w:color w:val="000000"/>
        </w:rPr>
        <w:fldChar w:fldCharType="end"/>
      </w:r>
      <w:r>
        <w:rPr>
          <w:rFonts w:ascii="Times New Roman" w:hAnsi="Times New Roman" w:hint="eastAsia"/>
          <w:color w:val="000000"/>
        </w:rPr>
        <w:t>自定义签到：</w:t>
      </w:r>
      <w:proofErr w:type="gramStart"/>
      <w:r>
        <w:rPr>
          <w:rFonts w:ascii="Times New Roman" w:hAnsi="Times New Roman" w:hint="eastAsia"/>
          <w:color w:val="000000"/>
        </w:rPr>
        <w:t>教师端可自定义</w:t>
      </w:r>
      <w:proofErr w:type="gramEnd"/>
      <w:r>
        <w:rPr>
          <w:rFonts w:ascii="Times New Roman" w:hAnsi="Times New Roman" w:hint="eastAsia"/>
          <w:color w:val="000000"/>
        </w:rPr>
        <w:t>课堂签到手势，学生端即可以规定手势进行签到；</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2 \* GB3 </w:instrText>
      </w:r>
      <w:r>
        <w:rPr>
          <w:rFonts w:ascii="Times New Roman" w:hAnsi="Times New Roman"/>
          <w:color w:val="000000"/>
        </w:rPr>
        <w:fldChar w:fldCharType="separate"/>
      </w:r>
      <w:r>
        <w:rPr>
          <w:rFonts w:ascii="Times New Roman" w:hAnsi="Times New Roman" w:hint="eastAsia"/>
          <w:color w:val="000000"/>
        </w:rPr>
        <w:t>②</w:t>
      </w:r>
      <w:r>
        <w:rPr>
          <w:rFonts w:ascii="Times New Roman" w:hAnsi="Times New Roman"/>
          <w:color w:val="000000"/>
        </w:rPr>
        <w:fldChar w:fldCharType="end"/>
      </w:r>
      <w:r>
        <w:rPr>
          <w:rFonts w:ascii="Times New Roman" w:hAnsi="Times New Roman" w:hint="eastAsia"/>
          <w:color w:val="000000"/>
        </w:rPr>
        <w:t>投票管理：</w:t>
      </w:r>
      <w:proofErr w:type="gramStart"/>
      <w:r>
        <w:rPr>
          <w:rFonts w:ascii="Times New Roman" w:hAnsi="Times New Roman" w:hint="eastAsia"/>
          <w:color w:val="000000"/>
        </w:rPr>
        <w:t>教师端可自主</w:t>
      </w:r>
      <w:proofErr w:type="gramEnd"/>
      <w:r>
        <w:rPr>
          <w:rFonts w:ascii="Times New Roman" w:hAnsi="Times New Roman" w:hint="eastAsia"/>
          <w:color w:val="000000"/>
        </w:rPr>
        <w:t>编辑投票的标题、投票的内容、投票后是否立即显示结果、投票。学生端即可参与老师编辑好的投票；</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3 \* GB3 </w:instrText>
      </w:r>
      <w:r>
        <w:rPr>
          <w:rFonts w:ascii="Times New Roman" w:hAnsi="Times New Roman"/>
          <w:color w:val="000000"/>
        </w:rPr>
        <w:fldChar w:fldCharType="separate"/>
      </w:r>
      <w:r>
        <w:rPr>
          <w:rFonts w:ascii="Times New Roman" w:hAnsi="Times New Roman" w:hint="eastAsia"/>
          <w:color w:val="000000"/>
        </w:rPr>
        <w:t>③</w:t>
      </w:r>
      <w:r>
        <w:rPr>
          <w:rFonts w:ascii="Times New Roman" w:hAnsi="Times New Roman"/>
          <w:color w:val="000000"/>
        </w:rPr>
        <w:fldChar w:fldCharType="end"/>
      </w:r>
      <w:r>
        <w:rPr>
          <w:rFonts w:ascii="Times New Roman" w:hAnsi="Times New Roman" w:hint="eastAsia"/>
          <w:color w:val="000000"/>
        </w:rPr>
        <w:t>讨论功能：学生和老师可以在</w:t>
      </w:r>
      <w:r>
        <w:rPr>
          <w:rFonts w:ascii="Times New Roman" w:hAnsi="Times New Roman"/>
          <w:color w:val="000000"/>
        </w:rPr>
        <w:t>APP</w:t>
      </w:r>
      <w:r>
        <w:rPr>
          <w:rFonts w:ascii="Times New Roman" w:hAnsi="Times New Roman" w:hint="eastAsia"/>
          <w:color w:val="000000"/>
        </w:rPr>
        <w:t>的班级群里进行问题讨论，数据实时互动；</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 4 \* GB3 </w:instrText>
      </w:r>
      <w:r>
        <w:rPr>
          <w:rFonts w:ascii="Times New Roman" w:hAnsi="Times New Roman"/>
          <w:color w:val="000000"/>
        </w:rPr>
        <w:fldChar w:fldCharType="separate"/>
      </w:r>
      <w:r>
        <w:rPr>
          <w:rFonts w:ascii="Times New Roman" w:hAnsi="Times New Roman" w:hint="eastAsia"/>
          <w:color w:val="000000"/>
        </w:rPr>
        <w:t>④</w:t>
      </w:r>
      <w:r>
        <w:rPr>
          <w:rFonts w:ascii="Times New Roman" w:hAnsi="Times New Roman"/>
          <w:color w:val="000000"/>
        </w:rPr>
        <w:fldChar w:fldCharType="end"/>
      </w:r>
      <w:r>
        <w:rPr>
          <w:rFonts w:ascii="Times New Roman" w:hAnsi="Times New Roman" w:hint="eastAsia"/>
          <w:color w:val="000000"/>
        </w:rPr>
        <w:t>签章划线功能：</w:t>
      </w:r>
      <w:r>
        <w:rPr>
          <w:rFonts w:ascii="Times New Roman" w:hAnsi="Times New Roman"/>
          <w:color w:val="000000"/>
        </w:rPr>
        <w:t>APP</w:t>
      </w:r>
      <w:proofErr w:type="gramStart"/>
      <w:r>
        <w:rPr>
          <w:rFonts w:ascii="Times New Roman" w:hAnsi="Times New Roman" w:hint="eastAsia"/>
          <w:color w:val="000000"/>
        </w:rPr>
        <w:t>版支持实务题签章</w:t>
      </w:r>
      <w:proofErr w:type="gramEnd"/>
      <w:r>
        <w:rPr>
          <w:rFonts w:ascii="Times New Roman" w:hAnsi="Times New Roman" w:hint="eastAsia"/>
          <w:color w:val="000000"/>
        </w:rPr>
        <w:t>划线。记账凭证支持盖章，盖章位置直接通过手势滑动确定位置，记账凭证支持画线，画线起点终点位置直接通过手势滑动确定，实</w:t>
      </w:r>
      <w:proofErr w:type="gramStart"/>
      <w:r>
        <w:rPr>
          <w:rFonts w:ascii="Times New Roman" w:hAnsi="Times New Roman" w:hint="eastAsia"/>
          <w:color w:val="000000"/>
        </w:rPr>
        <w:t>训题支持</w:t>
      </w:r>
      <w:proofErr w:type="gramEnd"/>
      <w:r>
        <w:rPr>
          <w:rFonts w:ascii="Times New Roman" w:hAnsi="Times New Roman" w:hint="eastAsia"/>
          <w:color w:val="000000"/>
        </w:rPr>
        <w:t>业务流程，具有提交下一步、退回上一步操作功能，能够进行智能答案判断，错误之处使用深色背景标识；</w:t>
      </w:r>
    </w:p>
    <w:p w:rsidR="00C32234" w:rsidRDefault="0000681D">
      <w:pPr>
        <w:ind w:firstLine="480"/>
        <w:rPr>
          <w:rFonts w:ascii="Times New Roman" w:hAnsi="Times New Roman"/>
          <w:color w:val="000000"/>
        </w:rPr>
      </w:pPr>
      <w:r>
        <w:rPr>
          <w:rFonts w:ascii="Times New Roman" w:hAnsi="Times New Roman"/>
          <w:color w:val="000000"/>
        </w:rPr>
        <w:t>5</w:t>
      </w:r>
      <w:r>
        <w:rPr>
          <w:rFonts w:ascii="Times New Roman" w:hAnsi="Times New Roman" w:hint="eastAsia"/>
          <w:color w:val="000000"/>
        </w:rPr>
        <w:t>.</w:t>
      </w:r>
      <w:r>
        <w:rPr>
          <w:rFonts w:ascii="Times New Roman" w:hAnsi="Times New Roman" w:hint="eastAsia"/>
          <w:color w:val="000000"/>
        </w:rPr>
        <w:t>平台需配套会计信息化账务处理手机</w:t>
      </w:r>
      <w:r>
        <w:rPr>
          <w:rFonts w:ascii="Times New Roman" w:hAnsi="Times New Roman" w:hint="eastAsia"/>
          <w:color w:val="000000"/>
        </w:rPr>
        <w:t>APP</w:t>
      </w:r>
      <w:r>
        <w:rPr>
          <w:rFonts w:ascii="Times New Roman" w:hAnsi="Times New Roman" w:hint="eastAsia"/>
          <w:color w:val="000000"/>
        </w:rPr>
        <w:t>：供学生移动学习体验会计信息化，常见功能模块：</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w:instrText>
      </w:r>
      <w:r>
        <w:rPr>
          <w:rFonts w:ascii="Times New Roman" w:hAnsi="Times New Roman" w:hint="eastAsia"/>
          <w:color w:val="000000"/>
        </w:rPr>
        <w:instrText>= 1 \* GB3</w:instrText>
      </w:r>
      <w:r>
        <w:rPr>
          <w:rFonts w:ascii="Times New Roman" w:hAnsi="Times New Roman"/>
          <w:color w:val="000000"/>
        </w:rPr>
        <w:instrText xml:space="preserve"> </w:instrText>
      </w:r>
      <w:r>
        <w:rPr>
          <w:rFonts w:ascii="Times New Roman" w:hAnsi="Times New Roman"/>
          <w:color w:val="000000"/>
        </w:rPr>
        <w:fldChar w:fldCharType="separate"/>
      </w:r>
      <w:r>
        <w:rPr>
          <w:rFonts w:ascii="Times New Roman" w:hAnsi="Times New Roman" w:hint="eastAsia"/>
          <w:color w:val="000000"/>
        </w:rPr>
        <w:t>①</w:t>
      </w:r>
      <w:r>
        <w:rPr>
          <w:rFonts w:ascii="Times New Roman" w:hAnsi="Times New Roman"/>
          <w:color w:val="000000"/>
        </w:rPr>
        <w:fldChar w:fldCharType="end"/>
      </w:r>
      <w:r>
        <w:rPr>
          <w:rFonts w:ascii="Times New Roman" w:hAnsi="Times New Roman"/>
          <w:color w:val="000000"/>
        </w:rPr>
        <w:t>初始设置：登录后可自定义创建账套，若已有账套，则直接进入角色登录界面；</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w:instrText>
      </w:r>
      <w:r>
        <w:rPr>
          <w:rFonts w:ascii="Times New Roman" w:hAnsi="Times New Roman" w:hint="eastAsia"/>
          <w:color w:val="000000"/>
        </w:rPr>
        <w:instrText>= 2 \* GB3</w:instrText>
      </w:r>
      <w:r>
        <w:rPr>
          <w:rFonts w:ascii="Times New Roman" w:hAnsi="Times New Roman"/>
          <w:color w:val="000000"/>
        </w:rPr>
        <w:instrText xml:space="preserve"> </w:instrText>
      </w:r>
      <w:r>
        <w:rPr>
          <w:rFonts w:ascii="Times New Roman" w:hAnsi="Times New Roman"/>
          <w:color w:val="000000"/>
        </w:rPr>
        <w:fldChar w:fldCharType="separate"/>
      </w:r>
      <w:r>
        <w:rPr>
          <w:rFonts w:ascii="Times New Roman" w:hAnsi="Times New Roman" w:hint="eastAsia"/>
          <w:color w:val="000000"/>
        </w:rPr>
        <w:t>②</w:t>
      </w:r>
      <w:r>
        <w:rPr>
          <w:rFonts w:ascii="Times New Roman" w:hAnsi="Times New Roman"/>
          <w:color w:val="000000"/>
        </w:rPr>
        <w:fldChar w:fldCharType="end"/>
      </w:r>
      <w:r>
        <w:rPr>
          <w:rFonts w:ascii="Times New Roman" w:hAnsi="Times New Roman"/>
          <w:color w:val="000000"/>
        </w:rPr>
        <w:t>角色登录：提供四个岗位角色登录，支持网络版管理员针对实际情况分配角色登录权限；</w:t>
      </w:r>
    </w:p>
    <w:p w:rsidR="00C32234" w:rsidRDefault="0000681D">
      <w:pPr>
        <w:ind w:firstLine="480"/>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 xml:space="preserve"> </w:instrText>
      </w:r>
      <w:r>
        <w:rPr>
          <w:rFonts w:ascii="Times New Roman" w:hAnsi="Times New Roman" w:hint="eastAsia"/>
          <w:color w:val="000000"/>
        </w:rPr>
        <w:instrText>= 3 \* GB3</w:instrText>
      </w:r>
      <w:r>
        <w:rPr>
          <w:rFonts w:ascii="Times New Roman" w:hAnsi="Times New Roman"/>
          <w:color w:val="000000"/>
        </w:rPr>
        <w:instrText xml:space="preserve"> </w:instrText>
      </w:r>
      <w:r>
        <w:rPr>
          <w:rFonts w:ascii="Times New Roman" w:hAnsi="Times New Roman"/>
          <w:color w:val="000000"/>
        </w:rPr>
        <w:fldChar w:fldCharType="separate"/>
      </w:r>
      <w:r>
        <w:rPr>
          <w:rFonts w:ascii="Times New Roman" w:hAnsi="Times New Roman" w:hint="eastAsia"/>
          <w:color w:val="000000"/>
        </w:rPr>
        <w:t>③</w:t>
      </w:r>
      <w:r>
        <w:rPr>
          <w:rFonts w:ascii="Times New Roman" w:hAnsi="Times New Roman"/>
          <w:color w:val="000000"/>
        </w:rPr>
        <w:fldChar w:fldCharType="end"/>
      </w:r>
      <w:r>
        <w:rPr>
          <w:rFonts w:ascii="Times New Roman" w:hAnsi="Times New Roman"/>
          <w:color w:val="000000"/>
        </w:rPr>
        <w:t>登录首页：包含凭证列表、审核凭证、记账、期末结账、结转损益、财务报表、查询</w:t>
      </w:r>
      <w:r>
        <w:rPr>
          <w:rFonts w:ascii="Times New Roman" w:hAnsi="Times New Roman"/>
          <w:color w:val="000000"/>
        </w:rPr>
        <w:t>/</w:t>
      </w:r>
      <w:r>
        <w:rPr>
          <w:rFonts w:ascii="Times New Roman" w:hAnsi="Times New Roman"/>
          <w:color w:val="000000"/>
        </w:rPr>
        <w:t>修改、明细账、总账、科目余额表等十个子功能模块。</w:t>
      </w:r>
    </w:p>
    <w:p w:rsidR="00C32234" w:rsidRPr="00367962" w:rsidRDefault="0000681D" w:rsidP="00367962">
      <w:pPr>
        <w:ind w:firstLine="482"/>
        <w:rPr>
          <w:rFonts w:ascii="Times New Roman" w:hAnsi="Times New Roman"/>
          <w:b/>
          <w:bCs/>
        </w:rPr>
      </w:pPr>
      <w:r w:rsidRPr="00367962">
        <w:rPr>
          <w:rFonts w:ascii="Times New Roman" w:hAnsi="Times New Roman" w:hint="eastAsia"/>
          <w:b/>
          <w:bCs/>
        </w:rPr>
        <w:t>（二）</w:t>
      </w:r>
      <w:r w:rsidRPr="00367962">
        <w:rPr>
          <w:rFonts w:ascii="Times New Roman" w:hAnsi="Times New Roman" w:hint="eastAsia"/>
          <w:b/>
          <w:bCs/>
        </w:rPr>
        <w:t>演示环节属于符合性审查环节，</w:t>
      </w:r>
      <w:proofErr w:type="gramStart"/>
      <w:r w:rsidRPr="00367962">
        <w:rPr>
          <w:rFonts w:ascii="Times New Roman" w:hAnsi="Times New Roman" w:hint="eastAsia"/>
          <w:b/>
          <w:bCs/>
        </w:rPr>
        <w:t>未现场</w:t>
      </w:r>
      <w:proofErr w:type="gramEnd"/>
      <w:r w:rsidRPr="00367962">
        <w:rPr>
          <w:rFonts w:ascii="Times New Roman" w:hAnsi="Times New Roman" w:hint="eastAsia"/>
          <w:b/>
          <w:bCs/>
        </w:rPr>
        <w:t>进行演示的或演示内容不齐全的或演示内容粗制滥造的供应商，其符合性检查不予通过。</w:t>
      </w:r>
    </w:p>
    <w:p w:rsidR="00C32234" w:rsidRPr="00367962" w:rsidRDefault="0000681D" w:rsidP="00367962">
      <w:pPr>
        <w:ind w:firstLine="482"/>
        <w:rPr>
          <w:rFonts w:ascii="Times New Roman" w:hAnsi="Times New Roman"/>
        </w:rPr>
      </w:pPr>
      <w:r w:rsidRPr="00367962">
        <w:rPr>
          <w:rFonts w:ascii="Times New Roman" w:hAnsi="Times New Roman" w:hint="eastAsia"/>
          <w:b/>
          <w:bCs/>
        </w:rPr>
        <w:t>（三）若竞标人演示的内容雷同或相似度高（不论演示的产品是否为同一品牌型号），</w:t>
      </w:r>
      <w:r>
        <w:rPr>
          <w:rFonts w:ascii="Times New Roman" w:hAnsi="Times New Roman" w:hint="eastAsia"/>
          <w:b/>
          <w:bCs/>
        </w:rPr>
        <w:t>询价</w:t>
      </w:r>
      <w:r w:rsidRPr="00367962">
        <w:rPr>
          <w:rFonts w:ascii="Times New Roman" w:hAnsi="Times New Roman" w:hint="eastAsia"/>
          <w:b/>
          <w:bCs/>
        </w:rPr>
        <w:t>小组均视其所演示产品为同一产品，并以其中最低的有效报价为评审价，并</w:t>
      </w:r>
      <w:proofErr w:type="gramStart"/>
      <w:r w:rsidRPr="00367962">
        <w:rPr>
          <w:rFonts w:ascii="Times New Roman" w:hAnsi="Times New Roman" w:hint="eastAsia"/>
          <w:b/>
          <w:bCs/>
        </w:rPr>
        <w:t>视有效</w:t>
      </w:r>
      <w:proofErr w:type="gramEnd"/>
      <w:r w:rsidRPr="00367962">
        <w:rPr>
          <w:rFonts w:ascii="Times New Roman" w:hAnsi="Times New Roman" w:hint="eastAsia"/>
          <w:b/>
          <w:bCs/>
        </w:rPr>
        <w:t>报价最低的竞标人为有效竞标人，其他为无效竞标人。</w:t>
      </w:r>
    </w:p>
    <w:p w:rsidR="00C32234" w:rsidRDefault="0000681D">
      <w:pPr>
        <w:pStyle w:val="20"/>
        <w:jc w:val="left"/>
        <w:rPr>
          <w:rFonts w:ascii="宋体" w:eastAsia="宋体" w:hAnsi="宋体"/>
          <w:sz w:val="28"/>
          <w:szCs w:val="28"/>
        </w:rPr>
      </w:pPr>
      <w:bookmarkStart w:id="129" w:name="_Toc55376263"/>
      <w:r>
        <w:rPr>
          <w:rFonts w:ascii="宋体" w:eastAsia="宋体" w:hAnsi="宋体" w:hint="eastAsia"/>
          <w:sz w:val="28"/>
          <w:szCs w:val="28"/>
        </w:rPr>
        <w:t>四、其他要求</w:t>
      </w:r>
      <w:bookmarkEnd w:id="129"/>
    </w:p>
    <w:p w:rsidR="00C32234" w:rsidRDefault="0000681D">
      <w:pPr>
        <w:ind w:firstLine="480"/>
        <w:rPr>
          <w:rFonts w:ascii="Times New Roman" w:hAnsi="Times New Roman"/>
          <w:color w:val="000000"/>
        </w:rPr>
      </w:pPr>
      <w:r>
        <w:rPr>
          <w:rFonts w:ascii="Times New Roman" w:hAnsi="Times New Roman"/>
          <w:color w:val="000000"/>
        </w:rPr>
        <w:t>1.</w:t>
      </w:r>
      <w:r>
        <w:rPr>
          <w:rFonts w:ascii="Times New Roman" w:hAnsi="Times New Roman" w:hint="eastAsia"/>
          <w:color w:val="000000"/>
        </w:rPr>
        <w:t>项目所投产品必须能在中国境内合法销售、与软件无冲突、与采购人现有数字校园系</w:t>
      </w:r>
      <w:r>
        <w:rPr>
          <w:rFonts w:ascii="Times New Roman" w:hAnsi="Times New Roman" w:hint="eastAsia"/>
          <w:color w:val="000000"/>
        </w:rPr>
        <w:lastRenderedPageBreak/>
        <w:t>统无兼容性问题并能提供相应服务。</w:t>
      </w:r>
    </w:p>
    <w:p w:rsidR="00C32234" w:rsidRDefault="0000681D">
      <w:pPr>
        <w:ind w:firstLine="480"/>
        <w:rPr>
          <w:rFonts w:ascii="Times New Roman" w:hAnsi="Times New Roman"/>
          <w:color w:val="000000"/>
        </w:rPr>
      </w:pPr>
      <w:r>
        <w:rPr>
          <w:rFonts w:ascii="Times New Roman" w:hAnsi="Times New Roman"/>
          <w:color w:val="000000"/>
        </w:rPr>
        <w:t>2.</w:t>
      </w:r>
      <w:r>
        <w:rPr>
          <w:rFonts w:ascii="Times New Roman" w:hAnsi="Times New Roman" w:hint="eastAsia"/>
          <w:color w:val="000000"/>
        </w:rPr>
        <w:t>为保证系统的安全性和保密性，要求平台必须</w:t>
      </w:r>
      <w:proofErr w:type="gramStart"/>
      <w:r>
        <w:rPr>
          <w:rFonts w:ascii="Times New Roman" w:hAnsi="Times New Roman" w:hint="eastAsia"/>
          <w:color w:val="000000"/>
        </w:rPr>
        <w:t>独立部署</w:t>
      </w:r>
      <w:proofErr w:type="gramEnd"/>
      <w:r>
        <w:rPr>
          <w:rFonts w:ascii="Times New Roman" w:hAnsi="Times New Roman" w:hint="eastAsia"/>
          <w:color w:val="000000"/>
        </w:rPr>
        <w:t>于采购人指定的校园网络环境中（信息</w:t>
      </w:r>
      <w:proofErr w:type="gramStart"/>
      <w:r>
        <w:rPr>
          <w:rFonts w:ascii="Times New Roman" w:hAnsi="Times New Roman" w:hint="eastAsia"/>
          <w:color w:val="000000"/>
        </w:rPr>
        <w:t>办数据</w:t>
      </w:r>
      <w:proofErr w:type="gramEnd"/>
      <w:r>
        <w:rPr>
          <w:rFonts w:ascii="Times New Roman" w:hAnsi="Times New Roman" w:hint="eastAsia"/>
          <w:color w:val="000000"/>
        </w:rPr>
        <w:t>中心机房</w:t>
      </w:r>
      <w:r>
        <w:rPr>
          <w:rFonts w:ascii="Times New Roman" w:hAnsi="Times New Roman"/>
          <w:color w:val="000000"/>
        </w:rPr>
        <w:t>IT</w:t>
      </w:r>
      <w:r>
        <w:rPr>
          <w:rFonts w:ascii="Times New Roman" w:hAnsi="Times New Roman" w:hint="eastAsia"/>
          <w:color w:val="000000"/>
        </w:rPr>
        <w:t>环境）。</w:t>
      </w:r>
      <w:r>
        <w:rPr>
          <w:rFonts w:ascii="Times New Roman" w:hAnsi="Times New Roman"/>
          <w:color w:val="000000"/>
        </w:rPr>
        <w:br w:type="page"/>
      </w:r>
    </w:p>
    <w:p w:rsidR="00C32234" w:rsidRDefault="0000681D">
      <w:pPr>
        <w:pStyle w:val="10"/>
        <w:snapToGrid/>
        <w:spacing w:before="260" w:after="260" w:line="360" w:lineRule="auto"/>
        <w:ind w:firstLineChars="0" w:firstLine="0"/>
      </w:pPr>
      <w:bookmarkStart w:id="130" w:name="_Toc28460"/>
      <w:bookmarkStart w:id="131" w:name="_Toc129763852"/>
      <w:bookmarkStart w:id="132" w:name="_Toc15099"/>
      <w:bookmarkStart w:id="133" w:name="_Toc528591197"/>
      <w:bookmarkStart w:id="134" w:name="_Toc528338063"/>
      <w:bookmarkStart w:id="135" w:name="_Toc28661"/>
      <w:bookmarkStart w:id="136" w:name="_Toc7879"/>
      <w:bookmarkStart w:id="137" w:name="_Toc32359_WPSOffice_Level1"/>
      <w:bookmarkStart w:id="138" w:name="_Toc30042"/>
      <w:bookmarkStart w:id="139" w:name="_Toc222735599"/>
      <w:bookmarkStart w:id="140" w:name="_Toc12789058"/>
      <w:bookmarkStart w:id="141" w:name="_Toc48568343"/>
      <w:bookmarkStart w:id="142" w:name="_Toc55376264"/>
      <w:r>
        <w:rPr>
          <w:rFonts w:hint="eastAsia"/>
          <w:b w:val="0"/>
          <w:kern w:val="0"/>
          <w:sz w:val="36"/>
          <w:szCs w:val="30"/>
        </w:rPr>
        <w:lastRenderedPageBreak/>
        <w:t>第三篇</w:t>
      </w:r>
      <w:r>
        <w:rPr>
          <w:rFonts w:hint="eastAsia"/>
          <w:b w:val="0"/>
          <w:kern w:val="0"/>
          <w:sz w:val="36"/>
          <w:szCs w:val="30"/>
        </w:rPr>
        <w:t xml:space="preserve">  </w:t>
      </w:r>
      <w:r>
        <w:rPr>
          <w:rFonts w:hint="eastAsia"/>
          <w:b w:val="0"/>
          <w:kern w:val="0"/>
          <w:sz w:val="36"/>
          <w:szCs w:val="30"/>
        </w:rPr>
        <w:t>商务要求</w:t>
      </w:r>
      <w:bookmarkStart w:id="143" w:name="_Toc12789060"/>
      <w:bookmarkEnd w:id="115"/>
      <w:bookmarkEnd w:id="116"/>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32234" w:rsidRDefault="0000681D">
      <w:pPr>
        <w:pStyle w:val="20"/>
        <w:jc w:val="left"/>
        <w:rPr>
          <w:rFonts w:ascii="宋体" w:eastAsia="宋体" w:hAnsi="宋体"/>
          <w:sz w:val="28"/>
          <w:szCs w:val="28"/>
        </w:rPr>
      </w:pPr>
      <w:bookmarkStart w:id="144" w:name="_Toc14366"/>
      <w:bookmarkStart w:id="145" w:name="_Toc14378"/>
      <w:bookmarkStart w:id="146" w:name="_Toc534716924"/>
      <w:bookmarkStart w:id="147" w:name="_Toc48568344"/>
      <w:bookmarkStart w:id="148" w:name="_Toc14732"/>
      <w:bookmarkStart w:id="149" w:name="_Toc55376265"/>
      <w:bookmarkStart w:id="150" w:name="_Toc222735600"/>
      <w:bookmarkStart w:id="151" w:name="_Toc15040"/>
      <w:bookmarkStart w:id="152" w:name="_Toc129763854"/>
      <w:r>
        <w:rPr>
          <w:rFonts w:ascii="宋体" w:eastAsia="宋体" w:hAnsi="宋体" w:hint="eastAsia"/>
          <w:sz w:val="28"/>
          <w:szCs w:val="28"/>
        </w:rPr>
        <w:t>一、实施时间、地点及验收方式</w:t>
      </w:r>
      <w:bookmarkEnd w:id="144"/>
      <w:bookmarkEnd w:id="145"/>
      <w:bookmarkEnd w:id="146"/>
      <w:bookmarkEnd w:id="147"/>
      <w:bookmarkEnd w:id="148"/>
      <w:bookmarkEnd w:id="149"/>
    </w:p>
    <w:p w:rsidR="00C32234" w:rsidRDefault="0000681D">
      <w:pPr>
        <w:pStyle w:val="24"/>
        <w:spacing w:line="400" w:lineRule="exact"/>
        <w:ind w:firstLine="480"/>
      </w:pPr>
      <w:r>
        <w:rPr>
          <w:rFonts w:hint="eastAsia"/>
        </w:rPr>
        <w:t>（一）实施时间</w:t>
      </w:r>
    </w:p>
    <w:p w:rsidR="00C32234" w:rsidRDefault="0000681D">
      <w:pPr>
        <w:pStyle w:val="24"/>
        <w:spacing w:line="400" w:lineRule="exact"/>
        <w:ind w:firstLine="480"/>
      </w:pPr>
      <w:r>
        <w:rPr>
          <w:rFonts w:hint="eastAsia"/>
        </w:rPr>
        <w:t>成交供应商在合同签订后</w:t>
      </w:r>
      <w:r>
        <w:t>20</w:t>
      </w:r>
      <w:r>
        <w:t>日内完成安装调试</w:t>
      </w:r>
      <w:r>
        <w:rPr>
          <w:rFonts w:hint="eastAsia"/>
        </w:rPr>
        <w:t>、培训</w:t>
      </w:r>
      <w:r>
        <w:t>并</w:t>
      </w:r>
      <w:r>
        <w:rPr>
          <w:rFonts w:hint="eastAsia"/>
        </w:rPr>
        <w:t>提交</w:t>
      </w:r>
      <w:r>
        <w:t>验收</w:t>
      </w:r>
      <w:r>
        <w:rPr>
          <w:rFonts w:hint="eastAsia"/>
        </w:rPr>
        <w:t>资料</w:t>
      </w:r>
      <w:r>
        <w:t>。</w:t>
      </w:r>
    </w:p>
    <w:p w:rsidR="00C32234" w:rsidRDefault="0000681D">
      <w:pPr>
        <w:pStyle w:val="24"/>
        <w:spacing w:line="400" w:lineRule="exact"/>
        <w:ind w:firstLine="480"/>
      </w:pPr>
      <w:r>
        <w:rPr>
          <w:rFonts w:hint="eastAsia"/>
        </w:rPr>
        <w:t>（二）交货地点</w:t>
      </w:r>
    </w:p>
    <w:p w:rsidR="00C32234" w:rsidRDefault="0000681D">
      <w:pPr>
        <w:spacing w:line="400" w:lineRule="exact"/>
        <w:ind w:firstLine="480"/>
      </w:pPr>
      <w:r>
        <w:rPr>
          <w:rFonts w:hint="eastAsia"/>
        </w:rPr>
        <w:t>交货地点：重庆工商大学南岸校区指定地点。</w:t>
      </w:r>
    </w:p>
    <w:p w:rsidR="00C32234" w:rsidRDefault="0000681D">
      <w:pPr>
        <w:spacing w:line="400" w:lineRule="exact"/>
        <w:ind w:firstLine="480"/>
      </w:pPr>
      <w:r>
        <w:rPr>
          <w:rFonts w:hint="eastAsia"/>
        </w:rPr>
        <w:t>（三）验收方式</w:t>
      </w:r>
    </w:p>
    <w:p w:rsidR="00C32234" w:rsidRDefault="0000681D">
      <w:pPr>
        <w:ind w:firstLine="480"/>
        <w:rPr>
          <w:rFonts w:cs="宋体"/>
        </w:rPr>
      </w:pPr>
      <w:bookmarkStart w:id="153" w:name="_Toc10825"/>
      <w:bookmarkStart w:id="154" w:name="_Toc48568345"/>
      <w:bookmarkStart w:id="155" w:name="_Toc4024"/>
      <w:bookmarkStart w:id="156" w:name="_Toc534716925"/>
      <w:bookmarkStart w:id="157" w:name="_Toc481154255"/>
      <w:bookmarkStart w:id="158" w:name="_Toc519874913"/>
      <w:bookmarkStart w:id="159" w:name="_Toc10848"/>
      <w:bookmarkStart w:id="160" w:name="_Toc267320050"/>
      <w:r>
        <w:rPr>
          <w:rFonts w:cs="宋体" w:hint="eastAsia"/>
        </w:rPr>
        <w:t>1.</w:t>
      </w:r>
      <w:r>
        <w:rPr>
          <w:rFonts w:cs="宋体" w:hint="eastAsia"/>
        </w:rPr>
        <w:t>成交供应商以书面形式提交平台试运行申请报告、系统功能、性能指标等采购合同要求的内容，经学校使用部门同意后开始试运行，试运行过程中满足该服务平台的软、硬件功能和性能要求。</w:t>
      </w:r>
    </w:p>
    <w:p w:rsidR="00C32234" w:rsidRDefault="0000681D">
      <w:pPr>
        <w:ind w:firstLine="480"/>
        <w:rPr>
          <w:rFonts w:cs="宋体"/>
        </w:rPr>
      </w:pPr>
      <w:r>
        <w:rPr>
          <w:rFonts w:cs="宋体" w:hint="eastAsia"/>
        </w:rPr>
        <w:t>2.</w:t>
      </w:r>
      <w:r>
        <w:rPr>
          <w:rFonts w:cs="宋体" w:hint="eastAsia"/>
        </w:rPr>
        <w:t>试运行期间成交供应商应对系统发生的所有问题，及时地做出有效响应，必要时应保证有足够的人员在现场支持。</w:t>
      </w:r>
    </w:p>
    <w:p w:rsidR="00C32234" w:rsidRDefault="0000681D">
      <w:pPr>
        <w:ind w:firstLine="480"/>
        <w:rPr>
          <w:rFonts w:cs="宋体"/>
        </w:rPr>
      </w:pPr>
      <w:r>
        <w:rPr>
          <w:rFonts w:cs="宋体" w:hint="eastAsia"/>
        </w:rPr>
        <w:t>3.</w:t>
      </w:r>
      <w:r>
        <w:rPr>
          <w:rFonts w:cs="宋体" w:hint="eastAsia"/>
        </w:rPr>
        <w:t>试运行</w:t>
      </w:r>
      <w:proofErr w:type="gramStart"/>
      <w:r>
        <w:rPr>
          <w:rFonts w:cs="宋体" w:hint="eastAsia"/>
        </w:rPr>
        <w:t>正常结束</w:t>
      </w:r>
      <w:proofErr w:type="gramEnd"/>
      <w:r>
        <w:rPr>
          <w:rFonts w:cs="宋体" w:hint="eastAsia"/>
        </w:rPr>
        <w:t>后，</w:t>
      </w:r>
      <w:proofErr w:type="gramStart"/>
      <w:r>
        <w:rPr>
          <w:rFonts w:cs="宋体" w:hint="eastAsia"/>
        </w:rPr>
        <w:t>由成交</w:t>
      </w:r>
      <w:proofErr w:type="gramEnd"/>
      <w:r>
        <w:rPr>
          <w:rFonts w:cs="宋体" w:hint="eastAsia"/>
        </w:rPr>
        <w:t>供应商以书面形式提交平台试运行验收申请报告及验收所需的系统功能、</w:t>
      </w:r>
      <w:r>
        <w:rPr>
          <w:rFonts w:cs="宋体" w:hint="eastAsia"/>
        </w:rPr>
        <w:t>技术指标、技术文档、技术支持等内容和相关资料，由重庆工商大学</w:t>
      </w:r>
      <w:r>
        <w:rPr>
          <w:rFonts w:cs="宋体" w:hint="eastAsia"/>
          <w:b/>
        </w:rPr>
        <w:t>会计学院</w:t>
      </w:r>
      <w:r>
        <w:rPr>
          <w:rFonts w:cs="宋体" w:hint="eastAsia"/>
        </w:rPr>
        <w:t>牵头组织进行试运行验收。</w:t>
      </w:r>
    </w:p>
    <w:p w:rsidR="00C32234" w:rsidRDefault="0000681D">
      <w:pPr>
        <w:ind w:firstLine="480"/>
        <w:rPr>
          <w:rFonts w:cs="宋体"/>
        </w:rPr>
      </w:pPr>
      <w:r>
        <w:rPr>
          <w:rFonts w:cs="宋体" w:hint="eastAsia"/>
        </w:rPr>
        <w:t>4.</w:t>
      </w:r>
      <w:r>
        <w:rPr>
          <w:rFonts w:cs="宋体" w:hint="eastAsia"/>
        </w:rPr>
        <w:t>试运行期间正常运行主要是指：软、硬件系统的运行稳定、可靠，未出现严重系统故障；平台的整体性能和功能满足采购文件要求。</w:t>
      </w:r>
    </w:p>
    <w:p w:rsidR="00C32234" w:rsidRDefault="0000681D">
      <w:pPr>
        <w:ind w:firstLine="480"/>
        <w:rPr>
          <w:rFonts w:cs="宋体"/>
        </w:rPr>
      </w:pPr>
      <w:r>
        <w:rPr>
          <w:rFonts w:cs="宋体" w:hint="eastAsia"/>
        </w:rPr>
        <w:t>5.</w:t>
      </w:r>
      <w:r>
        <w:rPr>
          <w:rFonts w:cs="宋体" w:hint="eastAsia"/>
        </w:rPr>
        <w:t>试运行验收通过后，成交供应商以书面形式提交最终验收的申请报告。最终验收前，</w:t>
      </w:r>
      <w:r>
        <w:rPr>
          <w:rFonts w:cs="宋体" w:hint="eastAsia"/>
          <w:b/>
        </w:rPr>
        <w:t>成交供应商提供书面的培训记录表、培训电子文档、试运行验收报告、采购人需要的技术文档和接口资料等，</w:t>
      </w:r>
      <w:r>
        <w:rPr>
          <w:rFonts w:cs="宋体" w:hint="eastAsia"/>
        </w:rPr>
        <w:t>且经重庆工商大学</w:t>
      </w:r>
      <w:r>
        <w:rPr>
          <w:rFonts w:cs="宋体" w:hint="eastAsia"/>
          <w:b/>
        </w:rPr>
        <w:t>会计学院</w:t>
      </w:r>
      <w:r>
        <w:rPr>
          <w:rFonts w:cs="宋体" w:hint="eastAsia"/>
        </w:rPr>
        <w:t>查验通过后，才能进入最终验收程序，最终验收须通过由资产处牵头组织的最终验收测试。如果平台的整体性能</w:t>
      </w:r>
      <w:r>
        <w:rPr>
          <w:rFonts w:cs="宋体" w:hint="eastAsia"/>
        </w:rPr>
        <w:t>和功能满足所有采购文件和采购合同的要求，则双方代表签署验收终验报告。</w:t>
      </w:r>
    </w:p>
    <w:p w:rsidR="00C32234" w:rsidRDefault="0000681D">
      <w:pPr>
        <w:spacing w:line="460" w:lineRule="exact"/>
        <w:ind w:firstLine="482"/>
        <w:rPr>
          <w:rFonts w:ascii="Times New Roman" w:hAnsi="Times New Roman"/>
          <w:sz w:val="28"/>
          <w:szCs w:val="20"/>
        </w:rPr>
      </w:pPr>
      <w:r>
        <w:rPr>
          <w:rFonts w:hint="eastAsia"/>
          <w:b/>
        </w:rPr>
        <w:t>注：</w:t>
      </w:r>
      <w:r>
        <w:rPr>
          <w:rFonts w:cs="宋体" w:hint="eastAsia"/>
        </w:rPr>
        <w:t>中标人</w:t>
      </w:r>
      <w:r>
        <w:rPr>
          <w:rFonts w:hint="eastAsia"/>
          <w:bCs/>
        </w:rPr>
        <w:t>须配合采购人完成资产交接、入库等流程工作，以确保项目达到验收条件。</w:t>
      </w:r>
    </w:p>
    <w:p w:rsidR="00C32234" w:rsidRDefault="0000681D">
      <w:pPr>
        <w:pStyle w:val="20"/>
        <w:jc w:val="left"/>
        <w:rPr>
          <w:rFonts w:ascii="宋体" w:eastAsia="宋体" w:hAnsi="宋体"/>
          <w:sz w:val="28"/>
          <w:szCs w:val="28"/>
        </w:rPr>
      </w:pPr>
      <w:bookmarkStart w:id="161" w:name="_Toc55376266"/>
      <w:r>
        <w:rPr>
          <w:rFonts w:ascii="宋体" w:eastAsia="宋体" w:hAnsi="宋体" w:hint="eastAsia"/>
          <w:sz w:val="28"/>
          <w:szCs w:val="28"/>
        </w:rPr>
        <w:t>二、报价要求</w:t>
      </w:r>
      <w:bookmarkEnd w:id="153"/>
      <w:bookmarkEnd w:id="154"/>
      <w:bookmarkEnd w:id="155"/>
      <w:bookmarkEnd w:id="156"/>
      <w:bookmarkEnd w:id="157"/>
      <w:bookmarkEnd w:id="158"/>
      <w:bookmarkEnd w:id="159"/>
      <w:bookmarkEnd w:id="160"/>
      <w:bookmarkEnd w:id="161"/>
    </w:p>
    <w:p w:rsidR="00C32234" w:rsidRDefault="0000681D">
      <w:pPr>
        <w:spacing w:line="400" w:lineRule="exact"/>
        <w:ind w:firstLine="480"/>
      </w:pPr>
      <w:r>
        <w:rPr>
          <w:rFonts w:hint="eastAsia"/>
        </w:rPr>
        <w:t>本项目为交钥匙工程，以人民币报价，包括完成本项目所确定的全部工作内容的包干价。包含：建设费、服务费、数据接口费、调研费、劳务费、安装调试费、税费、培训费、耗材费、加班费、劳动保险费、劳保用品、易耗工具、机械使用费、服务地点内垃圾清运、安全措施费、交通组织费、管理费、政策性文件规定及合同包含的所有风险费，利润、税金等履行完本项目的所有费用，因成交供应</w:t>
      </w:r>
      <w:r>
        <w:rPr>
          <w:rFonts w:hint="eastAsia"/>
        </w:rPr>
        <w:t>商自身原因造成漏报、少报皆由其自行承担责任，采购人不再补偿。</w:t>
      </w:r>
    </w:p>
    <w:p w:rsidR="00C32234" w:rsidRDefault="0000681D">
      <w:pPr>
        <w:pStyle w:val="20"/>
        <w:jc w:val="left"/>
        <w:rPr>
          <w:rFonts w:ascii="宋体" w:eastAsia="宋体" w:hAnsi="宋体"/>
          <w:sz w:val="28"/>
          <w:szCs w:val="28"/>
        </w:rPr>
      </w:pPr>
      <w:bookmarkStart w:id="162" w:name="_Toc534716926"/>
      <w:bookmarkStart w:id="163" w:name="_Toc7901"/>
      <w:bookmarkStart w:id="164" w:name="_Toc24251"/>
      <w:bookmarkStart w:id="165" w:name="_Toc48568346"/>
      <w:bookmarkStart w:id="166" w:name="_Toc914"/>
      <w:bookmarkStart w:id="167" w:name="_Toc55376267"/>
      <w:r>
        <w:rPr>
          <w:rFonts w:ascii="宋体" w:eastAsia="宋体" w:hAnsi="宋体" w:hint="eastAsia"/>
          <w:sz w:val="28"/>
          <w:szCs w:val="28"/>
        </w:rPr>
        <w:lastRenderedPageBreak/>
        <w:t>三、</w:t>
      </w:r>
      <w:bookmarkEnd w:id="162"/>
      <w:r>
        <w:rPr>
          <w:rFonts w:ascii="宋体" w:eastAsia="宋体" w:hAnsi="宋体" w:hint="eastAsia"/>
          <w:sz w:val="28"/>
          <w:szCs w:val="28"/>
        </w:rPr>
        <w:t>质保期</w:t>
      </w:r>
      <w:bookmarkEnd w:id="163"/>
      <w:bookmarkEnd w:id="164"/>
      <w:bookmarkEnd w:id="165"/>
      <w:bookmarkEnd w:id="166"/>
      <w:bookmarkEnd w:id="167"/>
    </w:p>
    <w:p w:rsidR="00C32234" w:rsidRDefault="0000681D">
      <w:pPr>
        <w:snapToGrid/>
        <w:ind w:firstLine="480"/>
        <w:jc w:val="both"/>
        <w:rPr>
          <w:rFonts w:hAnsi="Times New Roman"/>
          <w:kern w:val="2"/>
        </w:rPr>
      </w:pPr>
      <w:bookmarkStart w:id="168" w:name="_Toc534716927"/>
      <w:r>
        <w:rPr>
          <w:rFonts w:hint="eastAsia"/>
          <w:kern w:val="2"/>
        </w:rPr>
        <w:t>（一）产品质量保证期</w:t>
      </w:r>
    </w:p>
    <w:p w:rsidR="00C32234" w:rsidRDefault="0000681D">
      <w:pPr>
        <w:spacing w:line="480" w:lineRule="exact"/>
        <w:ind w:firstLine="480"/>
        <w:rPr>
          <w:rFonts w:cs="宋体"/>
        </w:rPr>
      </w:pPr>
      <w:r>
        <w:rPr>
          <w:kern w:val="2"/>
        </w:rPr>
        <w:t>1</w:t>
      </w:r>
      <w:r>
        <w:rPr>
          <w:rFonts w:hint="eastAsia"/>
          <w:kern w:val="2"/>
        </w:rPr>
        <w:t>.</w:t>
      </w:r>
      <w:r>
        <w:rPr>
          <w:rFonts w:cs="宋体" w:hint="eastAsia"/>
        </w:rPr>
        <w:t>供应商应在响应文件中明确承诺：</w:t>
      </w:r>
      <w:proofErr w:type="gramStart"/>
      <w:r>
        <w:rPr>
          <w:rFonts w:cs="宋体" w:hint="eastAsia"/>
        </w:rPr>
        <w:t>自最终</w:t>
      </w:r>
      <w:proofErr w:type="gramEnd"/>
      <w:r>
        <w:rPr>
          <w:rFonts w:cs="宋体" w:hint="eastAsia"/>
        </w:rPr>
        <w:t>验收合格之日起，供应商对本项目所投产</w:t>
      </w:r>
      <w:proofErr w:type="gramStart"/>
      <w:r>
        <w:rPr>
          <w:rFonts w:cs="宋体" w:hint="eastAsia"/>
        </w:rPr>
        <w:t>品提供</w:t>
      </w:r>
      <w:proofErr w:type="gramEnd"/>
      <w:r>
        <w:rPr>
          <w:rFonts w:cs="宋体"/>
        </w:rPr>
        <w:t>3</w:t>
      </w:r>
      <w:r>
        <w:rPr>
          <w:rFonts w:cs="宋体" w:hint="eastAsia"/>
        </w:rPr>
        <w:t>年的免费服务期（若供应商有更优惠的质保期，请在响应文件中明确应答）。</w:t>
      </w:r>
    </w:p>
    <w:p w:rsidR="00C32234" w:rsidRDefault="0000681D">
      <w:pPr>
        <w:snapToGrid/>
        <w:ind w:firstLine="480"/>
        <w:jc w:val="both"/>
        <w:rPr>
          <w:rFonts w:cs="宋体"/>
          <w:kern w:val="2"/>
        </w:rPr>
      </w:pPr>
      <w:r>
        <w:rPr>
          <w:rFonts w:cs="宋体" w:hint="eastAsia"/>
          <w:kern w:val="2"/>
        </w:rPr>
        <w:t>（二）售后服务内容</w:t>
      </w:r>
    </w:p>
    <w:p w:rsidR="00C32234" w:rsidRDefault="0000681D">
      <w:pPr>
        <w:spacing w:line="480" w:lineRule="exact"/>
        <w:ind w:firstLine="480"/>
        <w:rPr>
          <w:rFonts w:cs="宋体"/>
        </w:rPr>
      </w:pPr>
      <w:bookmarkStart w:id="169" w:name="_Toc371520470"/>
      <w:bookmarkStart w:id="170" w:name="_Toc375569329"/>
      <w:bookmarkStart w:id="171" w:name="_Toc448916233"/>
      <w:bookmarkStart w:id="172" w:name="_Toc511646479"/>
      <w:bookmarkStart w:id="173" w:name="_Toc514936090"/>
      <w:r>
        <w:rPr>
          <w:rFonts w:cs="宋体" w:hint="eastAsia"/>
        </w:rPr>
        <w:t>1.</w:t>
      </w:r>
      <w:r>
        <w:rPr>
          <w:rFonts w:cs="宋体" w:hint="eastAsia"/>
        </w:rPr>
        <w:t>质保期内服务要求</w:t>
      </w:r>
    </w:p>
    <w:p w:rsidR="00C32234" w:rsidRDefault="0000681D">
      <w:pPr>
        <w:spacing w:line="480" w:lineRule="exact"/>
        <w:ind w:firstLine="480"/>
        <w:rPr>
          <w:rFonts w:cs="宋体"/>
          <w:kern w:val="2"/>
        </w:rPr>
      </w:pPr>
      <w:r>
        <w:rPr>
          <w:rFonts w:cs="宋体" w:hint="eastAsia"/>
        </w:rPr>
        <w:t>1.1</w:t>
      </w:r>
      <w:r>
        <w:rPr>
          <w:rFonts w:cs="宋体" w:hint="eastAsia"/>
        </w:rPr>
        <w:t>提供全年无休的（</w:t>
      </w:r>
      <w:r>
        <w:rPr>
          <w:rFonts w:cs="宋体" w:hint="eastAsia"/>
        </w:rPr>
        <w:t>7</w:t>
      </w:r>
      <w:r>
        <w:rPr>
          <w:rFonts w:cs="宋体" w:hint="eastAsia"/>
        </w:rPr>
        <w:t>：</w:t>
      </w:r>
      <w:r>
        <w:rPr>
          <w:rFonts w:cs="宋体" w:hint="eastAsia"/>
        </w:rPr>
        <w:t>00-24</w:t>
      </w:r>
      <w:r>
        <w:rPr>
          <w:rFonts w:cs="宋体" w:hint="eastAsia"/>
        </w:rPr>
        <w:t>：</w:t>
      </w:r>
      <w:r>
        <w:rPr>
          <w:rFonts w:cs="宋体" w:hint="eastAsia"/>
        </w:rPr>
        <w:t>00</w:t>
      </w:r>
      <w:r>
        <w:rPr>
          <w:rFonts w:cs="宋体" w:hint="eastAsia"/>
        </w:rPr>
        <w:t>）在线及电话客</w:t>
      </w:r>
      <w:proofErr w:type="gramStart"/>
      <w:r>
        <w:rPr>
          <w:rFonts w:cs="宋体" w:hint="eastAsia"/>
        </w:rPr>
        <w:t>服咨询</w:t>
      </w:r>
      <w:proofErr w:type="gramEnd"/>
      <w:r>
        <w:rPr>
          <w:rFonts w:cs="宋体" w:hint="eastAsia"/>
        </w:rPr>
        <w:t>服务。根据采购人问题的情况转由专业的系统维护工程师进行支持和维护，保证用户的问题在任何时间都能得到及时的响应。</w:t>
      </w:r>
    </w:p>
    <w:p w:rsidR="00C32234" w:rsidRDefault="0000681D">
      <w:pPr>
        <w:spacing w:line="480" w:lineRule="exact"/>
        <w:ind w:firstLine="480"/>
        <w:rPr>
          <w:rFonts w:cs="宋体"/>
        </w:rPr>
      </w:pPr>
      <w:r>
        <w:rPr>
          <w:rFonts w:cs="宋体" w:hint="eastAsia"/>
        </w:rPr>
        <w:t>1.2</w:t>
      </w:r>
      <w:r>
        <w:rPr>
          <w:rFonts w:cs="宋体" w:hint="eastAsia"/>
        </w:rPr>
        <w:t>通过驻场人员及远程接入等方式解决日常维护中的问题。维护内容包括但不限于功能完善性和改进性维护、操作使用、技术讲解和问题排故等。对影响教学的软件故障应提供</w:t>
      </w:r>
      <w:proofErr w:type="spellStart"/>
      <w:r>
        <w:rPr>
          <w:rFonts w:cs="宋体" w:hint="eastAsia"/>
        </w:rPr>
        <w:t>7x24</w:t>
      </w:r>
      <w:proofErr w:type="spellEnd"/>
      <w:r>
        <w:rPr>
          <w:rFonts w:cs="宋体" w:hint="eastAsia"/>
        </w:rPr>
        <w:t>小时，</w:t>
      </w:r>
      <w:r>
        <w:rPr>
          <w:rFonts w:cs="宋体" w:hint="eastAsia"/>
        </w:rPr>
        <w:t>2</w:t>
      </w:r>
      <w:r>
        <w:rPr>
          <w:rFonts w:cs="宋体" w:hint="eastAsia"/>
        </w:rPr>
        <w:t>小时内响应，</w:t>
      </w:r>
      <w:r>
        <w:rPr>
          <w:rFonts w:cs="宋体" w:hint="eastAsia"/>
        </w:rPr>
        <w:t>4</w:t>
      </w:r>
      <w:r>
        <w:rPr>
          <w:rFonts w:cs="宋体" w:hint="eastAsia"/>
        </w:rPr>
        <w:t>小时内提供补救方案。</w:t>
      </w:r>
    </w:p>
    <w:p w:rsidR="00C32234" w:rsidRDefault="0000681D">
      <w:pPr>
        <w:spacing w:line="480" w:lineRule="exact"/>
        <w:ind w:firstLine="480"/>
        <w:rPr>
          <w:rFonts w:cs="宋体"/>
        </w:rPr>
      </w:pPr>
      <w:r>
        <w:rPr>
          <w:rFonts w:cs="宋体" w:hint="eastAsia"/>
        </w:rPr>
        <w:t>1.3</w:t>
      </w:r>
      <w:r>
        <w:rPr>
          <w:rFonts w:cs="宋体" w:hint="eastAsia"/>
        </w:rPr>
        <w:t>在系统验收后提供每周一扫描，每月一次的巡检服务，定期对系统进行检查、维护、诊断，倾听客户反馈，及时发现系统问题及安全隐患，通过系统调整等手段，保持系统安全、稳定、高效运行。</w:t>
      </w:r>
    </w:p>
    <w:p w:rsidR="00C32234" w:rsidRDefault="0000681D">
      <w:pPr>
        <w:spacing w:line="480" w:lineRule="exact"/>
        <w:ind w:firstLine="480"/>
        <w:rPr>
          <w:rFonts w:cs="宋体"/>
        </w:rPr>
      </w:pPr>
      <w:r>
        <w:rPr>
          <w:rFonts w:cs="宋体" w:hint="eastAsia"/>
        </w:rPr>
        <w:t>1.4</w:t>
      </w:r>
      <w:r>
        <w:rPr>
          <w:rFonts w:cs="宋体" w:hint="eastAsia"/>
        </w:rPr>
        <w:t>如出现系统瘫痪或服务中断，导致产品的基本功能不能实现或全面退化的故障，将立即启动系统紧急恢复应急预案，提供替代平台产</w:t>
      </w:r>
      <w:r>
        <w:rPr>
          <w:rFonts w:cs="宋体" w:hint="eastAsia"/>
        </w:rPr>
        <w:t>品，使用日常冗余备份的数据库数据，一个工作日之内部署新系统保障服务。</w:t>
      </w:r>
    </w:p>
    <w:p w:rsidR="00C32234" w:rsidRDefault="0000681D">
      <w:pPr>
        <w:spacing w:line="480" w:lineRule="exact"/>
        <w:ind w:firstLine="480"/>
        <w:rPr>
          <w:rFonts w:cs="宋体"/>
        </w:rPr>
      </w:pPr>
      <w:r>
        <w:rPr>
          <w:rFonts w:cs="宋体" w:hint="eastAsia"/>
        </w:rPr>
        <w:t>1.5</w:t>
      </w:r>
      <w:r>
        <w:rPr>
          <w:rFonts w:cs="宋体" w:hint="eastAsia"/>
        </w:rPr>
        <w:t>提供互联网化产品免费更新服务，在系统免费服务期内，软件产品提供持续免费升级服务，满足不断变化的业务需要。</w:t>
      </w:r>
    </w:p>
    <w:p w:rsidR="00C32234" w:rsidRDefault="0000681D">
      <w:pPr>
        <w:spacing w:line="480" w:lineRule="exact"/>
        <w:ind w:firstLine="480"/>
        <w:rPr>
          <w:rFonts w:cs="宋体"/>
        </w:rPr>
      </w:pPr>
      <w:r>
        <w:rPr>
          <w:rFonts w:cs="宋体" w:hint="eastAsia"/>
        </w:rPr>
        <w:t>1.6</w:t>
      </w:r>
      <w:r>
        <w:rPr>
          <w:rFonts w:cs="宋体" w:hint="eastAsia"/>
        </w:rPr>
        <w:t>确保平台上线后的数据的保密性，做好数据泄漏防护措施，不向任何单位和个人泄露甲方的任何资料信息，如未经甲方许可披露给他人，所造成对甲方的直接损失，经证实，甲方有权通过法律途径向我方索赔。</w:t>
      </w:r>
    </w:p>
    <w:p w:rsidR="00C32234" w:rsidRDefault="0000681D">
      <w:pPr>
        <w:spacing w:line="480" w:lineRule="exact"/>
        <w:ind w:firstLine="480"/>
        <w:rPr>
          <w:rFonts w:cs="宋体"/>
        </w:rPr>
      </w:pPr>
      <w:r>
        <w:rPr>
          <w:rFonts w:cs="宋体" w:hint="eastAsia"/>
        </w:rPr>
        <w:t>2.</w:t>
      </w:r>
      <w:r>
        <w:rPr>
          <w:rFonts w:cs="宋体" w:hint="eastAsia"/>
        </w:rPr>
        <w:t>质保期外服务要求</w:t>
      </w:r>
    </w:p>
    <w:p w:rsidR="00C32234" w:rsidRDefault="0000681D">
      <w:pPr>
        <w:spacing w:line="480" w:lineRule="exact"/>
        <w:ind w:firstLine="480"/>
        <w:rPr>
          <w:rFonts w:cs="宋体"/>
        </w:rPr>
      </w:pPr>
      <w:r>
        <w:rPr>
          <w:rFonts w:cs="宋体" w:hint="eastAsia"/>
        </w:rPr>
        <w:t>2.1</w:t>
      </w:r>
      <w:r>
        <w:rPr>
          <w:rFonts w:cs="宋体" w:hint="eastAsia"/>
        </w:rPr>
        <w:t>质量保证期过后，成交供应商应同样提供免费电话咨询服务，并应承诺提供运行、功能故障的及时解决、上门维护等服务。</w:t>
      </w:r>
    </w:p>
    <w:p w:rsidR="00C32234" w:rsidRDefault="0000681D">
      <w:pPr>
        <w:spacing w:line="480" w:lineRule="exact"/>
        <w:ind w:firstLine="480"/>
        <w:rPr>
          <w:rFonts w:cs="宋体"/>
        </w:rPr>
      </w:pPr>
      <w:r>
        <w:rPr>
          <w:rFonts w:cs="宋体" w:hint="eastAsia"/>
        </w:rPr>
        <w:t>2.2</w:t>
      </w:r>
      <w:r>
        <w:rPr>
          <w:rFonts w:cs="宋体" w:hint="eastAsia"/>
        </w:rPr>
        <w:t>质量保证期过后，采购人需要继续由</w:t>
      </w:r>
      <w:proofErr w:type="gramStart"/>
      <w:r>
        <w:rPr>
          <w:rFonts w:cs="宋体" w:hint="eastAsia"/>
        </w:rPr>
        <w:t>原成交</w:t>
      </w:r>
      <w:proofErr w:type="gramEnd"/>
      <w:r>
        <w:rPr>
          <w:rFonts w:cs="宋体" w:hint="eastAsia"/>
        </w:rPr>
        <w:t>供应商提供售后及系统升级服务的，应以不超过本次系统费用总额的</w:t>
      </w:r>
      <w:r>
        <w:rPr>
          <w:rFonts w:cs="宋体" w:hint="eastAsia"/>
        </w:rPr>
        <w:t>6%</w:t>
      </w:r>
      <w:r>
        <w:rPr>
          <w:rFonts w:cs="宋体" w:hint="eastAsia"/>
        </w:rPr>
        <w:t>的优惠价格提供售后及系统升级服务，具体金额和服务及升级条款届时双方另行商议。</w:t>
      </w:r>
    </w:p>
    <w:p w:rsidR="00C32234" w:rsidRDefault="0000681D">
      <w:pPr>
        <w:spacing w:line="480" w:lineRule="exact"/>
        <w:ind w:firstLine="480"/>
        <w:rPr>
          <w:rFonts w:cs="宋体"/>
        </w:rPr>
      </w:pPr>
      <w:r>
        <w:rPr>
          <w:rFonts w:cs="宋体" w:hint="eastAsia"/>
        </w:rPr>
        <w:lastRenderedPageBreak/>
        <w:t>（三）成交供应商提供完善的培训体系，并提供培训手册、培训资料技术资料、参考材料等纸质和电子版材料。一是结合项目实施要求，成交供应商应为采购人培训日常管理、技术跟踪与运维监控等工作的人员；二是根据采购人需要，成交供应商到指定地点开展至少</w:t>
      </w:r>
      <w:r>
        <w:rPr>
          <w:rFonts w:cs="宋体" w:hint="eastAsia"/>
        </w:rPr>
        <w:t>1</w:t>
      </w:r>
      <w:r>
        <w:rPr>
          <w:rFonts w:cs="宋体" w:hint="eastAsia"/>
        </w:rPr>
        <w:t>次的现场培训，直至平台操作人员熟练操作掌握为准；三是开展不定时的远程培训，通过电话、</w:t>
      </w:r>
      <w:r>
        <w:rPr>
          <w:rFonts w:cs="宋体" w:hint="eastAsia"/>
        </w:rPr>
        <w:t>E-m</w:t>
      </w:r>
      <w:r>
        <w:rPr>
          <w:rFonts w:cs="宋体" w:hint="eastAsia"/>
        </w:rPr>
        <w:t>ail</w:t>
      </w:r>
      <w:r>
        <w:rPr>
          <w:rFonts w:cs="宋体" w:hint="eastAsia"/>
        </w:rPr>
        <w:t>、以及</w:t>
      </w:r>
      <w:proofErr w:type="spellStart"/>
      <w:r>
        <w:rPr>
          <w:rFonts w:cs="宋体" w:hint="eastAsia"/>
        </w:rPr>
        <w:t>QQ</w:t>
      </w:r>
      <w:proofErr w:type="spellEnd"/>
      <w:r>
        <w:rPr>
          <w:rFonts w:cs="宋体" w:hint="eastAsia"/>
        </w:rPr>
        <w:t>、</w:t>
      </w:r>
      <w:proofErr w:type="gramStart"/>
      <w:r>
        <w:rPr>
          <w:rFonts w:cs="宋体" w:hint="eastAsia"/>
        </w:rPr>
        <w:t>微信等</w:t>
      </w:r>
      <w:proofErr w:type="gramEnd"/>
      <w:r>
        <w:rPr>
          <w:rFonts w:cs="宋体" w:hint="eastAsia"/>
        </w:rPr>
        <w:t>即时通讯工具提供远程培训。</w:t>
      </w:r>
    </w:p>
    <w:p w:rsidR="00C32234" w:rsidRDefault="0000681D">
      <w:pPr>
        <w:ind w:firstLine="480"/>
        <w:jc w:val="both"/>
        <w:rPr>
          <w:rFonts w:cs="宋体"/>
        </w:rPr>
      </w:pPr>
      <w:r>
        <w:rPr>
          <w:rFonts w:cs="宋体" w:hint="eastAsia"/>
        </w:rPr>
        <w:t>（四）备品备件及易损件</w:t>
      </w:r>
    </w:p>
    <w:p w:rsidR="00C32234" w:rsidRDefault="0000681D">
      <w:pPr>
        <w:spacing w:line="480" w:lineRule="exact"/>
        <w:ind w:firstLine="480"/>
        <w:rPr>
          <w:rFonts w:cs="宋体"/>
        </w:rPr>
      </w:pPr>
      <w:r>
        <w:rPr>
          <w:rFonts w:cs="宋体" w:hint="eastAsia"/>
        </w:rPr>
        <w:t>成交供应商售后服务中，维修使用的备品备件及易损件应为原厂配件，未经采购人同意不得使用非原厂配件，常用的、容易损坏的备品备件及易损件的价格清单须在响应文件中列出。</w:t>
      </w:r>
    </w:p>
    <w:p w:rsidR="00C32234" w:rsidRDefault="0000681D">
      <w:pPr>
        <w:ind w:firstLine="480"/>
        <w:jc w:val="both"/>
        <w:rPr>
          <w:rFonts w:cs="宋体"/>
        </w:rPr>
      </w:pPr>
      <w:r>
        <w:rPr>
          <w:rFonts w:cs="宋体" w:hint="eastAsia"/>
        </w:rPr>
        <w:t>（五）若供应商有更优惠的售后服务，应当在响应文件中说明。</w:t>
      </w:r>
      <w:bookmarkEnd w:id="168"/>
      <w:bookmarkEnd w:id="169"/>
      <w:bookmarkEnd w:id="170"/>
      <w:bookmarkEnd w:id="171"/>
      <w:bookmarkEnd w:id="172"/>
      <w:bookmarkEnd w:id="173"/>
    </w:p>
    <w:p w:rsidR="00C32234" w:rsidRPr="00367962" w:rsidRDefault="0000681D">
      <w:pPr>
        <w:pStyle w:val="20"/>
        <w:jc w:val="left"/>
        <w:rPr>
          <w:rFonts w:ascii="宋体" w:eastAsia="宋体" w:hAnsi="宋体"/>
          <w:sz w:val="28"/>
          <w:szCs w:val="28"/>
        </w:rPr>
      </w:pPr>
      <w:bookmarkStart w:id="174" w:name="_Toc344475122"/>
      <w:bookmarkStart w:id="175" w:name="_Toc48287446"/>
      <w:bookmarkStart w:id="176" w:name="_Toc2006"/>
      <w:bookmarkStart w:id="177" w:name="_Toc31999"/>
      <w:bookmarkStart w:id="178" w:name="_Toc25592"/>
      <w:bookmarkStart w:id="179" w:name="_Toc48568347"/>
      <w:bookmarkStart w:id="180" w:name="_Toc55376268"/>
      <w:bookmarkStart w:id="181" w:name="_Toc31998_WPSOffice_Level1"/>
      <w:bookmarkStart w:id="182" w:name="_Toc21723"/>
      <w:bookmarkStart w:id="183" w:name="_Toc528338064"/>
      <w:bookmarkStart w:id="184" w:name="_Toc528591203"/>
      <w:r w:rsidRPr="00367962">
        <w:rPr>
          <w:rFonts w:ascii="宋体" w:eastAsia="宋体" w:hAnsi="宋体" w:hint="eastAsia"/>
          <w:sz w:val="28"/>
          <w:szCs w:val="28"/>
        </w:rPr>
        <w:t>四、</w:t>
      </w:r>
      <w:bookmarkEnd w:id="174"/>
      <w:r w:rsidRPr="00367962">
        <w:rPr>
          <w:rFonts w:ascii="宋体" w:eastAsia="宋体" w:hAnsi="宋体" w:hint="eastAsia"/>
          <w:sz w:val="28"/>
          <w:szCs w:val="28"/>
        </w:rPr>
        <w:t>履约保证金（</w:t>
      </w:r>
      <w:proofErr w:type="gramStart"/>
      <w:r w:rsidRPr="00367962">
        <w:rPr>
          <w:rFonts w:ascii="宋体" w:eastAsia="宋体" w:hAnsi="宋体" w:hint="eastAsia"/>
          <w:sz w:val="28"/>
          <w:szCs w:val="28"/>
        </w:rPr>
        <w:t>缴至重庆工商大学</w:t>
      </w:r>
      <w:proofErr w:type="gramEnd"/>
      <w:r w:rsidRPr="00367962">
        <w:rPr>
          <w:rFonts w:ascii="宋体" w:eastAsia="宋体" w:hAnsi="宋体" w:hint="eastAsia"/>
          <w:sz w:val="28"/>
          <w:szCs w:val="28"/>
        </w:rPr>
        <w:t>指定账户）</w:t>
      </w:r>
      <w:bookmarkEnd w:id="175"/>
      <w:bookmarkEnd w:id="176"/>
      <w:bookmarkEnd w:id="177"/>
      <w:bookmarkEnd w:id="178"/>
      <w:bookmarkEnd w:id="179"/>
      <w:bookmarkEnd w:id="180"/>
    </w:p>
    <w:p w:rsidR="00C32234" w:rsidRDefault="0000681D">
      <w:pPr>
        <w:ind w:firstLine="480"/>
        <w:rPr>
          <w:rFonts w:cs="宋体"/>
        </w:rPr>
      </w:pPr>
      <w:bookmarkStart w:id="185" w:name="_Toc344475123"/>
      <w:r>
        <w:rPr>
          <w:rFonts w:cs="宋体" w:hint="eastAsia"/>
        </w:rPr>
        <w:t>（一）成交供应商须在采购人签订合同前向采购人指定银行汇入合同总额</w:t>
      </w:r>
      <w:r>
        <w:rPr>
          <w:rFonts w:cs="宋体" w:hint="eastAsia"/>
        </w:rPr>
        <w:t>5%</w:t>
      </w:r>
      <w:r>
        <w:rPr>
          <w:rFonts w:cs="宋体" w:hint="eastAsia"/>
        </w:rPr>
        <w:t>的履约保证金，确保项目按期、按质进行。成交供应商若发生部分违约现象，采购人从履约保证金中扣除相应金额的违</w:t>
      </w:r>
      <w:r>
        <w:rPr>
          <w:rFonts w:cs="宋体" w:hint="eastAsia"/>
        </w:rPr>
        <w:t>约金；若发现严重违约现象，采购人有充分理由没收其全额保证金。</w:t>
      </w:r>
    </w:p>
    <w:p w:rsidR="00C32234" w:rsidRDefault="0000681D">
      <w:pPr>
        <w:ind w:firstLine="480"/>
        <w:rPr>
          <w:rFonts w:cs="宋体"/>
        </w:rPr>
      </w:pPr>
      <w:r>
        <w:rPr>
          <w:rFonts w:cs="宋体" w:hint="eastAsia"/>
        </w:rPr>
        <w:t>（二）履约保证金缴纳方式：以转账、电汇等方式到重庆工商大学指定的银行基本账户，不得以现金或其他方式划入任何个人账户，否则由此产生的所有损失由供应商自行承担。成交供应商务必在汇款凭证上注明投标项目名称及采购计划编号“项目名称</w:t>
      </w:r>
      <w:r>
        <w:rPr>
          <w:rFonts w:cs="宋体" w:hint="eastAsia"/>
        </w:rPr>
        <w:t>+</w:t>
      </w:r>
      <w:r>
        <w:rPr>
          <w:rFonts w:cs="宋体" w:hint="eastAsia"/>
        </w:rPr>
        <w:t>采购项目编号”。</w:t>
      </w:r>
    </w:p>
    <w:p w:rsidR="00C32234" w:rsidRDefault="0000681D">
      <w:pPr>
        <w:ind w:firstLine="480"/>
        <w:rPr>
          <w:rFonts w:cs="宋体"/>
        </w:rPr>
      </w:pPr>
      <w:r>
        <w:rPr>
          <w:rFonts w:cs="宋体" w:hint="eastAsia"/>
        </w:rPr>
        <w:t>（三）履约保证金指定收取账户</w:t>
      </w:r>
    </w:p>
    <w:p w:rsidR="00C32234" w:rsidRDefault="0000681D">
      <w:pPr>
        <w:ind w:firstLine="480"/>
        <w:rPr>
          <w:rFonts w:cs="宋体"/>
        </w:rPr>
      </w:pPr>
      <w:r>
        <w:rPr>
          <w:rFonts w:cs="宋体" w:hint="eastAsia"/>
        </w:rPr>
        <w:t>户名：重庆工商大学</w:t>
      </w:r>
    </w:p>
    <w:p w:rsidR="00C32234" w:rsidRDefault="0000681D">
      <w:pPr>
        <w:ind w:firstLine="480"/>
        <w:rPr>
          <w:rFonts w:cs="宋体"/>
        </w:rPr>
      </w:pPr>
      <w:r>
        <w:rPr>
          <w:rFonts w:cs="宋体" w:hint="eastAsia"/>
        </w:rPr>
        <w:t>开户行：工行重庆南岸学府支行</w:t>
      </w:r>
    </w:p>
    <w:p w:rsidR="00C32234" w:rsidRDefault="0000681D">
      <w:pPr>
        <w:ind w:firstLine="480"/>
        <w:rPr>
          <w:rFonts w:cs="宋体"/>
        </w:rPr>
      </w:pPr>
      <w:r>
        <w:rPr>
          <w:rFonts w:cs="宋体" w:hint="eastAsia"/>
        </w:rPr>
        <w:t>账号：</w:t>
      </w:r>
      <w:r>
        <w:rPr>
          <w:rFonts w:cs="宋体" w:hint="eastAsia"/>
        </w:rPr>
        <w:t>9558853100753300031</w:t>
      </w:r>
    </w:p>
    <w:p w:rsidR="00C32234" w:rsidRDefault="0000681D">
      <w:pPr>
        <w:ind w:firstLine="480"/>
        <w:rPr>
          <w:rFonts w:cs="宋体"/>
        </w:rPr>
      </w:pPr>
      <w:r>
        <w:rPr>
          <w:rFonts w:cs="宋体" w:hint="eastAsia"/>
        </w:rPr>
        <w:t>统一社会信用代码</w:t>
      </w:r>
      <w:r>
        <w:rPr>
          <w:rFonts w:cs="宋体" w:hint="eastAsia"/>
        </w:rPr>
        <w:t>:125000007428748822</w:t>
      </w:r>
    </w:p>
    <w:p w:rsidR="00C32234" w:rsidRDefault="0000681D">
      <w:pPr>
        <w:ind w:firstLine="480"/>
        <w:rPr>
          <w:rFonts w:cs="宋体"/>
        </w:rPr>
      </w:pPr>
      <w:r>
        <w:rPr>
          <w:rFonts w:cs="宋体" w:hint="eastAsia"/>
        </w:rPr>
        <w:t>重庆工商大学采购与招投标管理中心咨询电话：</w:t>
      </w:r>
      <w:r>
        <w:rPr>
          <w:rFonts w:cs="宋体" w:hint="eastAsia"/>
        </w:rPr>
        <w:t>023-62769774</w:t>
      </w:r>
    </w:p>
    <w:p w:rsidR="00C32234" w:rsidRDefault="0000681D">
      <w:pPr>
        <w:ind w:firstLine="480"/>
        <w:rPr>
          <w:rFonts w:cs="宋体"/>
        </w:rPr>
      </w:pPr>
      <w:r>
        <w:rPr>
          <w:rFonts w:cs="宋体" w:hint="eastAsia"/>
        </w:rPr>
        <w:t>（四）履约保证金退还方式</w:t>
      </w:r>
    </w:p>
    <w:p w:rsidR="00C32234" w:rsidRDefault="0000681D">
      <w:pPr>
        <w:ind w:firstLine="480"/>
      </w:pPr>
      <w:r>
        <w:rPr>
          <w:rFonts w:cs="宋体" w:hint="eastAsia"/>
        </w:rPr>
        <w:t>1.</w:t>
      </w:r>
      <w:r>
        <w:rPr>
          <w:rFonts w:cs="宋体" w:hint="eastAsia"/>
        </w:rPr>
        <w:t>在验收合格后且无遗留问题的前提下，服务期满一年后退</w:t>
      </w:r>
      <w:proofErr w:type="gramStart"/>
      <w:r>
        <w:rPr>
          <w:rFonts w:cs="宋体" w:hint="eastAsia"/>
        </w:rPr>
        <w:t>还合同</w:t>
      </w:r>
      <w:proofErr w:type="gramEnd"/>
      <w:r>
        <w:rPr>
          <w:rFonts w:cs="宋体" w:hint="eastAsia"/>
        </w:rPr>
        <w:t>总额</w:t>
      </w:r>
      <w:r>
        <w:rPr>
          <w:rFonts w:cs="宋体" w:hint="eastAsia"/>
        </w:rPr>
        <w:t>2%</w:t>
      </w:r>
      <w:r>
        <w:rPr>
          <w:rFonts w:cs="宋体" w:hint="eastAsia"/>
        </w:rPr>
        <w:t>的履约保证金；服务期满三年且无遗留问题的前提下退还剩余的合同总额</w:t>
      </w:r>
      <w:r>
        <w:rPr>
          <w:rFonts w:cs="宋体" w:hint="eastAsia"/>
        </w:rPr>
        <w:t>3%</w:t>
      </w:r>
      <w:r>
        <w:rPr>
          <w:rFonts w:cs="宋体" w:hint="eastAsia"/>
        </w:rPr>
        <w:t>的履约保证金（不计利息）并提供剩余质保期售</w:t>
      </w:r>
      <w:r>
        <w:rPr>
          <w:rFonts w:hint="eastAsia"/>
        </w:rPr>
        <w:t>后服务承诺函（法人代表签字并加盖成交供应商公章）。</w:t>
      </w:r>
    </w:p>
    <w:p w:rsidR="00C32234" w:rsidRDefault="0000681D">
      <w:pPr>
        <w:ind w:firstLine="480"/>
        <w:rPr>
          <w:rFonts w:cs="宋体"/>
        </w:rPr>
      </w:pPr>
      <w:r>
        <w:rPr>
          <w:rFonts w:cs="宋体" w:hint="eastAsia"/>
        </w:rPr>
        <w:t>2.</w:t>
      </w:r>
      <w:r>
        <w:rPr>
          <w:rFonts w:cs="宋体" w:hint="eastAsia"/>
        </w:rPr>
        <w:t>成交供应商申请退履约保证金时提供使用部门、资产管理处签署的《重庆工商大学付款项目质量评估报告》，在重庆工商大学招投标信息网（</w:t>
      </w:r>
      <w:r>
        <w:fldChar w:fldCharType="begin"/>
      </w:r>
      <w:r>
        <w:instrText xml:space="preserve"> HYPERLINK "https://zbcg.ctbu.</w:instrText>
      </w:r>
      <w:r>
        <w:instrText xml:space="preserve">edu.cn/info/1069/3779.htm" </w:instrText>
      </w:r>
      <w:r>
        <w:fldChar w:fldCharType="separate"/>
      </w:r>
      <w:r>
        <w:rPr>
          <w:rStyle w:val="aff0"/>
        </w:rPr>
        <w:t>https://</w:t>
      </w:r>
      <w:proofErr w:type="spellStart"/>
      <w:r>
        <w:rPr>
          <w:rStyle w:val="aff0"/>
        </w:rPr>
        <w:t>zbcg.ctbu.edu.cn</w:t>
      </w:r>
      <w:proofErr w:type="spellEnd"/>
      <w:r>
        <w:rPr>
          <w:rStyle w:val="aff0"/>
        </w:rPr>
        <w:t>/info/1069/</w:t>
      </w:r>
      <w:proofErr w:type="spellStart"/>
      <w:r>
        <w:rPr>
          <w:rStyle w:val="aff0"/>
        </w:rPr>
        <w:t>3779.htm</w:t>
      </w:r>
      <w:proofErr w:type="spellEnd"/>
      <w:r>
        <w:rPr>
          <w:rStyle w:val="aff0"/>
        </w:rPr>
        <w:fldChar w:fldCharType="end"/>
      </w:r>
      <w:r>
        <w:rPr>
          <w:rFonts w:cs="宋体" w:hint="eastAsia"/>
        </w:rPr>
        <w:t>）下载。</w:t>
      </w:r>
    </w:p>
    <w:p w:rsidR="00C32234" w:rsidRDefault="0000681D">
      <w:pPr>
        <w:ind w:firstLine="480"/>
        <w:rPr>
          <w:rFonts w:cs="宋体"/>
        </w:rPr>
      </w:pPr>
      <w:r>
        <w:rPr>
          <w:rFonts w:cs="宋体" w:hint="eastAsia"/>
        </w:rPr>
        <w:lastRenderedPageBreak/>
        <w:t>（五）发生以下情况之一者，履约保证金全部或部分不予退还：</w:t>
      </w:r>
    </w:p>
    <w:p w:rsidR="00C32234" w:rsidRDefault="0000681D">
      <w:pPr>
        <w:ind w:firstLine="480"/>
        <w:rPr>
          <w:rFonts w:cs="宋体"/>
        </w:rPr>
      </w:pPr>
      <w:r>
        <w:rPr>
          <w:rFonts w:cs="宋体" w:hint="eastAsia"/>
        </w:rPr>
        <w:t>（</w:t>
      </w:r>
      <w:r>
        <w:rPr>
          <w:rFonts w:cs="宋体" w:hint="eastAsia"/>
        </w:rPr>
        <w:t>1</w:t>
      </w:r>
      <w:r>
        <w:rPr>
          <w:rFonts w:cs="宋体" w:hint="eastAsia"/>
        </w:rPr>
        <w:t>）非不可抗力情况下，因成交供应商自身原因终止履行合同的，履约保证金全额不予退还；</w:t>
      </w:r>
    </w:p>
    <w:p w:rsidR="00C32234" w:rsidRDefault="0000681D">
      <w:pPr>
        <w:ind w:firstLine="480"/>
        <w:rPr>
          <w:rFonts w:cs="宋体"/>
        </w:rPr>
      </w:pPr>
      <w:r>
        <w:rPr>
          <w:rFonts w:cs="宋体" w:hint="eastAsia"/>
        </w:rPr>
        <w:t>（</w:t>
      </w:r>
      <w:r>
        <w:rPr>
          <w:rFonts w:cs="宋体" w:hint="eastAsia"/>
        </w:rPr>
        <w:t>2</w:t>
      </w:r>
      <w:r>
        <w:rPr>
          <w:rFonts w:cs="宋体" w:hint="eastAsia"/>
        </w:rPr>
        <w:t>）非不可抗力情况下，因成交供应商自身原因，所提供的产品或服务未达到合同及采购文件相关要求的，履约保证金全额不予退还；</w:t>
      </w:r>
    </w:p>
    <w:p w:rsidR="00C32234" w:rsidRDefault="0000681D">
      <w:pPr>
        <w:ind w:firstLine="480"/>
        <w:rPr>
          <w:rFonts w:cs="宋体"/>
        </w:rPr>
      </w:pPr>
      <w:r>
        <w:rPr>
          <w:rFonts w:cs="宋体" w:hint="eastAsia"/>
        </w:rPr>
        <w:t>（</w:t>
      </w:r>
      <w:r>
        <w:rPr>
          <w:rFonts w:cs="宋体" w:hint="eastAsia"/>
        </w:rPr>
        <w:t>3</w:t>
      </w:r>
      <w:r>
        <w:rPr>
          <w:rFonts w:cs="宋体" w:hint="eastAsia"/>
        </w:rPr>
        <w:t>）非不可抗力情况下，因成交供应商自身原因，超过合同交货期限仍未送货安装调试达到验收要求的，超期</w:t>
      </w:r>
      <w:r>
        <w:rPr>
          <w:rFonts w:cs="宋体" w:hint="eastAsia"/>
        </w:rPr>
        <w:t>1</w:t>
      </w:r>
      <w:r>
        <w:rPr>
          <w:rFonts w:cs="宋体" w:hint="eastAsia"/>
        </w:rPr>
        <w:t>天，采购人扣除成交供应商履约保证金的</w:t>
      </w:r>
      <w:r>
        <w:rPr>
          <w:rFonts w:cs="宋体" w:hint="eastAsia"/>
        </w:rPr>
        <w:t>3%</w:t>
      </w:r>
      <w:r>
        <w:rPr>
          <w:rFonts w:cs="宋体" w:hint="eastAsia"/>
        </w:rPr>
        <w:t>作为违约惩罚，以此类推；</w:t>
      </w:r>
    </w:p>
    <w:p w:rsidR="00C32234" w:rsidRDefault="0000681D">
      <w:pPr>
        <w:ind w:firstLine="480"/>
        <w:rPr>
          <w:rFonts w:cs="宋体"/>
        </w:rPr>
      </w:pPr>
      <w:r>
        <w:rPr>
          <w:rFonts w:cs="宋体" w:hint="eastAsia"/>
        </w:rPr>
        <w:t>（</w:t>
      </w:r>
      <w:r>
        <w:rPr>
          <w:rFonts w:cs="宋体" w:hint="eastAsia"/>
        </w:rPr>
        <w:t>4</w:t>
      </w:r>
      <w:r>
        <w:rPr>
          <w:rFonts w:cs="宋体" w:hint="eastAsia"/>
        </w:rPr>
        <w:t>）因不可抗力，或采购人自身原因，致使交货期限延后的，成交供应商不承担相应违约责任。但成交供应商须提供采购人使用部门出具的同意延迟交货以及确定延迟交货期的书面情况说明，采购人使用部门负责人签字并加盖采购人使用部门鲜章。</w:t>
      </w:r>
    </w:p>
    <w:p w:rsidR="00C32234" w:rsidRDefault="0000681D">
      <w:pPr>
        <w:ind w:firstLine="480"/>
        <w:rPr>
          <w:rFonts w:cs="宋体"/>
        </w:rPr>
      </w:pPr>
      <w:r>
        <w:rPr>
          <w:rFonts w:cs="宋体" w:hint="eastAsia"/>
        </w:rPr>
        <w:t>（</w:t>
      </w:r>
      <w:r>
        <w:rPr>
          <w:rFonts w:cs="宋体" w:hint="eastAsia"/>
        </w:rPr>
        <w:t>5</w:t>
      </w:r>
      <w:r>
        <w:rPr>
          <w:rFonts w:cs="宋体" w:hint="eastAsia"/>
        </w:rPr>
        <w:t>）如供应商在竞标或履约环节出现违法、违规或违约行为，除须承担相应的经济责任之外，采购人将报送重庆市财政局处以相关行政处罚</w:t>
      </w:r>
      <w:r>
        <w:rPr>
          <w:rFonts w:cs="宋体" w:hint="eastAsia"/>
        </w:rPr>
        <w:t>，并追究相关的法律责任。</w:t>
      </w:r>
    </w:p>
    <w:p w:rsidR="00C32234" w:rsidRPr="00367962" w:rsidRDefault="0000681D">
      <w:pPr>
        <w:pStyle w:val="20"/>
        <w:jc w:val="left"/>
        <w:rPr>
          <w:rFonts w:ascii="宋体" w:eastAsia="宋体" w:hAnsi="宋体"/>
          <w:sz w:val="28"/>
          <w:szCs w:val="28"/>
        </w:rPr>
      </w:pPr>
      <w:bookmarkStart w:id="186" w:name="_Toc19572"/>
      <w:bookmarkStart w:id="187" w:name="_Toc48287447"/>
      <w:bookmarkStart w:id="188" w:name="_Toc6036"/>
      <w:bookmarkStart w:id="189" w:name="_Toc48568348"/>
      <w:bookmarkStart w:id="190" w:name="_Toc27123"/>
      <w:bookmarkStart w:id="191" w:name="_Toc55376269"/>
      <w:r w:rsidRPr="00367962">
        <w:rPr>
          <w:rFonts w:ascii="宋体" w:eastAsia="宋体" w:hAnsi="宋体" w:hint="eastAsia"/>
          <w:sz w:val="28"/>
          <w:szCs w:val="28"/>
        </w:rPr>
        <w:t>五、付款</w:t>
      </w:r>
      <w:r>
        <w:rPr>
          <w:rFonts w:ascii="宋体" w:eastAsia="宋体" w:hAnsi="宋体" w:hint="eastAsia"/>
          <w:sz w:val="28"/>
          <w:szCs w:val="28"/>
        </w:rPr>
        <w:t>方式</w:t>
      </w:r>
      <w:bookmarkEnd w:id="186"/>
      <w:bookmarkEnd w:id="187"/>
      <w:bookmarkEnd w:id="188"/>
      <w:bookmarkEnd w:id="189"/>
      <w:bookmarkEnd w:id="190"/>
      <w:bookmarkEnd w:id="191"/>
    </w:p>
    <w:p w:rsidR="00C32234" w:rsidRDefault="0000681D">
      <w:pPr>
        <w:ind w:firstLine="480"/>
        <w:rPr>
          <w:rFonts w:cs="宋体"/>
        </w:rPr>
      </w:pPr>
      <w:r>
        <w:rPr>
          <w:rFonts w:cs="宋体" w:hint="eastAsia"/>
        </w:rPr>
        <w:t>1</w:t>
      </w:r>
      <w:r>
        <w:rPr>
          <w:rFonts w:cs="宋体" w:hint="eastAsia"/>
        </w:rPr>
        <w:t>、成交供应商按采购合同交货并安装调试完成，经验收合格后由采购人出具项目验收报告。</w:t>
      </w:r>
    </w:p>
    <w:p w:rsidR="00C32234" w:rsidRDefault="0000681D">
      <w:pPr>
        <w:ind w:firstLine="480"/>
        <w:rPr>
          <w:rFonts w:cs="宋体"/>
        </w:rPr>
      </w:pPr>
      <w:r>
        <w:rPr>
          <w:rFonts w:cs="宋体" w:hint="eastAsia"/>
        </w:rPr>
        <w:t>2</w:t>
      </w:r>
      <w:r>
        <w:rPr>
          <w:rFonts w:cs="宋体" w:hint="eastAsia"/>
        </w:rPr>
        <w:t>、成交供应商向采购人开具增值税专用发票，采购人以转账方式一次性向成交供应商支付合同全款。</w:t>
      </w:r>
    </w:p>
    <w:p w:rsidR="00C32234" w:rsidRPr="00367962" w:rsidRDefault="0000681D">
      <w:pPr>
        <w:pStyle w:val="20"/>
        <w:jc w:val="left"/>
        <w:rPr>
          <w:rFonts w:ascii="宋体" w:eastAsia="宋体" w:hAnsi="宋体"/>
          <w:sz w:val="28"/>
          <w:szCs w:val="28"/>
        </w:rPr>
      </w:pPr>
      <w:bookmarkStart w:id="192" w:name="_Toc25049"/>
      <w:bookmarkStart w:id="193" w:name="_Toc48287448"/>
      <w:bookmarkStart w:id="194" w:name="_Toc19112"/>
      <w:bookmarkStart w:id="195" w:name="_Toc48568349"/>
      <w:bookmarkStart w:id="196" w:name="_Toc23425"/>
      <w:bookmarkStart w:id="197" w:name="_Toc55376270"/>
      <w:r w:rsidRPr="00367962">
        <w:rPr>
          <w:rFonts w:ascii="宋体" w:eastAsia="宋体" w:hAnsi="宋体" w:hint="eastAsia"/>
          <w:sz w:val="28"/>
          <w:szCs w:val="28"/>
        </w:rPr>
        <w:t>六、</w:t>
      </w:r>
      <w:r>
        <w:rPr>
          <w:rFonts w:ascii="宋体" w:eastAsia="宋体" w:hAnsi="宋体" w:hint="eastAsia"/>
          <w:sz w:val="28"/>
          <w:szCs w:val="28"/>
        </w:rPr>
        <w:t>知识产权</w:t>
      </w:r>
      <w:bookmarkEnd w:id="185"/>
      <w:bookmarkEnd w:id="192"/>
      <w:bookmarkEnd w:id="193"/>
      <w:bookmarkEnd w:id="194"/>
      <w:bookmarkEnd w:id="195"/>
      <w:bookmarkEnd w:id="196"/>
      <w:bookmarkEnd w:id="197"/>
    </w:p>
    <w:p w:rsidR="00C32234" w:rsidRDefault="0000681D">
      <w:pPr>
        <w:ind w:firstLine="480"/>
      </w:pPr>
      <w:r>
        <w:rPr>
          <w:rFonts w:hint="eastAsia"/>
        </w:rPr>
        <w:t>采购人在中华人民共和国境内使用成交供应商提供的货物及服务时免受第三方提出的侵犯其专利权或其它知识产权的起诉。如果第三方提出侵权指控，成交供应商应承担由此而引起的一切法律责任和费用。</w:t>
      </w:r>
    </w:p>
    <w:p w:rsidR="00C32234" w:rsidRPr="00367962" w:rsidRDefault="0000681D">
      <w:pPr>
        <w:pStyle w:val="20"/>
        <w:jc w:val="left"/>
        <w:rPr>
          <w:rFonts w:ascii="宋体" w:eastAsia="宋体" w:hAnsi="宋体"/>
          <w:sz w:val="28"/>
          <w:szCs w:val="28"/>
        </w:rPr>
      </w:pPr>
      <w:bookmarkStart w:id="198" w:name="_Toc524622133"/>
      <w:bookmarkStart w:id="199" w:name="_Toc533840966"/>
      <w:bookmarkStart w:id="200" w:name="_Toc267320053"/>
      <w:bookmarkStart w:id="201" w:name="_Toc27146"/>
      <w:bookmarkStart w:id="202" w:name="_Toc30766"/>
      <w:bookmarkStart w:id="203" w:name="_Toc24324"/>
      <w:bookmarkStart w:id="204" w:name="_Toc17094"/>
      <w:bookmarkStart w:id="205" w:name="_Toc55376271"/>
      <w:bookmarkStart w:id="206" w:name="_Toc12224"/>
      <w:bookmarkStart w:id="207" w:name="_Toc48568351"/>
      <w:bookmarkStart w:id="208" w:name="_Toc15407"/>
      <w:bookmarkStart w:id="209" w:name="_Toc13107"/>
      <w:bookmarkStart w:id="210" w:name="_Toc48287450"/>
      <w:r w:rsidRPr="00367962">
        <w:rPr>
          <w:rFonts w:ascii="宋体" w:eastAsia="宋体" w:hAnsi="宋体" w:hint="eastAsia"/>
          <w:sz w:val="28"/>
          <w:szCs w:val="28"/>
        </w:rPr>
        <w:t>七、培训</w:t>
      </w:r>
      <w:bookmarkEnd w:id="198"/>
      <w:bookmarkEnd w:id="199"/>
      <w:bookmarkEnd w:id="200"/>
      <w:r w:rsidRPr="00367962">
        <w:rPr>
          <w:rFonts w:ascii="宋体" w:eastAsia="宋体" w:hAnsi="宋体" w:hint="eastAsia"/>
          <w:sz w:val="28"/>
          <w:szCs w:val="28"/>
        </w:rPr>
        <w:t>及二次开发</w:t>
      </w:r>
      <w:bookmarkEnd w:id="201"/>
      <w:bookmarkEnd w:id="202"/>
      <w:bookmarkEnd w:id="203"/>
      <w:bookmarkEnd w:id="204"/>
      <w:bookmarkEnd w:id="205"/>
    </w:p>
    <w:p w:rsidR="00C32234" w:rsidRDefault="0000681D">
      <w:pPr>
        <w:ind w:firstLine="480"/>
      </w:pPr>
      <w:r>
        <w:rPr>
          <w:rFonts w:hint="eastAsia"/>
        </w:rPr>
        <w:t>（一）成交供应商对其提供产品的使用和操作应尽培训义务。供应商应提供对采购人的免费</w:t>
      </w:r>
      <w:r>
        <w:rPr>
          <w:rFonts w:hint="eastAsia"/>
        </w:rPr>
        <w:t>培训（提供培训纸质和电子文档），使采购人使用人员能够正常操作。</w:t>
      </w:r>
    </w:p>
    <w:p w:rsidR="00C32234" w:rsidRDefault="0000681D">
      <w:pPr>
        <w:ind w:firstLine="480"/>
      </w:pPr>
      <w:r>
        <w:rPr>
          <w:rFonts w:hint="eastAsia"/>
        </w:rPr>
        <w:t>（二）成交供应商负责免费提供有关程序接口，以备其它系统能无缝接入该系统。</w:t>
      </w:r>
    </w:p>
    <w:p w:rsidR="00C32234" w:rsidRPr="00367962" w:rsidRDefault="0000681D">
      <w:pPr>
        <w:pStyle w:val="20"/>
        <w:jc w:val="left"/>
        <w:rPr>
          <w:rFonts w:ascii="宋体" w:eastAsia="宋体" w:hAnsi="宋体"/>
          <w:sz w:val="28"/>
          <w:szCs w:val="28"/>
        </w:rPr>
      </w:pPr>
      <w:bookmarkStart w:id="211" w:name="_Toc55376272"/>
      <w:r w:rsidRPr="00367962">
        <w:rPr>
          <w:rFonts w:ascii="宋体" w:eastAsia="宋体" w:hAnsi="宋体" w:hint="eastAsia"/>
          <w:sz w:val="28"/>
          <w:szCs w:val="28"/>
        </w:rPr>
        <w:t>八、</w:t>
      </w:r>
      <w:bookmarkStart w:id="212" w:name="_Toc344475125"/>
      <w:r w:rsidRPr="00367962">
        <w:rPr>
          <w:rFonts w:ascii="宋体" w:eastAsia="宋体" w:hAnsi="宋体" w:hint="eastAsia"/>
          <w:sz w:val="28"/>
          <w:szCs w:val="28"/>
        </w:rPr>
        <w:t>其他</w:t>
      </w:r>
      <w:bookmarkEnd w:id="206"/>
      <w:bookmarkEnd w:id="207"/>
      <w:bookmarkEnd w:id="208"/>
      <w:bookmarkEnd w:id="209"/>
      <w:bookmarkEnd w:id="210"/>
      <w:bookmarkEnd w:id="211"/>
      <w:bookmarkEnd w:id="212"/>
    </w:p>
    <w:p w:rsidR="00C32234" w:rsidRDefault="0000681D">
      <w:pPr>
        <w:ind w:firstLine="480"/>
      </w:pPr>
      <w:r>
        <w:rPr>
          <w:rFonts w:hint="eastAsia"/>
        </w:rPr>
        <w:t>（一）供应商必须在响应文件中对以上条款和服务承诺明确列出，承诺内容必须达到本篇及询价其他条款的要求。</w:t>
      </w:r>
    </w:p>
    <w:p w:rsidR="00C32234" w:rsidRDefault="0000681D">
      <w:pPr>
        <w:spacing w:line="400" w:lineRule="exact"/>
        <w:ind w:leftChars="50" w:left="120" w:firstLineChars="150" w:firstLine="360"/>
      </w:pPr>
      <w:r>
        <w:rPr>
          <w:rFonts w:hint="eastAsia"/>
        </w:rPr>
        <w:t>（二）成交供应商在提供服务期间或在产品安装、调试等未正式验收交付采购人使用前，</w:t>
      </w:r>
      <w:r>
        <w:rPr>
          <w:rFonts w:hint="eastAsia"/>
        </w:rPr>
        <w:lastRenderedPageBreak/>
        <w:t>因成交供应商自身原因导致的安全事故，</w:t>
      </w:r>
      <w:proofErr w:type="gramStart"/>
      <w:r>
        <w:rPr>
          <w:rFonts w:hint="eastAsia"/>
        </w:rPr>
        <w:t>由成交</w:t>
      </w:r>
      <w:proofErr w:type="gramEnd"/>
      <w:r>
        <w:rPr>
          <w:rFonts w:hint="eastAsia"/>
        </w:rPr>
        <w:t>供应商自行承担所有责任及经济损失。</w:t>
      </w:r>
    </w:p>
    <w:p w:rsidR="00C32234" w:rsidRDefault="0000681D">
      <w:pPr>
        <w:ind w:firstLine="480"/>
      </w:pPr>
      <w:r>
        <w:rPr>
          <w:rFonts w:hint="eastAsia"/>
        </w:rPr>
        <w:t>（三）成交供应商在响应时提供虚假材料或进行虚假响应，或中标后提供的服务达不到采购文件要求及成交供应商响应文</w:t>
      </w:r>
      <w:r>
        <w:rPr>
          <w:rFonts w:hint="eastAsia"/>
        </w:rPr>
        <w:t>件的响应内容的，视为虚假应标，将报采购监督管理部门依法予以处理。</w:t>
      </w:r>
    </w:p>
    <w:p w:rsidR="00C32234" w:rsidRDefault="0000681D">
      <w:pPr>
        <w:ind w:firstLine="480"/>
      </w:pPr>
      <w:r>
        <w:rPr>
          <w:rFonts w:hint="eastAsia"/>
        </w:rPr>
        <w:t>（四）成交供应商承诺的服务中如涉及第三方提供的，成交供应商应负责协调。</w:t>
      </w:r>
    </w:p>
    <w:p w:rsidR="00C32234" w:rsidRDefault="0000681D">
      <w:pPr>
        <w:ind w:firstLine="480"/>
      </w:pPr>
      <w:r>
        <w:rPr>
          <w:rFonts w:hint="eastAsia"/>
        </w:rPr>
        <w:t>（五）其他未尽事宜由供需双方在采购合同中详细约定。</w:t>
      </w:r>
    </w:p>
    <w:p w:rsidR="00C32234" w:rsidRDefault="00C32234">
      <w:pPr>
        <w:ind w:firstLine="480"/>
      </w:pPr>
    </w:p>
    <w:p w:rsidR="00C32234" w:rsidRDefault="0000681D">
      <w:pPr>
        <w:ind w:firstLine="720"/>
        <w:rPr>
          <w:sz w:val="36"/>
          <w:szCs w:val="30"/>
        </w:rPr>
      </w:pPr>
      <w:bookmarkStart w:id="213" w:name="_Toc48568352"/>
      <w:bookmarkStart w:id="214" w:name="_Toc10223"/>
      <w:bookmarkStart w:id="215" w:name="_Toc9181"/>
      <w:bookmarkStart w:id="216" w:name="_Toc12359"/>
      <w:r>
        <w:rPr>
          <w:rFonts w:hint="eastAsia"/>
          <w:sz w:val="36"/>
          <w:szCs w:val="30"/>
        </w:rPr>
        <w:br w:type="page"/>
      </w:r>
    </w:p>
    <w:p w:rsidR="00C32234" w:rsidRDefault="0000681D">
      <w:pPr>
        <w:pStyle w:val="10"/>
        <w:snapToGrid/>
        <w:spacing w:before="260" w:after="260" w:line="360" w:lineRule="auto"/>
        <w:ind w:firstLineChars="0" w:firstLine="0"/>
      </w:pPr>
      <w:bookmarkStart w:id="217" w:name="_Toc55376273"/>
      <w:r>
        <w:rPr>
          <w:rFonts w:hint="eastAsia"/>
          <w:b w:val="0"/>
          <w:kern w:val="0"/>
          <w:sz w:val="36"/>
          <w:szCs w:val="30"/>
        </w:rPr>
        <w:lastRenderedPageBreak/>
        <w:t>第四篇</w:t>
      </w:r>
      <w:r>
        <w:rPr>
          <w:rFonts w:hint="eastAsia"/>
          <w:b w:val="0"/>
          <w:kern w:val="0"/>
          <w:sz w:val="36"/>
          <w:szCs w:val="30"/>
        </w:rPr>
        <w:t xml:space="preserve">  </w:t>
      </w:r>
      <w:r>
        <w:rPr>
          <w:rFonts w:hint="eastAsia"/>
          <w:b w:val="0"/>
          <w:kern w:val="0"/>
          <w:sz w:val="36"/>
          <w:szCs w:val="30"/>
        </w:rPr>
        <w:t>供应商须知</w:t>
      </w:r>
      <w:bookmarkEnd w:id="181"/>
      <w:bookmarkEnd w:id="182"/>
      <w:bookmarkEnd w:id="183"/>
      <w:bookmarkEnd w:id="184"/>
      <w:bookmarkEnd w:id="213"/>
      <w:bookmarkEnd w:id="214"/>
      <w:bookmarkEnd w:id="215"/>
      <w:bookmarkEnd w:id="216"/>
      <w:bookmarkEnd w:id="217"/>
    </w:p>
    <w:p w:rsidR="00C32234" w:rsidRDefault="0000681D">
      <w:pPr>
        <w:pStyle w:val="20"/>
        <w:jc w:val="left"/>
        <w:rPr>
          <w:rFonts w:ascii="宋体" w:eastAsia="宋体" w:hAnsi="宋体"/>
          <w:sz w:val="28"/>
          <w:szCs w:val="28"/>
        </w:rPr>
      </w:pPr>
      <w:bookmarkStart w:id="218" w:name="_Toc992"/>
      <w:bookmarkStart w:id="219" w:name="_Toc48568353"/>
      <w:bookmarkStart w:id="220" w:name="_Toc502744943"/>
      <w:bookmarkStart w:id="221" w:name="_Toc30700_WPSOffice_Level2"/>
      <w:bookmarkStart w:id="222" w:name="_Toc528591204"/>
      <w:bookmarkStart w:id="223" w:name="_Toc14259"/>
      <w:bookmarkStart w:id="224" w:name="_Toc342913389"/>
      <w:bookmarkStart w:id="225" w:name="_Toc516481839"/>
      <w:bookmarkStart w:id="226" w:name="_Toc19360"/>
      <w:bookmarkStart w:id="227" w:name="_Toc21086"/>
      <w:bookmarkStart w:id="228" w:name="_Toc55376274"/>
      <w:r>
        <w:rPr>
          <w:rFonts w:ascii="宋体" w:eastAsia="宋体" w:hAnsi="宋体" w:hint="eastAsia"/>
          <w:sz w:val="28"/>
          <w:szCs w:val="28"/>
        </w:rPr>
        <w:t>一、询价</w:t>
      </w:r>
      <w:r>
        <w:rPr>
          <w:rFonts w:hint="eastAsia"/>
          <w:sz w:val="24"/>
          <w:szCs w:val="24"/>
        </w:rPr>
        <w:t>费用</w:t>
      </w:r>
      <w:bookmarkEnd w:id="218"/>
      <w:bookmarkEnd w:id="219"/>
      <w:bookmarkEnd w:id="220"/>
      <w:bookmarkEnd w:id="221"/>
      <w:bookmarkEnd w:id="222"/>
      <w:bookmarkEnd w:id="223"/>
      <w:bookmarkEnd w:id="224"/>
      <w:bookmarkEnd w:id="225"/>
      <w:bookmarkEnd w:id="226"/>
      <w:bookmarkEnd w:id="227"/>
      <w:bookmarkEnd w:id="228"/>
    </w:p>
    <w:p w:rsidR="00C32234" w:rsidRDefault="0000681D">
      <w:pPr>
        <w:ind w:firstLine="480"/>
      </w:pPr>
      <w:r>
        <w:rPr>
          <w:rFonts w:hint="eastAsia"/>
        </w:rPr>
        <w:t>参与询价的供应商应承担其编制响应文件与递交响应文件所涉及的一切费用，不论询价结果如何，采购人和采购代理机构在任何情况下无义务也无责任承担这些费用。</w:t>
      </w:r>
    </w:p>
    <w:p w:rsidR="00C32234" w:rsidRDefault="0000681D">
      <w:pPr>
        <w:pStyle w:val="20"/>
        <w:jc w:val="left"/>
        <w:rPr>
          <w:rFonts w:ascii="宋体" w:eastAsia="宋体" w:hAnsi="宋体"/>
          <w:sz w:val="28"/>
          <w:szCs w:val="28"/>
        </w:rPr>
      </w:pPr>
      <w:bookmarkStart w:id="229" w:name="_Toc18259_WPSOffice_Level2"/>
      <w:bookmarkStart w:id="230" w:name="_Toc502744944"/>
      <w:bookmarkStart w:id="231" w:name="_Toc342913391"/>
      <w:bookmarkStart w:id="232" w:name="_Toc528591205"/>
      <w:bookmarkStart w:id="233" w:name="_Toc48568354"/>
      <w:bookmarkStart w:id="234" w:name="_Toc15939"/>
      <w:bookmarkStart w:id="235" w:name="_Toc1422"/>
      <w:bookmarkStart w:id="236" w:name="_Toc14468"/>
      <w:bookmarkStart w:id="237" w:name="_Toc516481840"/>
      <w:bookmarkStart w:id="238" w:name="_Toc20419"/>
      <w:bookmarkStart w:id="239" w:name="_Toc55376275"/>
      <w:r>
        <w:rPr>
          <w:rFonts w:ascii="宋体" w:eastAsia="宋体" w:hAnsi="宋体" w:hint="eastAsia"/>
          <w:sz w:val="28"/>
          <w:szCs w:val="28"/>
        </w:rPr>
        <w:t>二、询价文件</w:t>
      </w:r>
      <w:bookmarkEnd w:id="229"/>
      <w:bookmarkEnd w:id="230"/>
      <w:bookmarkEnd w:id="231"/>
      <w:bookmarkEnd w:id="232"/>
      <w:bookmarkEnd w:id="233"/>
      <w:bookmarkEnd w:id="234"/>
      <w:bookmarkEnd w:id="235"/>
      <w:bookmarkEnd w:id="236"/>
      <w:bookmarkEnd w:id="237"/>
      <w:bookmarkEnd w:id="238"/>
      <w:bookmarkEnd w:id="239"/>
    </w:p>
    <w:p w:rsidR="00C32234" w:rsidRDefault="0000681D">
      <w:pPr>
        <w:ind w:firstLine="480"/>
      </w:pPr>
      <w:r>
        <w:rPr>
          <w:rFonts w:hint="eastAsia"/>
        </w:rPr>
        <w:t>（一）询价文件由询价采购项目书、技术要求及参数、商务要求、供应商须知、合同主要条款及合同格式、询价采购报价文件格式要求六部分及相关附件组成。</w:t>
      </w:r>
    </w:p>
    <w:p w:rsidR="00C32234" w:rsidRDefault="0000681D">
      <w:pPr>
        <w:ind w:firstLine="480"/>
      </w:pPr>
      <w:bookmarkStart w:id="240" w:name="_Toc318159780"/>
      <w:bookmarkStart w:id="241" w:name="_Toc318166429"/>
      <w:bookmarkStart w:id="242" w:name="_Toc318159349"/>
      <w:bookmarkStart w:id="243" w:name="_Toc318159160"/>
      <w:r>
        <w:rPr>
          <w:rFonts w:hint="eastAsia"/>
        </w:rPr>
        <w:t>（二）采购人（或采购代理机构）所作的一切有效的书面通知、修改及补充，都是询价文件不可分割的部分。</w:t>
      </w:r>
    </w:p>
    <w:p w:rsidR="00C32234" w:rsidRDefault="0000681D">
      <w:pPr>
        <w:ind w:firstLine="480"/>
      </w:pPr>
      <w:r>
        <w:rPr>
          <w:rFonts w:hint="eastAsia"/>
        </w:rPr>
        <w:t>（三）询价文件的解释</w:t>
      </w:r>
    </w:p>
    <w:p w:rsidR="00C32234" w:rsidRDefault="0000681D">
      <w:pPr>
        <w:ind w:firstLine="480"/>
      </w:pPr>
      <w:r>
        <w:rPr>
          <w:rFonts w:hint="eastAsia"/>
        </w:rPr>
        <w:t>供应商如对询价文件有疑问，必须以书面形式在报价截止时间一个工作日前向采购人要求澄清，采购人可视具体情况做出处理或答复。如供应商未提出疑问，视为完全理解并同意本询价文件，</w:t>
      </w:r>
      <w:proofErr w:type="gramStart"/>
      <w:r>
        <w:rPr>
          <w:rFonts w:hint="eastAsia"/>
        </w:rPr>
        <w:t>即供应</w:t>
      </w:r>
      <w:proofErr w:type="gramEnd"/>
      <w:r>
        <w:rPr>
          <w:rFonts w:hint="eastAsia"/>
        </w:rPr>
        <w:t>商已详细阅读全部文件资料，完全理解询价文件所有条款内容并同意放弃对这方面有不</w:t>
      </w:r>
      <w:r>
        <w:rPr>
          <w:rFonts w:hint="eastAsia"/>
        </w:rPr>
        <w:t>明白及误解的权利。</w:t>
      </w:r>
      <w:bookmarkEnd w:id="240"/>
      <w:bookmarkEnd w:id="241"/>
      <w:bookmarkEnd w:id="242"/>
      <w:bookmarkEnd w:id="243"/>
    </w:p>
    <w:p w:rsidR="00C32234" w:rsidRDefault="0000681D">
      <w:pPr>
        <w:pStyle w:val="20"/>
        <w:jc w:val="left"/>
        <w:rPr>
          <w:rFonts w:ascii="宋体" w:eastAsia="宋体" w:hAnsi="宋体"/>
          <w:sz w:val="28"/>
          <w:szCs w:val="28"/>
        </w:rPr>
      </w:pPr>
      <w:bookmarkStart w:id="244" w:name="_Toc12365"/>
      <w:bookmarkStart w:id="245" w:name="_Toc13386"/>
      <w:bookmarkStart w:id="246" w:name="_Toc102227318"/>
      <w:bookmarkStart w:id="247" w:name="_Toc516481841"/>
      <w:bookmarkStart w:id="248" w:name="_Toc22392_WPSOffice_Level2"/>
      <w:bookmarkStart w:id="249" w:name="_Toc1511"/>
      <w:bookmarkStart w:id="250" w:name="_Toc528591206"/>
      <w:bookmarkStart w:id="251" w:name="_Toc342913392"/>
      <w:bookmarkStart w:id="252" w:name="_Toc18100"/>
      <w:bookmarkStart w:id="253" w:name="_Toc179714297"/>
      <w:bookmarkStart w:id="254" w:name="_Toc502744945"/>
      <w:bookmarkStart w:id="255" w:name="_Toc48568355"/>
      <w:bookmarkStart w:id="256" w:name="_Toc55376276"/>
      <w:r>
        <w:rPr>
          <w:rFonts w:ascii="宋体" w:eastAsia="宋体" w:hAnsi="宋体" w:hint="eastAsia"/>
          <w:sz w:val="28"/>
          <w:szCs w:val="28"/>
        </w:rPr>
        <w:t>三、询价要求</w:t>
      </w:r>
      <w:bookmarkEnd w:id="244"/>
      <w:bookmarkEnd w:id="245"/>
      <w:bookmarkEnd w:id="246"/>
      <w:bookmarkEnd w:id="247"/>
      <w:bookmarkEnd w:id="248"/>
      <w:bookmarkEnd w:id="249"/>
      <w:bookmarkEnd w:id="250"/>
      <w:bookmarkEnd w:id="251"/>
      <w:bookmarkEnd w:id="252"/>
      <w:bookmarkEnd w:id="253"/>
      <w:bookmarkEnd w:id="254"/>
      <w:bookmarkEnd w:id="255"/>
      <w:bookmarkEnd w:id="256"/>
    </w:p>
    <w:p w:rsidR="00C32234" w:rsidRDefault="0000681D">
      <w:pPr>
        <w:ind w:firstLine="480"/>
      </w:pPr>
      <w:r>
        <w:rPr>
          <w:rFonts w:hint="eastAsia"/>
        </w:rPr>
        <w:t>（一）响应文件</w:t>
      </w:r>
    </w:p>
    <w:p w:rsidR="00C32234" w:rsidRDefault="0000681D">
      <w:pPr>
        <w:ind w:firstLine="480"/>
      </w:pPr>
      <w:r>
        <w:rPr>
          <w:rFonts w:hint="eastAsia"/>
        </w:rPr>
        <w:t>供应商应当按照询价文件的要求编制</w:t>
      </w:r>
      <w:r>
        <w:rPr>
          <w:rFonts w:hint="eastAsia"/>
          <w:bCs/>
        </w:rPr>
        <w:t>响应文件</w:t>
      </w:r>
      <w:r>
        <w:rPr>
          <w:rFonts w:hint="eastAsia"/>
        </w:rPr>
        <w:t>，并对询价文件提出的要求和条件</w:t>
      </w:r>
      <w:proofErr w:type="gramStart"/>
      <w:r>
        <w:rPr>
          <w:rFonts w:hint="eastAsia"/>
        </w:rPr>
        <w:t>作出</w:t>
      </w:r>
      <w:proofErr w:type="gramEnd"/>
      <w:r>
        <w:rPr>
          <w:rFonts w:hint="eastAsia"/>
        </w:rPr>
        <w:t>实质性响应，响应文件应编制完整的页码、目录。</w:t>
      </w:r>
    </w:p>
    <w:p w:rsidR="00C32234" w:rsidRDefault="0000681D">
      <w:pPr>
        <w:ind w:firstLine="480"/>
      </w:pPr>
      <w:r>
        <w:t>1.</w:t>
      </w:r>
      <w:r>
        <w:rPr>
          <w:rFonts w:hint="eastAsia"/>
        </w:rPr>
        <w:t>响应文件组成</w:t>
      </w:r>
    </w:p>
    <w:p w:rsidR="00C32234" w:rsidRDefault="0000681D">
      <w:pPr>
        <w:ind w:firstLine="480"/>
      </w:pPr>
      <w:r>
        <w:rPr>
          <w:rFonts w:hint="eastAsia"/>
        </w:rPr>
        <w:t>响应文件由第六篇“询价采购报价文件格式”规定的部分和供应商所作的一切有效补充、修改和承诺等文件组成，供应商应按照第六篇“询价采购报价文件格式”规定的目录顺序组织编写，也可在基本格式基础上对表格进行扩展，未规定格式的由供应商自定格式。</w:t>
      </w:r>
    </w:p>
    <w:p w:rsidR="00C32234" w:rsidRDefault="0000681D">
      <w:pPr>
        <w:ind w:firstLine="480"/>
      </w:pPr>
      <w:r>
        <w:rPr>
          <w:rFonts w:hint="eastAsia"/>
        </w:rPr>
        <w:t>2</w:t>
      </w:r>
      <w:r>
        <w:t>.</w:t>
      </w:r>
      <w:r>
        <w:rPr>
          <w:rFonts w:hint="eastAsia"/>
        </w:rPr>
        <w:t>询价有效期：响应文件及有关承诺文件有效期为询价开始时间起</w:t>
      </w:r>
      <w:r>
        <w:t>90</w:t>
      </w:r>
      <w:r>
        <w:rPr>
          <w:rFonts w:hint="eastAsia"/>
        </w:rPr>
        <w:t>天。</w:t>
      </w:r>
    </w:p>
    <w:p w:rsidR="00C32234" w:rsidRDefault="0000681D">
      <w:pPr>
        <w:ind w:firstLine="480"/>
      </w:pPr>
      <w:r>
        <w:rPr>
          <w:rFonts w:hint="eastAsia"/>
        </w:rPr>
        <w:t>（二）保证金：</w:t>
      </w:r>
    </w:p>
    <w:p w:rsidR="00C32234" w:rsidRDefault="0000681D">
      <w:pPr>
        <w:ind w:firstLine="480"/>
      </w:pPr>
      <w:r>
        <w:t>1.</w:t>
      </w:r>
      <w:r>
        <w:rPr>
          <w:rFonts w:hint="eastAsia"/>
        </w:rPr>
        <w:t>供应商提交保证金金额和方式详见“</w:t>
      </w:r>
      <w:r>
        <w:rPr>
          <w:rFonts w:hint="eastAsia"/>
          <w:b/>
          <w:bCs/>
        </w:rPr>
        <w:t>第一篇</w:t>
      </w:r>
      <w:r>
        <w:rPr>
          <w:b/>
          <w:bCs/>
        </w:rPr>
        <w:t xml:space="preserve">  </w:t>
      </w:r>
      <w:r>
        <w:rPr>
          <w:rFonts w:hint="eastAsia"/>
          <w:b/>
          <w:bCs/>
        </w:rPr>
        <w:t>五、询价文件购买费、询价保证金</w:t>
      </w:r>
      <w:r>
        <w:rPr>
          <w:rFonts w:hint="eastAsia"/>
        </w:rPr>
        <w:t>”；</w:t>
      </w:r>
    </w:p>
    <w:p w:rsidR="00C32234" w:rsidRDefault="0000681D">
      <w:pPr>
        <w:ind w:firstLine="480"/>
      </w:pPr>
      <w:r>
        <w:t>2.</w:t>
      </w:r>
      <w:r>
        <w:rPr>
          <w:rFonts w:hint="eastAsia"/>
        </w:rPr>
        <w:t>发生以下情况之一者，询价保证金不予退还：</w:t>
      </w:r>
    </w:p>
    <w:p w:rsidR="00C32234" w:rsidRDefault="0000681D">
      <w:pPr>
        <w:ind w:firstLine="480"/>
      </w:pPr>
      <w:r>
        <w:t>2.1</w:t>
      </w:r>
      <w:r>
        <w:rPr>
          <w:rFonts w:hint="eastAsia"/>
        </w:rPr>
        <w:t>供应商在提交响应文件截止时间后撤回响应文件的；</w:t>
      </w:r>
    </w:p>
    <w:p w:rsidR="00C32234" w:rsidRDefault="0000681D">
      <w:pPr>
        <w:ind w:firstLine="480"/>
      </w:pPr>
      <w:r>
        <w:t>2.2</w:t>
      </w:r>
      <w:r>
        <w:rPr>
          <w:rFonts w:hint="eastAsia"/>
        </w:rPr>
        <w:t>供应商在响应文件中提供虚假材料的；</w:t>
      </w:r>
    </w:p>
    <w:p w:rsidR="00C32234" w:rsidRDefault="0000681D">
      <w:pPr>
        <w:ind w:firstLine="480"/>
      </w:pPr>
      <w:r>
        <w:t>2.3</w:t>
      </w:r>
      <w:r>
        <w:rPr>
          <w:rFonts w:hint="eastAsia"/>
        </w:rPr>
        <w:t>除因不可抗力或采购人认可的情形以外，成交供应商不与采购人签订合同的；</w:t>
      </w:r>
    </w:p>
    <w:p w:rsidR="00C32234" w:rsidRDefault="0000681D">
      <w:pPr>
        <w:ind w:firstLine="480"/>
      </w:pPr>
      <w:r>
        <w:lastRenderedPageBreak/>
        <w:t>2.4</w:t>
      </w:r>
      <w:r>
        <w:rPr>
          <w:rFonts w:hint="eastAsia"/>
        </w:rPr>
        <w:t>供应商与采购人、其他供应商或者采购代理机构恶意串通的；</w:t>
      </w:r>
    </w:p>
    <w:p w:rsidR="00C32234" w:rsidRDefault="0000681D">
      <w:pPr>
        <w:ind w:firstLine="480"/>
      </w:pPr>
      <w:r>
        <w:t>2.5</w:t>
      </w:r>
      <w:r>
        <w:rPr>
          <w:rFonts w:hint="eastAsia"/>
        </w:rPr>
        <w:t>成交供应商不按规定的时间或拒绝按成交状态签订合同（即不按照采购文件确定的合同文本以及采购标的、规格型号、采购金额、采购数量、技术和服务要求等事项签订</w:t>
      </w:r>
      <w:r>
        <w:rPr>
          <w:rFonts w:hint="eastAsia"/>
        </w:rPr>
        <w:t>政府采购合同的）。</w:t>
      </w:r>
    </w:p>
    <w:p w:rsidR="00C32234" w:rsidRDefault="0000681D">
      <w:pPr>
        <w:ind w:firstLine="480"/>
      </w:pPr>
      <w:r>
        <w:rPr>
          <w:rFonts w:hint="eastAsia"/>
        </w:rPr>
        <w:t>（三）报价要求</w:t>
      </w:r>
    </w:p>
    <w:p w:rsidR="00C32234" w:rsidRDefault="0000681D">
      <w:pPr>
        <w:spacing w:line="400" w:lineRule="exact"/>
        <w:ind w:firstLine="480"/>
      </w:pPr>
      <w:r>
        <w:rPr>
          <w:rFonts w:hint="eastAsia"/>
        </w:rPr>
        <w:t>本项目为交钥匙工程，以人民币报价，包括完成本项目所确定的全部工作内容的包干价。包含：建设费、服务费、数据接口费、调研费、劳务费、安装调试费、税费、培训费、耗材费、加班费、劳动保险费、劳保用品、易耗工具、机械使用费、服务地点内垃圾清运、安全措施费、交通组织费、管理费、政策性文件规定及合同包含的所有风险费，利润、税金等履行完本项目的所有费用，因成交供应商自身原因造成漏报、少报皆由其自行承担责任，采购人不再补偿。</w:t>
      </w:r>
    </w:p>
    <w:p w:rsidR="00C32234" w:rsidRDefault="0000681D">
      <w:pPr>
        <w:ind w:firstLine="480"/>
      </w:pPr>
      <w:r>
        <w:rPr>
          <w:rFonts w:hint="eastAsia"/>
        </w:rPr>
        <w:t>（四）修正错误</w:t>
      </w:r>
    </w:p>
    <w:p w:rsidR="00C32234" w:rsidRDefault="0000681D">
      <w:pPr>
        <w:spacing w:line="400" w:lineRule="exact"/>
        <w:ind w:firstLine="480"/>
      </w:pPr>
      <w:r>
        <w:rPr>
          <w:rFonts w:hint="eastAsia"/>
        </w:rPr>
        <w:t>若供应商所递交的响应文件或最后报价中的价格出现大写金额和小写金额不一致的错误，以大写金额修正为准。</w:t>
      </w:r>
    </w:p>
    <w:p w:rsidR="00C32234" w:rsidRDefault="0000681D">
      <w:pPr>
        <w:spacing w:line="400" w:lineRule="exact"/>
        <w:ind w:firstLine="480"/>
      </w:pPr>
      <w:r>
        <w:rPr>
          <w:rFonts w:hint="eastAsia"/>
        </w:rPr>
        <w:t>询价小组按上述修正错误的原则及方法修正供应商的报价，供应商同意并签字确认后，修正后的报价对供应商具有约束作用。如果供应商不接受修正后的价格，将失去成为成交供应商的资格。</w:t>
      </w:r>
    </w:p>
    <w:p w:rsidR="00C32234" w:rsidRDefault="0000681D">
      <w:pPr>
        <w:ind w:firstLine="480"/>
      </w:pPr>
      <w:r>
        <w:rPr>
          <w:rFonts w:hint="eastAsia"/>
        </w:rPr>
        <w:t>（五）提交响应文件的份数和签署</w:t>
      </w:r>
    </w:p>
    <w:p w:rsidR="00C32234" w:rsidRDefault="0000681D">
      <w:pPr>
        <w:ind w:firstLine="480"/>
      </w:pPr>
      <w:r>
        <w:t>1.</w:t>
      </w:r>
      <w:r>
        <w:t>响应文件一式四份，其中正本一份，副本二份，电子文档一份（电子文档内容应与纸质文件正本一致，如不一致以纸质文件正本为准。推荐采用光盘或</w:t>
      </w:r>
      <w:r>
        <w:t>U</w:t>
      </w:r>
      <w:r>
        <w:t>盘为电子文档载体）；副本可为正本的复印件，应与正本一致，如出现不一致情况</w:t>
      </w:r>
      <w:r>
        <w:t>以正本为准。</w:t>
      </w:r>
    </w:p>
    <w:p w:rsidR="00C32234" w:rsidRDefault="0000681D">
      <w:pPr>
        <w:ind w:firstLine="480"/>
      </w:pPr>
      <w:r>
        <w:t>2.</w:t>
      </w:r>
      <w:r>
        <w:t>在响应文件正本中，</w:t>
      </w:r>
      <w:r>
        <w:rPr>
          <w:rFonts w:hint="eastAsia"/>
        </w:rPr>
        <w:t>询价</w:t>
      </w:r>
      <w:r>
        <w:t>文件</w:t>
      </w:r>
      <w:r>
        <w:rPr>
          <w:rFonts w:hint="eastAsia"/>
        </w:rPr>
        <w:t>中</w:t>
      </w:r>
      <w:r>
        <w:t>第六篇响应文件格式中规定签字、盖章的地方必须按其规定签字、盖章。</w:t>
      </w:r>
    </w:p>
    <w:p w:rsidR="00C32234" w:rsidRDefault="0000681D">
      <w:pPr>
        <w:ind w:firstLine="480"/>
      </w:pPr>
      <w:r>
        <w:t>3.</w:t>
      </w:r>
      <w:r>
        <w:t>若供应商对响应文件的错处作必要修改，则应在修改处加盖供应商公章或由法定代表人或法定代表人授权代表签字确认。</w:t>
      </w:r>
    </w:p>
    <w:p w:rsidR="00C32234" w:rsidRDefault="0000681D">
      <w:pPr>
        <w:ind w:firstLine="480"/>
      </w:pPr>
      <w:r>
        <w:t>4.</w:t>
      </w:r>
      <w:r>
        <w:t>电报、电话、传真形式的响应文件概不接受。</w:t>
      </w:r>
    </w:p>
    <w:p w:rsidR="00C32234" w:rsidRDefault="0000681D">
      <w:pPr>
        <w:ind w:firstLine="480"/>
      </w:pPr>
      <w:r>
        <w:rPr>
          <w:rFonts w:hint="eastAsia"/>
        </w:rPr>
        <w:t>（六）响应文件语言：简体中文</w:t>
      </w:r>
    </w:p>
    <w:p w:rsidR="00C32234" w:rsidRDefault="0000681D">
      <w:pPr>
        <w:ind w:firstLine="480"/>
      </w:pPr>
      <w:r>
        <w:rPr>
          <w:rFonts w:hint="eastAsia"/>
        </w:rPr>
        <w:t>（七）无效询价</w:t>
      </w:r>
    </w:p>
    <w:p w:rsidR="00C32234" w:rsidRDefault="0000681D">
      <w:pPr>
        <w:ind w:firstLine="480"/>
      </w:pPr>
      <w:r>
        <w:rPr>
          <w:rFonts w:hint="eastAsia"/>
        </w:rPr>
        <w:t>供应商发生以下条款情况之一者，视为无效询价，其响应文件将被拒绝：</w:t>
      </w:r>
    </w:p>
    <w:p w:rsidR="00C32234" w:rsidRDefault="0000681D">
      <w:pPr>
        <w:spacing w:line="400" w:lineRule="exact"/>
        <w:ind w:firstLine="480"/>
      </w:pPr>
      <w:r>
        <w:rPr>
          <w:rFonts w:hint="eastAsia"/>
        </w:rPr>
        <w:t>1.</w:t>
      </w:r>
      <w:r>
        <w:rPr>
          <w:rFonts w:hint="eastAsia"/>
        </w:rPr>
        <w:t>供应商不符合规定的基本资格条件或特定资格条件的；</w:t>
      </w:r>
    </w:p>
    <w:p w:rsidR="00C32234" w:rsidRDefault="0000681D">
      <w:pPr>
        <w:spacing w:line="400" w:lineRule="exact"/>
        <w:ind w:firstLine="480"/>
      </w:pPr>
      <w:r>
        <w:rPr>
          <w:rFonts w:hint="eastAsia"/>
        </w:rPr>
        <w:t>2.</w:t>
      </w:r>
      <w:r>
        <w:rPr>
          <w:rFonts w:hint="eastAsia"/>
        </w:rPr>
        <w:t>供应商未按询价文件规定购买询价文件的；</w:t>
      </w:r>
    </w:p>
    <w:p w:rsidR="00C32234" w:rsidRDefault="0000681D">
      <w:pPr>
        <w:spacing w:line="400" w:lineRule="exact"/>
        <w:ind w:firstLine="480"/>
      </w:pPr>
      <w:r>
        <w:rPr>
          <w:rFonts w:hint="eastAsia"/>
        </w:rPr>
        <w:t>3.</w:t>
      </w:r>
      <w:r>
        <w:rPr>
          <w:rFonts w:hint="eastAsia"/>
        </w:rPr>
        <w:t>供应商未在保证金到账截止时间</w:t>
      </w:r>
      <w:r>
        <w:rPr>
          <w:rFonts w:hint="eastAsia"/>
        </w:rPr>
        <w:t>前提交足额保证金的；</w:t>
      </w:r>
    </w:p>
    <w:p w:rsidR="00C32234" w:rsidRDefault="0000681D">
      <w:pPr>
        <w:spacing w:line="400" w:lineRule="exact"/>
        <w:ind w:firstLine="480"/>
      </w:pPr>
      <w:r>
        <w:rPr>
          <w:rFonts w:hint="eastAsia"/>
        </w:rPr>
        <w:t>4.</w:t>
      </w:r>
      <w:r>
        <w:rPr>
          <w:rFonts w:hint="eastAsia"/>
        </w:rPr>
        <w:t>供应商所提交的响应文件不按第六篇“询价采购报价文件格式要求”规定签字、盖章</w:t>
      </w:r>
      <w:r>
        <w:rPr>
          <w:rFonts w:hint="eastAsia"/>
        </w:rPr>
        <w:lastRenderedPageBreak/>
        <w:t>的；</w:t>
      </w:r>
    </w:p>
    <w:p w:rsidR="00C32234" w:rsidRDefault="0000681D">
      <w:pPr>
        <w:spacing w:line="400" w:lineRule="exact"/>
        <w:ind w:firstLine="480"/>
      </w:pPr>
      <w:r>
        <w:rPr>
          <w:rFonts w:hint="eastAsia"/>
        </w:rPr>
        <w:t>5.</w:t>
      </w:r>
      <w:r>
        <w:rPr>
          <w:rFonts w:hint="eastAsia"/>
        </w:rPr>
        <w:t>供应商的报价超过采购预算或最高限价的；</w:t>
      </w:r>
    </w:p>
    <w:p w:rsidR="00C32234" w:rsidRDefault="0000681D">
      <w:pPr>
        <w:spacing w:line="400" w:lineRule="exact"/>
        <w:ind w:firstLine="480"/>
      </w:pPr>
      <w:r>
        <w:rPr>
          <w:rFonts w:hint="eastAsia"/>
        </w:rPr>
        <w:t>6.</w:t>
      </w:r>
      <w:r>
        <w:rPr>
          <w:rFonts w:hint="eastAsia"/>
        </w:rPr>
        <w:t>供应商响应文件内容有与国家现行法律法规相违背的内容，或附有采购人无法接受条件；</w:t>
      </w:r>
    </w:p>
    <w:p w:rsidR="00C32234" w:rsidRDefault="0000681D">
      <w:pPr>
        <w:spacing w:line="400" w:lineRule="exact"/>
        <w:ind w:firstLine="480"/>
      </w:pPr>
      <w:r>
        <w:rPr>
          <w:rFonts w:hint="eastAsia"/>
        </w:rPr>
        <w:t>7.</w:t>
      </w:r>
      <w:r>
        <w:rPr>
          <w:rFonts w:hint="eastAsia"/>
        </w:rPr>
        <w:t>法定代表人为同一个人的两个及两个以上法人，母公司、全资子公司及其控股公司，在同一分包采购中同时参与询价的；</w:t>
      </w:r>
    </w:p>
    <w:p w:rsidR="00C32234" w:rsidRDefault="0000681D">
      <w:pPr>
        <w:spacing w:line="400" w:lineRule="exact"/>
        <w:ind w:firstLine="480"/>
      </w:pPr>
      <w:r>
        <w:rPr>
          <w:rFonts w:hint="eastAsia"/>
        </w:rPr>
        <w:t>8.</w:t>
      </w:r>
      <w:r>
        <w:rPr>
          <w:rFonts w:hint="eastAsia"/>
        </w:rPr>
        <w:t>单位负责人为同一人或者存在直接控股、管理关系的不同供应商，参加同一合同项（分包）下政府采购活动的；</w:t>
      </w:r>
    </w:p>
    <w:p w:rsidR="00C32234" w:rsidRDefault="0000681D">
      <w:pPr>
        <w:spacing w:line="400" w:lineRule="exact"/>
        <w:ind w:firstLine="480"/>
      </w:pPr>
      <w:r>
        <w:rPr>
          <w:rFonts w:hint="eastAsia"/>
        </w:rPr>
        <w:t>9.</w:t>
      </w:r>
      <w:r>
        <w:rPr>
          <w:rFonts w:hint="eastAsia"/>
        </w:rPr>
        <w:t>为采购项目提供整体设计、规范编制或者项目管理、监理、检测等</w:t>
      </w:r>
      <w:r>
        <w:rPr>
          <w:rFonts w:hint="eastAsia"/>
        </w:rPr>
        <w:t>服务的供应商再参加该采购项目的其他采购活动的；</w:t>
      </w:r>
    </w:p>
    <w:p w:rsidR="00C32234" w:rsidRDefault="0000681D">
      <w:pPr>
        <w:spacing w:line="400" w:lineRule="exact"/>
        <w:ind w:firstLine="480"/>
      </w:pPr>
      <w:r>
        <w:rPr>
          <w:rFonts w:hint="eastAsia"/>
        </w:rPr>
        <w:t>10.</w:t>
      </w:r>
      <w:r>
        <w:rPr>
          <w:rFonts w:hint="eastAsia"/>
        </w:rPr>
        <w:t>同一合同项（分包）下的货物，制造商参与询价的，再委托代理商参与询价的；</w:t>
      </w:r>
    </w:p>
    <w:p w:rsidR="00C32234" w:rsidRDefault="0000681D">
      <w:pPr>
        <w:spacing w:line="400" w:lineRule="exact"/>
        <w:ind w:firstLine="480"/>
      </w:pPr>
      <w:r>
        <w:rPr>
          <w:rFonts w:hint="eastAsia"/>
        </w:rPr>
        <w:t>11.</w:t>
      </w:r>
      <w:r>
        <w:rPr>
          <w:rFonts w:hint="eastAsia"/>
        </w:rPr>
        <w:t>供应商被列入失信被执行人、重大税收违法案件当事人名单、政府采购严重违法失信行为记录名单及其他不符合《中华人民共和国政府采购法》第二十二条规定条件的；</w:t>
      </w:r>
    </w:p>
    <w:p w:rsidR="00C32234" w:rsidRDefault="0000681D">
      <w:pPr>
        <w:spacing w:line="400" w:lineRule="exact"/>
        <w:ind w:firstLine="480"/>
      </w:pPr>
      <w:r>
        <w:rPr>
          <w:rFonts w:hint="eastAsia"/>
        </w:rPr>
        <w:t>12.</w:t>
      </w:r>
      <w:r>
        <w:rPr>
          <w:rFonts w:hint="eastAsia"/>
        </w:rPr>
        <w:t>供应商以联合体形</w:t>
      </w:r>
      <w:proofErr w:type="gramStart"/>
      <w:r>
        <w:rPr>
          <w:rFonts w:hint="eastAsia"/>
        </w:rPr>
        <w:t>式参与</w:t>
      </w:r>
      <w:proofErr w:type="gramEnd"/>
      <w:r>
        <w:rPr>
          <w:rFonts w:hint="eastAsia"/>
        </w:rPr>
        <w:t>询价的。</w:t>
      </w:r>
    </w:p>
    <w:p w:rsidR="00C32234" w:rsidRDefault="0000681D">
      <w:pPr>
        <w:pStyle w:val="20"/>
        <w:jc w:val="left"/>
        <w:rPr>
          <w:rFonts w:ascii="宋体" w:eastAsia="宋体" w:hAnsi="宋体"/>
          <w:sz w:val="28"/>
        </w:rPr>
      </w:pPr>
      <w:bookmarkStart w:id="257" w:name="_Toc48568356"/>
      <w:bookmarkStart w:id="258" w:name="_Toc20787"/>
      <w:bookmarkStart w:id="259" w:name="_Toc27184"/>
      <w:bookmarkStart w:id="260" w:name="_Toc26179"/>
      <w:bookmarkStart w:id="261" w:name="_Toc55376277"/>
      <w:bookmarkStart w:id="262" w:name="_Toc102227320"/>
      <w:bookmarkStart w:id="263" w:name="_Toc528591209"/>
      <w:bookmarkStart w:id="264" w:name="_Toc502744948"/>
      <w:bookmarkStart w:id="265" w:name="_Toc516481844"/>
      <w:bookmarkStart w:id="266" w:name="_Toc342913394"/>
      <w:bookmarkStart w:id="267" w:name="_Toc15408"/>
      <w:bookmarkStart w:id="268" w:name="_Toc24520_WPSOffice_Level2"/>
      <w:r>
        <w:rPr>
          <w:rFonts w:ascii="宋体" w:eastAsia="宋体" w:hAnsi="宋体" w:hint="eastAsia"/>
          <w:sz w:val="28"/>
        </w:rPr>
        <w:t>四、询价程序</w:t>
      </w:r>
      <w:bookmarkEnd w:id="257"/>
      <w:bookmarkEnd w:id="258"/>
      <w:bookmarkEnd w:id="259"/>
      <w:bookmarkEnd w:id="260"/>
      <w:bookmarkEnd w:id="261"/>
    </w:p>
    <w:p w:rsidR="00C32234" w:rsidRDefault="0000681D">
      <w:pPr>
        <w:ind w:firstLine="480"/>
      </w:pPr>
      <w:r>
        <w:rPr>
          <w:rFonts w:hint="eastAsia"/>
        </w:rPr>
        <w:t>（一）询价按询价文件规定的时间和地点进行。供应商须有法定代表人或其授权代表参加并签到。若报名供应商不足</w:t>
      </w:r>
      <w:r>
        <w:rPr>
          <w:rFonts w:hint="eastAsia"/>
        </w:rPr>
        <w:t>3</w:t>
      </w:r>
      <w:r>
        <w:rPr>
          <w:rFonts w:hint="eastAsia"/>
        </w:rPr>
        <w:t>家的，该项目流标，不再进行以下程序。</w:t>
      </w:r>
    </w:p>
    <w:p w:rsidR="00C32234" w:rsidRDefault="0000681D">
      <w:pPr>
        <w:ind w:firstLine="480"/>
      </w:pPr>
      <w:r>
        <w:rPr>
          <w:rFonts w:hint="eastAsia"/>
        </w:rPr>
        <w:t>（二）询价小组进行供应商资格审查，并对供应商响应文件中技术、质量、商务进行评判。审查的内容如下：</w:t>
      </w:r>
    </w:p>
    <w:p w:rsidR="00C32234" w:rsidRDefault="0000681D">
      <w:pPr>
        <w:ind w:firstLine="480"/>
      </w:pPr>
      <w:r>
        <w:t>1.</w:t>
      </w:r>
      <w:r>
        <w:rPr>
          <w:rFonts w:hint="eastAsia"/>
        </w:rPr>
        <w:t>资格性检查。依据法律法规和询价文件的规定，对响应文件中的资格证明、保证金等进行审查，以确定供应商是否具备询价资格。资格性检查资料表如下：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709"/>
        <w:gridCol w:w="3968"/>
        <w:gridCol w:w="4275"/>
      </w:tblGrid>
      <w:tr w:rsidR="00C32234">
        <w:trPr>
          <w:trHeight w:val="445"/>
        </w:trPr>
        <w:tc>
          <w:tcPr>
            <w:tcW w:w="676" w:type="dxa"/>
            <w:vAlign w:val="center"/>
          </w:tcPr>
          <w:p w:rsidR="00C32234" w:rsidRDefault="0000681D">
            <w:pPr>
              <w:snapToGrid/>
              <w:spacing w:line="240" w:lineRule="auto"/>
              <w:ind w:firstLineChars="0" w:firstLine="0"/>
              <w:jc w:val="center"/>
              <w:rPr>
                <w:rFonts w:cs="宋体"/>
                <w:b/>
                <w:sz w:val="21"/>
                <w:szCs w:val="21"/>
              </w:rPr>
            </w:pPr>
            <w:r>
              <w:rPr>
                <w:rFonts w:cs="宋体" w:hint="eastAsia"/>
                <w:b/>
                <w:sz w:val="21"/>
                <w:szCs w:val="21"/>
              </w:rPr>
              <w:t>序号</w:t>
            </w:r>
          </w:p>
        </w:tc>
        <w:tc>
          <w:tcPr>
            <w:tcW w:w="4677" w:type="dxa"/>
            <w:gridSpan w:val="2"/>
            <w:vAlign w:val="center"/>
          </w:tcPr>
          <w:p w:rsidR="00C32234" w:rsidRDefault="0000681D">
            <w:pPr>
              <w:snapToGrid/>
              <w:spacing w:line="240" w:lineRule="auto"/>
              <w:ind w:firstLineChars="0" w:firstLine="0"/>
              <w:jc w:val="center"/>
              <w:rPr>
                <w:rFonts w:cs="宋体"/>
                <w:b/>
                <w:sz w:val="21"/>
                <w:szCs w:val="21"/>
              </w:rPr>
            </w:pPr>
            <w:r>
              <w:rPr>
                <w:rFonts w:cs="宋体" w:hint="eastAsia"/>
                <w:b/>
                <w:sz w:val="21"/>
                <w:szCs w:val="21"/>
              </w:rPr>
              <w:t>检查因素</w:t>
            </w:r>
          </w:p>
        </w:tc>
        <w:tc>
          <w:tcPr>
            <w:tcW w:w="4275" w:type="dxa"/>
            <w:vAlign w:val="center"/>
          </w:tcPr>
          <w:p w:rsidR="00C32234" w:rsidRDefault="0000681D">
            <w:pPr>
              <w:snapToGrid/>
              <w:spacing w:line="240" w:lineRule="auto"/>
              <w:ind w:firstLineChars="0" w:firstLine="0"/>
              <w:jc w:val="center"/>
              <w:rPr>
                <w:rFonts w:cs="宋体"/>
                <w:b/>
                <w:sz w:val="21"/>
                <w:szCs w:val="21"/>
              </w:rPr>
            </w:pPr>
            <w:r>
              <w:rPr>
                <w:rFonts w:cs="宋体" w:hint="eastAsia"/>
                <w:b/>
                <w:sz w:val="21"/>
                <w:szCs w:val="21"/>
              </w:rPr>
              <w:t>检查内容</w:t>
            </w:r>
          </w:p>
        </w:tc>
      </w:tr>
      <w:tr w:rsidR="00C32234">
        <w:tc>
          <w:tcPr>
            <w:tcW w:w="676" w:type="dxa"/>
            <w:vMerge w:val="restart"/>
            <w:vAlign w:val="center"/>
          </w:tcPr>
          <w:p w:rsidR="00C32234" w:rsidRDefault="0000681D">
            <w:pPr>
              <w:snapToGrid/>
              <w:spacing w:line="240" w:lineRule="auto"/>
              <w:ind w:firstLineChars="0" w:firstLine="0"/>
              <w:jc w:val="center"/>
              <w:rPr>
                <w:kern w:val="2"/>
                <w:sz w:val="21"/>
                <w:szCs w:val="21"/>
              </w:rPr>
            </w:pPr>
            <w:r>
              <w:rPr>
                <w:rFonts w:hint="eastAsia"/>
                <w:kern w:val="2"/>
                <w:sz w:val="21"/>
                <w:szCs w:val="21"/>
              </w:rPr>
              <w:t>1</w:t>
            </w:r>
          </w:p>
        </w:tc>
        <w:tc>
          <w:tcPr>
            <w:tcW w:w="709" w:type="dxa"/>
            <w:vMerge w:val="restart"/>
            <w:vAlign w:val="center"/>
          </w:tcPr>
          <w:p w:rsidR="00C32234" w:rsidRDefault="0000681D">
            <w:pPr>
              <w:snapToGrid/>
              <w:spacing w:line="240" w:lineRule="auto"/>
              <w:ind w:firstLineChars="0" w:firstLine="0"/>
              <w:jc w:val="both"/>
              <w:rPr>
                <w:rFonts w:cs="仿宋_GB2312"/>
                <w:kern w:val="2"/>
                <w:sz w:val="21"/>
                <w:szCs w:val="21"/>
                <w:lang w:val="zh-CN"/>
              </w:rPr>
            </w:pPr>
            <w:r>
              <w:rPr>
                <w:rFonts w:cs="仿宋_GB2312" w:hint="eastAsia"/>
                <w:kern w:val="2"/>
                <w:sz w:val="21"/>
                <w:szCs w:val="21"/>
                <w:lang w:val="zh-CN"/>
              </w:rPr>
              <w:t>供应商应符合的基本资格条件</w:t>
            </w:r>
          </w:p>
        </w:tc>
        <w:tc>
          <w:tcPr>
            <w:tcW w:w="3968" w:type="dxa"/>
            <w:vAlign w:val="center"/>
          </w:tcPr>
          <w:p w:rsidR="00C32234" w:rsidRDefault="0000681D">
            <w:pPr>
              <w:snapToGrid/>
              <w:spacing w:line="240" w:lineRule="auto"/>
              <w:ind w:firstLineChars="0" w:firstLine="0"/>
              <w:jc w:val="both"/>
              <w:rPr>
                <w:kern w:val="2"/>
                <w:sz w:val="21"/>
                <w:szCs w:val="21"/>
              </w:rPr>
            </w:pPr>
            <w:r>
              <w:rPr>
                <w:rFonts w:hint="eastAsia"/>
                <w:kern w:val="2"/>
                <w:sz w:val="21"/>
                <w:szCs w:val="21"/>
              </w:rPr>
              <w:t>（</w:t>
            </w:r>
            <w:r>
              <w:rPr>
                <w:rFonts w:hint="eastAsia"/>
                <w:kern w:val="2"/>
                <w:sz w:val="21"/>
                <w:szCs w:val="21"/>
              </w:rPr>
              <w:t>1</w:t>
            </w:r>
            <w:r>
              <w:rPr>
                <w:rFonts w:hint="eastAsia"/>
                <w:kern w:val="2"/>
                <w:sz w:val="21"/>
                <w:szCs w:val="21"/>
              </w:rPr>
              <w:t>）具有独立承担民事责任的能力</w:t>
            </w:r>
          </w:p>
        </w:tc>
        <w:tc>
          <w:tcPr>
            <w:tcW w:w="4275" w:type="dxa"/>
            <w:vAlign w:val="center"/>
          </w:tcPr>
          <w:p w:rsidR="00C32234" w:rsidRDefault="0000681D">
            <w:pPr>
              <w:snapToGrid/>
              <w:spacing w:line="240" w:lineRule="auto"/>
              <w:ind w:firstLineChars="0" w:firstLine="0"/>
              <w:jc w:val="both"/>
              <w:rPr>
                <w:kern w:val="2"/>
                <w:sz w:val="21"/>
                <w:szCs w:val="21"/>
              </w:rPr>
            </w:pPr>
            <w:r>
              <w:rPr>
                <w:rFonts w:hint="eastAsia"/>
                <w:kern w:val="2"/>
                <w:sz w:val="21"/>
                <w:szCs w:val="21"/>
              </w:rPr>
              <w:t>供应商法人营业执照（副本）或事业单位法人证书（副本）或个体工商户营业执照或有效的自然人身份证明、组织机构代码证复印件（注①）；</w:t>
            </w:r>
          </w:p>
          <w:p w:rsidR="00C32234" w:rsidRDefault="0000681D">
            <w:pPr>
              <w:snapToGrid/>
              <w:spacing w:line="240" w:lineRule="auto"/>
              <w:ind w:firstLineChars="0" w:firstLine="0"/>
              <w:jc w:val="both"/>
              <w:rPr>
                <w:kern w:val="2"/>
                <w:sz w:val="21"/>
                <w:szCs w:val="21"/>
              </w:rPr>
            </w:pPr>
            <w:r>
              <w:rPr>
                <w:rFonts w:hint="eastAsia"/>
                <w:kern w:val="2"/>
                <w:sz w:val="21"/>
                <w:szCs w:val="21"/>
              </w:rPr>
              <w:t>供应</w:t>
            </w:r>
            <w:proofErr w:type="gramStart"/>
            <w:r>
              <w:rPr>
                <w:rFonts w:hint="eastAsia"/>
                <w:kern w:val="2"/>
                <w:sz w:val="21"/>
                <w:szCs w:val="21"/>
              </w:rPr>
              <w:t>商法定</w:t>
            </w:r>
            <w:proofErr w:type="gramEnd"/>
            <w:r>
              <w:rPr>
                <w:rFonts w:hint="eastAsia"/>
                <w:kern w:val="2"/>
                <w:sz w:val="21"/>
                <w:szCs w:val="21"/>
              </w:rPr>
              <w:t>代表人身份证明和法定代表人授权代表委托书。不具有独立法人的分公司、办事处等分支机构不能参加询价。</w:t>
            </w:r>
          </w:p>
        </w:tc>
      </w:tr>
      <w:tr w:rsidR="00C32234">
        <w:tc>
          <w:tcPr>
            <w:tcW w:w="676" w:type="dxa"/>
            <w:vMerge/>
            <w:vAlign w:val="center"/>
          </w:tcPr>
          <w:p w:rsidR="00C32234" w:rsidRDefault="00C32234">
            <w:pPr>
              <w:snapToGrid/>
              <w:spacing w:line="240" w:lineRule="auto"/>
              <w:ind w:firstLineChars="0" w:firstLine="0"/>
              <w:jc w:val="center"/>
              <w:rPr>
                <w:kern w:val="2"/>
                <w:sz w:val="21"/>
                <w:szCs w:val="21"/>
              </w:rPr>
            </w:pPr>
          </w:p>
        </w:tc>
        <w:tc>
          <w:tcPr>
            <w:tcW w:w="709" w:type="dxa"/>
            <w:vMerge/>
            <w:vAlign w:val="center"/>
          </w:tcPr>
          <w:p w:rsidR="00C32234" w:rsidRDefault="00C32234">
            <w:pPr>
              <w:snapToGrid/>
              <w:spacing w:line="240" w:lineRule="auto"/>
              <w:ind w:firstLineChars="0" w:firstLine="0"/>
              <w:jc w:val="both"/>
              <w:rPr>
                <w:rFonts w:cs="仿宋_GB2312"/>
                <w:kern w:val="2"/>
                <w:sz w:val="21"/>
                <w:szCs w:val="21"/>
                <w:lang w:val="zh-CN"/>
              </w:rPr>
            </w:pPr>
          </w:p>
        </w:tc>
        <w:tc>
          <w:tcPr>
            <w:tcW w:w="3968" w:type="dxa"/>
            <w:vAlign w:val="center"/>
          </w:tcPr>
          <w:p w:rsidR="00C32234" w:rsidRDefault="0000681D">
            <w:pPr>
              <w:snapToGrid/>
              <w:spacing w:line="240" w:lineRule="auto"/>
              <w:ind w:firstLineChars="0" w:firstLine="0"/>
              <w:jc w:val="both"/>
              <w:rPr>
                <w:kern w:val="2"/>
                <w:sz w:val="21"/>
                <w:szCs w:val="21"/>
              </w:rPr>
            </w:pPr>
            <w:r>
              <w:rPr>
                <w:rFonts w:cs="仿宋_GB2312" w:hint="eastAsia"/>
                <w:kern w:val="2"/>
                <w:sz w:val="21"/>
                <w:szCs w:val="21"/>
                <w:lang w:val="zh-CN"/>
              </w:rPr>
              <w:t>（</w:t>
            </w:r>
            <w:r>
              <w:rPr>
                <w:rFonts w:cs="仿宋_GB2312" w:hint="eastAsia"/>
                <w:kern w:val="2"/>
                <w:sz w:val="21"/>
                <w:szCs w:val="21"/>
                <w:lang w:val="zh-CN"/>
              </w:rPr>
              <w:t>2</w:t>
            </w:r>
            <w:r>
              <w:rPr>
                <w:rFonts w:cs="仿宋_GB2312" w:hint="eastAsia"/>
                <w:kern w:val="2"/>
                <w:sz w:val="21"/>
                <w:szCs w:val="21"/>
                <w:lang w:val="zh-CN"/>
              </w:rPr>
              <w:t>）</w:t>
            </w:r>
            <w:r>
              <w:rPr>
                <w:rFonts w:hint="eastAsia"/>
                <w:kern w:val="2"/>
                <w:sz w:val="21"/>
                <w:szCs w:val="21"/>
              </w:rPr>
              <w:t>具有良好的商业信誉和健全的财务会计制度</w:t>
            </w:r>
          </w:p>
        </w:tc>
        <w:tc>
          <w:tcPr>
            <w:tcW w:w="4275" w:type="dxa"/>
            <w:vAlign w:val="center"/>
          </w:tcPr>
          <w:p w:rsidR="00C32234" w:rsidRDefault="0000681D">
            <w:pPr>
              <w:snapToGrid/>
              <w:spacing w:line="240" w:lineRule="auto"/>
              <w:ind w:firstLineChars="0" w:firstLine="0"/>
              <w:jc w:val="both"/>
              <w:rPr>
                <w:kern w:val="2"/>
                <w:sz w:val="21"/>
                <w:szCs w:val="21"/>
              </w:rPr>
            </w:pPr>
            <w:r>
              <w:rPr>
                <w:rFonts w:hint="eastAsia"/>
                <w:kern w:val="2"/>
                <w:sz w:val="21"/>
                <w:szCs w:val="21"/>
              </w:rPr>
              <w:t>提供</w:t>
            </w:r>
            <w:r>
              <w:rPr>
                <w:rFonts w:hint="eastAsia"/>
                <w:kern w:val="2"/>
                <w:sz w:val="21"/>
                <w:szCs w:val="21"/>
              </w:rPr>
              <w:t>2019</w:t>
            </w:r>
            <w:r>
              <w:rPr>
                <w:rFonts w:hint="eastAsia"/>
                <w:kern w:val="2"/>
                <w:sz w:val="21"/>
                <w:szCs w:val="21"/>
              </w:rPr>
              <w:t>年财务状况报告（表）或其基本账户开户银行出具的资信证明或财政部门认可的政府采购专业担保机构出具的投标担保函复印件并加盖供应商公章。</w:t>
            </w:r>
          </w:p>
          <w:p w:rsidR="00C32234" w:rsidRDefault="0000681D">
            <w:pPr>
              <w:snapToGrid/>
              <w:spacing w:line="240" w:lineRule="auto"/>
              <w:ind w:firstLineChars="0" w:firstLine="0"/>
              <w:jc w:val="both"/>
              <w:rPr>
                <w:kern w:val="2"/>
                <w:sz w:val="21"/>
                <w:szCs w:val="21"/>
              </w:rPr>
            </w:pPr>
            <w:r>
              <w:rPr>
                <w:rFonts w:hint="eastAsia"/>
                <w:kern w:val="2"/>
                <w:sz w:val="21"/>
                <w:szCs w:val="21"/>
              </w:rPr>
              <w:t>本年度新成立或成立不满一年的组织和自然人无法提供财务状况报告（表）的，可提供银行出具的资信证明或财政部门认可的政府采购专业担保机构出具的投标担保函复印件并加盖供应商公章。</w:t>
            </w:r>
          </w:p>
          <w:p w:rsidR="00C32234" w:rsidRDefault="0000681D">
            <w:pPr>
              <w:snapToGrid/>
              <w:spacing w:line="240" w:lineRule="auto"/>
              <w:ind w:firstLineChars="0" w:firstLine="0"/>
              <w:jc w:val="both"/>
              <w:rPr>
                <w:kern w:val="2"/>
                <w:sz w:val="21"/>
                <w:szCs w:val="21"/>
              </w:rPr>
            </w:pPr>
            <w:r>
              <w:rPr>
                <w:rFonts w:hint="eastAsia"/>
                <w:kern w:val="2"/>
                <w:sz w:val="21"/>
                <w:szCs w:val="21"/>
              </w:rPr>
              <w:t>注：（财务状况报告（表）至少须提供：资</w:t>
            </w:r>
            <w:r>
              <w:rPr>
                <w:rFonts w:hint="eastAsia"/>
                <w:kern w:val="2"/>
                <w:sz w:val="21"/>
                <w:szCs w:val="21"/>
              </w:rPr>
              <w:lastRenderedPageBreak/>
              <w:t>产负债表、利润表、现金流量表）</w:t>
            </w:r>
          </w:p>
        </w:tc>
      </w:tr>
      <w:tr w:rsidR="00C32234">
        <w:trPr>
          <w:trHeight w:val="459"/>
        </w:trPr>
        <w:tc>
          <w:tcPr>
            <w:tcW w:w="676" w:type="dxa"/>
            <w:vMerge/>
            <w:vAlign w:val="center"/>
          </w:tcPr>
          <w:p w:rsidR="00C32234" w:rsidRDefault="00C32234">
            <w:pPr>
              <w:snapToGrid/>
              <w:spacing w:line="240" w:lineRule="auto"/>
              <w:ind w:firstLineChars="0" w:firstLine="0"/>
              <w:jc w:val="center"/>
              <w:rPr>
                <w:kern w:val="2"/>
                <w:sz w:val="21"/>
                <w:szCs w:val="21"/>
              </w:rPr>
            </w:pPr>
          </w:p>
        </w:tc>
        <w:tc>
          <w:tcPr>
            <w:tcW w:w="709" w:type="dxa"/>
            <w:vMerge/>
            <w:vAlign w:val="center"/>
          </w:tcPr>
          <w:p w:rsidR="00C32234" w:rsidRDefault="00C32234">
            <w:pPr>
              <w:snapToGrid/>
              <w:spacing w:line="240" w:lineRule="auto"/>
              <w:ind w:firstLineChars="0" w:firstLine="0"/>
              <w:jc w:val="both"/>
              <w:rPr>
                <w:rFonts w:cs="仿宋_GB2312"/>
                <w:kern w:val="2"/>
                <w:sz w:val="21"/>
                <w:szCs w:val="21"/>
                <w:lang w:val="zh-CN"/>
              </w:rPr>
            </w:pPr>
          </w:p>
        </w:tc>
        <w:tc>
          <w:tcPr>
            <w:tcW w:w="3968" w:type="dxa"/>
            <w:vAlign w:val="center"/>
          </w:tcPr>
          <w:p w:rsidR="00C32234" w:rsidRDefault="0000681D">
            <w:pPr>
              <w:snapToGrid/>
              <w:spacing w:line="240" w:lineRule="auto"/>
              <w:ind w:firstLineChars="0" w:firstLine="0"/>
              <w:jc w:val="both"/>
              <w:rPr>
                <w:rFonts w:cs="仿宋_GB2312"/>
                <w:kern w:val="2"/>
                <w:sz w:val="21"/>
                <w:szCs w:val="21"/>
                <w:lang w:val="zh-CN"/>
              </w:rPr>
            </w:pPr>
            <w:r>
              <w:rPr>
                <w:rFonts w:cs="仿宋_GB2312" w:hint="eastAsia"/>
                <w:kern w:val="2"/>
                <w:sz w:val="21"/>
                <w:szCs w:val="21"/>
                <w:lang w:val="zh-CN"/>
              </w:rPr>
              <w:t>（</w:t>
            </w:r>
            <w:r>
              <w:rPr>
                <w:rFonts w:cs="仿宋_GB2312" w:hint="eastAsia"/>
                <w:kern w:val="2"/>
                <w:sz w:val="21"/>
                <w:szCs w:val="21"/>
                <w:lang w:val="zh-CN"/>
              </w:rPr>
              <w:t>3</w:t>
            </w:r>
            <w:r>
              <w:rPr>
                <w:rFonts w:cs="仿宋_GB2312" w:hint="eastAsia"/>
                <w:kern w:val="2"/>
                <w:sz w:val="21"/>
                <w:szCs w:val="21"/>
                <w:lang w:val="zh-CN"/>
              </w:rPr>
              <w:t>）具有履行合同所必需的设备和专业技术能力</w:t>
            </w:r>
          </w:p>
        </w:tc>
        <w:tc>
          <w:tcPr>
            <w:tcW w:w="4275" w:type="dxa"/>
            <w:vAlign w:val="center"/>
          </w:tcPr>
          <w:p w:rsidR="00C32234" w:rsidRDefault="0000681D">
            <w:pPr>
              <w:snapToGrid/>
              <w:spacing w:line="240" w:lineRule="auto"/>
              <w:ind w:firstLineChars="0" w:firstLine="0"/>
              <w:jc w:val="both"/>
              <w:rPr>
                <w:kern w:val="2"/>
                <w:sz w:val="21"/>
                <w:szCs w:val="21"/>
              </w:rPr>
            </w:pPr>
            <w:r>
              <w:rPr>
                <w:rFonts w:cs="宋体" w:hint="eastAsia"/>
                <w:kern w:val="2"/>
                <w:sz w:val="21"/>
                <w:szCs w:val="21"/>
              </w:rPr>
              <w:t>供应商提供书面声明或相关证明材料（见格式文件）。</w:t>
            </w:r>
          </w:p>
        </w:tc>
      </w:tr>
      <w:tr w:rsidR="00C32234">
        <w:tc>
          <w:tcPr>
            <w:tcW w:w="676" w:type="dxa"/>
            <w:vMerge/>
            <w:vAlign w:val="center"/>
          </w:tcPr>
          <w:p w:rsidR="00C32234" w:rsidRDefault="00C32234">
            <w:pPr>
              <w:snapToGrid/>
              <w:spacing w:line="240" w:lineRule="auto"/>
              <w:ind w:firstLineChars="0" w:firstLine="0"/>
              <w:jc w:val="center"/>
              <w:rPr>
                <w:kern w:val="2"/>
                <w:sz w:val="21"/>
                <w:szCs w:val="21"/>
              </w:rPr>
            </w:pPr>
          </w:p>
        </w:tc>
        <w:tc>
          <w:tcPr>
            <w:tcW w:w="709" w:type="dxa"/>
            <w:vMerge/>
            <w:vAlign w:val="center"/>
          </w:tcPr>
          <w:p w:rsidR="00C32234" w:rsidRDefault="00C32234">
            <w:pPr>
              <w:snapToGrid/>
              <w:spacing w:line="240" w:lineRule="auto"/>
              <w:ind w:firstLineChars="0" w:firstLine="0"/>
              <w:jc w:val="both"/>
              <w:rPr>
                <w:rFonts w:cs="仿宋_GB2312"/>
                <w:kern w:val="2"/>
                <w:sz w:val="21"/>
                <w:szCs w:val="21"/>
                <w:lang w:val="zh-CN"/>
              </w:rPr>
            </w:pPr>
          </w:p>
        </w:tc>
        <w:tc>
          <w:tcPr>
            <w:tcW w:w="3968" w:type="dxa"/>
            <w:vAlign w:val="center"/>
          </w:tcPr>
          <w:p w:rsidR="00C32234" w:rsidRDefault="0000681D">
            <w:pPr>
              <w:snapToGrid/>
              <w:spacing w:line="240" w:lineRule="auto"/>
              <w:ind w:firstLineChars="0" w:firstLine="0"/>
              <w:jc w:val="both"/>
              <w:rPr>
                <w:rFonts w:cs="仿宋_GB2312"/>
                <w:kern w:val="2"/>
                <w:sz w:val="21"/>
                <w:szCs w:val="21"/>
                <w:lang w:val="zh-CN"/>
              </w:rPr>
            </w:pPr>
            <w:r>
              <w:rPr>
                <w:rFonts w:cs="仿宋_GB2312" w:hint="eastAsia"/>
                <w:kern w:val="2"/>
                <w:sz w:val="21"/>
                <w:szCs w:val="21"/>
                <w:lang w:val="zh-CN"/>
              </w:rPr>
              <w:t>（</w:t>
            </w:r>
            <w:r>
              <w:rPr>
                <w:rFonts w:cs="仿宋_GB2312" w:hint="eastAsia"/>
                <w:kern w:val="2"/>
                <w:sz w:val="21"/>
                <w:szCs w:val="21"/>
                <w:lang w:val="zh-CN"/>
              </w:rPr>
              <w:t>4</w:t>
            </w:r>
            <w:r>
              <w:rPr>
                <w:rFonts w:cs="仿宋_GB2312" w:hint="eastAsia"/>
                <w:kern w:val="2"/>
                <w:sz w:val="21"/>
                <w:szCs w:val="21"/>
                <w:lang w:val="zh-CN"/>
              </w:rPr>
              <w:t>）有依法缴纳税收和社会保障金的良好记录</w:t>
            </w:r>
          </w:p>
        </w:tc>
        <w:tc>
          <w:tcPr>
            <w:tcW w:w="4275" w:type="dxa"/>
            <w:vAlign w:val="center"/>
          </w:tcPr>
          <w:p w:rsidR="00C32234" w:rsidRDefault="0000681D">
            <w:pPr>
              <w:snapToGrid/>
              <w:spacing w:line="240" w:lineRule="auto"/>
              <w:ind w:firstLineChars="0" w:firstLine="0"/>
              <w:jc w:val="both"/>
              <w:rPr>
                <w:kern w:val="2"/>
                <w:sz w:val="21"/>
                <w:szCs w:val="21"/>
              </w:rPr>
            </w:pPr>
            <w:r>
              <w:rPr>
                <w:rFonts w:hint="eastAsia"/>
                <w:kern w:val="2"/>
                <w:sz w:val="21"/>
                <w:szCs w:val="21"/>
              </w:rPr>
              <w:t>1.</w:t>
            </w:r>
            <w:r>
              <w:rPr>
                <w:rFonts w:hint="eastAsia"/>
                <w:kern w:val="2"/>
                <w:sz w:val="21"/>
                <w:szCs w:val="21"/>
              </w:rPr>
              <w:t>依法纳税证明材料复印件并加盖供应商公章。（须提供：税务登记证（副本）复印件（注①）和本项目投标截止日前</w:t>
            </w:r>
            <w:r>
              <w:rPr>
                <w:rFonts w:hint="eastAsia"/>
                <w:kern w:val="2"/>
                <w:sz w:val="21"/>
                <w:szCs w:val="21"/>
              </w:rPr>
              <w:t>12</w:t>
            </w:r>
            <w:r>
              <w:rPr>
                <w:rFonts w:hint="eastAsia"/>
                <w:kern w:val="2"/>
                <w:sz w:val="21"/>
                <w:szCs w:val="21"/>
              </w:rPr>
              <w:t>个月内任意一次纳税凭据复印件并加盖供应商公章。）</w:t>
            </w:r>
          </w:p>
          <w:p w:rsidR="00C32234" w:rsidRDefault="0000681D">
            <w:pPr>
              <w:snapToGrid/>
              <w:spacing w:line="240" w:lineRule="auto"/>
              <w:ind w:firstLineChars="0" w:firstLine="0"/>
              <w:jc w:val="both"/>
              <w:rPr>
                <w:kern w:val="2"/>
                <w:sz w:val="21"/>
                <w:szCs w:val="21"/>
              </w:rPr>
            </w:pPr>
            <w:r>
              <w:rPr>
                <w:rFonts w:hint="eastAsia"/>
                <w:kern w:val="2"/>
                <w:sz w:val="21"/>
                <w:szCs w:val="21"/>
              </w:rPr>
              <w:t>2.</w:t>
            </w:r>
            <w:r>
              <w:rPr>
                <w:rFonts w:hint="eastAsia"/>
                <w:kern w:val="2"/>
                <w:sz w:val="21"/>
                <w:szCs w:val="21"/>
              </w:rPr>
              <w:t>缴纳社会保障金的证明材料复印件并加盖供应商公章。（须提供：缴纳社会保险的凭据（专用收据或社会保险缴纳清单）。</w:t>
            </w:r>
          </w:p>
          <w:p w:rsidR="00C32234" w:rsidRDefault="0000681D">
            <w:pPr>
              <w:snapToGrid/>
              <w:spacing w:line="240" w:lineRule="auto"/>
              <w:ind w:firstLineChars="0" w:firstLine="0"/>
              <w:jc w:val="both"/>
              <w:rPr>
                <w:kern w:val="2"/>
                <w:sz w:val="21"/>
                <w:szCs w:val="21"/>
              </w:rPr>
            </w:pPr>
            <w:r>
              <w:rPr>
                <w:rFonts w:hint="eastAsia"/>
                <w:kern w:val="2"/>
                <w:sz w:val="21"/>
                <w:szCs w:val="21"/>
              </w:rPr>
              <w:t>3.</w:t>
            </w:r>
            <w:r>
              <w:rPr>
                <w:rFonts w:hint="eastAsia"/>
                <w:kern w:val="2"/>
                <w:sz w:val="21"/>
                <w:szCs w:val="21"/>
              </w:rPr>
              <w:t>依法免税或不需要缴纳社会保障资金的供应商，应提供相应文件证明其依法免税或不需要缴纳社会保障资金。</w:t>
            </w:r>
          </w:p>
        </w:tc>
      </w:tr>
      <w:tr w:rsidR="00C32234">
        <w:tc>
          <w:tcPr>
            <w:tcW w:w="676" w:type="dxa"/>
            <w:vMerge/>
            <w:vAlign w:val="center"/>
          </w:tcPr>
          <w:p w:rsidR="00C32234" w:rsidRDefault="00C32234">
            <w:pPr>
              <w:snapToGrid/>
              <w:spacing w:line="240" w:lineRule="auto"/>
              <w:ind w:firstLineChars="0" w:firstLine="0"/>
              <w:jc w:val="center"/>
              <w:rPr>
                <w:kern w:val="2"/>
                <w:sz w:val="21"/>
                <w:szCs w:val="21"/>
              </w:rPr>
            </w:pPr>
          </w:p>
        </w:tc>
        <w:tc>
          <w:tcPr>
            <w:tcW w:w="709" w:type="dxa"/>
            <w:vMerge/>
            <w:vAlign w:val="center"/>
          </w:tcPr>
          <w:p w:rsidR="00C32234" w:rsidRDefault="00C32234">
            <w:pPr>
              <w:snapToGrid/>
              <w:spacing w:line="240" w:lineRule="auto"/>
              <w:ind w:firstLineChars="0" w:firstLine="0"/>
              <w:jc w:val="both"/>
              <w:rPr>
                <w:rFonts w:cs="仿宋_GB2312"/>
                <w:kern w:val="2"/>
                <w:sz w:val="21"/>
                <w:szCs w:val="21"/>
                <w:lang w:val="zh-CN"/>
              </w:rPr>
            </w:pPr>
          </w:p>
        </w:tc>
        <w:tc>
          <w:tcPr>
            <w:tcW w:w="3968" w:type="dxa"/>
            <w:vAlign w:val="center"/>
          </w:tcPr>
          <w:p w:rsidR="00C32234" w:rsidRDefault="0000681D">
            <w:pPr>
              <w:snapToGrid/>
              <w:spacing w:line="240" w:lineRule="auto"/>
              <w:ind w:firstLineChars="0" w:firstLine="0"/>
              <w:jc w:val="both"/>
              <w:rPr>
                <w:rFonts w:cs="仿宋_GB2312"/>
                <w:kern w:val="2"/>
                <w:sz w:val="21"/>
                <w:szCs w:val="21"/>
                <w:lang w:val="zh-CN"/>
              </w:rPr>
            </w:pPr>
            <w:r>
              <w:rPr>
                <w:rFonts w:hint="eastAsia"/>
                <w:kern w:val="2"/>
                <w:sz w:val="21"/>
                <w:szCs w:val="21"/>
              </w:rPr>
              <w:t>（</w:t>
            </w:r>
            <w:r>
              <w:rPr>
                <w:rFonts w:hint="eastAsia"/>
                <w:kern w:val="2"/>
                <w:sz w:val="21"/>
                <w:szCs w:val="21"/>
              </w:rPr>
              <w:t>5</w:t>
            </w:r>
            <w:r>
              <w:rPr>
                <w:rFonts w:hint="eastAsia"/>
                <w:kern w:val="2"/>
                <w:sz w:val="21"/>
                <w:szCs w:val="21"/>
              </w:rPr>
              <w:t>）参加政府采购活动前三年内，在经营活动中没有重大违法记录（注</w:t>
            </w:r>
            <w:r>
              <w:rPr>
                <w:rFonts w:cs="宋体"/>
              </w:rPr>
              <w:fldChar w:fldCharType="begin"/>
            </w:r>
            <w:r>
              <w:rPr>
                <w:rFonts w:cs="宋体"/>
              </w:rPr>
              <w:instrText>eq \o\ac(</w:instrText>
            </w:r>
            <w:r>
              <w:rPr>
                <w:rFonts w:cs="宋体" w:hint="eastAsia"/>
              </w:rPr>
              <w:instrText>○</w:instrText>
            </w:r>
            <w:r>
              <w:rPr>
                <w:rFonts w:hAnsi="Times New Roman" w:cs="宋体"/>
              </w:rPr>
              <w:instrText>,</w:instrText>
            </w:r>
            <w:r>
              <w:rPr>
                <w:rFonts w:cs="宋体"/>
                <w:position w:val="3"/>
                <w:sz w:val="16"/>
              </w:rPr>
              <w:instrText>2</w:instrText>
            </w:r>
            <w:r>
              <w:rPr>
                <w:rFonts w:cs="宋体"/>
              </w:rPr>
              <w:instrText>)</w:instrText>
            </w:r>
            <w:r>
              <w:rPr>
                <w:rFonts w:cs="宋体"/>
              </w:rPr>
              <w:fldChar w:fldCharType="end"/>
            </w:r>
            <w:r>
              <w:rPr>
                <w:rFonts w:hint="eastAsia"/>
                <w:kern w:val="2"/>
                <w:sz w:val="21"/>
                <w:szCs w:val="21"/>
              </w:rPr>
              <w:t>）</w:t>
            </w:r>
          </w:p>
        </w:tc>
        <w:tc>
          <w:tcPr>
            <w:tcW w:w="4275" w:type="dxa"/>
            <w:vAlign w:val="center"/>
          </w:tcPr>
          <w:p w:rsidR="00C32234" w:rsidRDefault="0000681D">
            <w:pPr>
              <w:snapToGrid/>
              <w:spacing w:line="240" w:lineRule="auto"/>
              <w:ind w:firstLineChars="0" w:firstLine="0"/>
              <w:jc w:val="both"/>
              <w:rPr>
                <w:rFonts w:cs="宋体"/>
                <w:kern w:val="2"/>
                <w:sz w:val="21"/>
                <w:szCs w:val="21"/>
              </w:rPr>
            </w:pPr>
            <w:r>
              <w:rPr>
                <w:rFonts w:cs="宋体" w:hint="eastAsia"/>
                <w:kern w:val="2"/>
                <w:sz w:val="21"/>
                <w:szCs w:val="21"/>
              </w:rPr>
              <w:t>1.</w:t>
            </w:r>
            <w:r>
              <w:rPr>
                <w:rFonts w:cs="宋体" w:hint="eastAsia"/>
                <w:kern w:val="2"/>
                <w:sz w:val="21"/>
                <w:szCs w:val="21"/>
              </w:rPr>
              <w:t>供应商提供书面声明（见格式文件）；</w:t>
            </w:r>
          </w:p>
          <w:p w:rsidR="00C32234" w:rsidRDefault="0000681D">
            <w:pPr>
              <w:snapToGrid/>
              <w:spacing w:line="240" w:lineRule="auto"/>
              <w:ind w:firstLineChars="0" w:firstLine="0"/>
              <w:rPr>
                <w:b/>
                <w:kern w:val="2"/>
                <w:sz w:val="21"/>
                <w:szCs w:val="21"/>
              </w:rPr>
            </w:pPr>
            <w:r>
              <w:rPr>
                <w:rFonts w:cs="宋体" w:hint="eastAsia"/>
                <w:kern w:val="2"/>
                <w:sz w:val="21"/>
                <w:szCs w:val="21"/>
              </w:rPr>
              <w:t>2.</w:t>
            </w:r>
            <w:r>
              <w:rPr>
                <w:rFonts w:cs="宋体" w:hint="eastAsia"/>
                <w:kern w:val="2"/>
                <w:sz w:val="21"/>
                <w:szCs w:val="21"/>
              </w:rPr>
              <w:t>采购人或采购代理机构将通过</w:t>
            </w:r>
            <w:r>
              <w:rPr>
                <w:rFonts w:cs="宋体" w:hint="eastAsia"/>
                <w:kern w:val="2"/>
                <w:sz w:val="21"/>
                <w:szCs w:val="21"/>
              </w:rPr>
              <w:t xml:space="preserve"> </w:t>
            </w:r>
            <w:r>
              <w:rPr>
                <w:rFonts w:cs="宋体" w:hint="eastAsia"/>
                <w:kern w:val="2"/>
                <w:sz w:val="21"/>
                <w:szCs w:val="21"/>
              </w:rPr>
              <w:t>“信用中国”网站</w:t>
            </w:r>
            <w:r>
              <w:rPr>
                <w:rFonts w:cs="宋体" w:hint="eastAsia"/>
                <w:kern w:val="2"/>
                <w:sz w:val="21"/>
                <w:szCs w:val="21"/>
              </w:rPr>
              <w:t>(</w:t>
            </w:r>
            <w:hyperlink r:id="rId19" w:history="1">
              <w:r>
                <w:rPr>
                  <w:rFonts w:cs="宋体" w:hint="eastAsia"/>
                  <w:color w:val="0000FF"/>
                  <w:kern w:val="2"/>
                  <w:u w:val="single"/>
                </w:rPr>
                <w:t>https://</w:t>
              </w:r>
              <w:proofErr w:type="spellStart"/>
              <w:r>
                <w:rPr>
                  <w:rFonts w:cs="宋体" w:hint="eastAsia"/>
                  <w:color w:val="0000FF"/>
                  <w:kern w:val="2"/>
                  <w:u w:val="single"/>
                </w:rPr>
                <w:t>www.creditchina.gov.cn</w:t>
              </w:r>
              <w:proofErr w:type="spellEnd"/>
              <w:r>
                <w:rPr>
                  <w:rFonts w:cs="宋体" w:hint="eastAsia"/>
                  <w:color w:val="0000FF"/>
                  <w:kern w:val="2"/>
                  <w:u w:val="single"/>
                </w:rPr>
                <w:t>/</w:t>
              </w:r>
            </w:hyperlink>
            <w:r>
              <w:rPr>
                <w:rFonts w:cs="宋体" w:hint="eastAsia"/>
                <w:kern w:val="2"/>
                <w:sz w:val="21"/>
                <w:szCs w:val="21"/>
              </w:rPr>
              <w:t>)</w:t>
            </w:r>
            <w:r>
              <w:rPr>
                <w:rFonts w:cs="宋体" w:hint="eastAsia"/>
                <w:kern w:val="2"/>
                <w:sz w:val="21"/>
                <w:szCs w:val="21"/>
              </w:rPr>
              <w:t>、</w:t>
            </w:r>
            <w:r>
              <w:rPr>
                <w:rFonts w:cs="宋体" w:hint="eastAsia"/>
                <w:kern w:val="2"/>
                <w:sz w:val="21"/>
                <w:szCs w:val="21"/>
              </w:rPr>
              <w:t>"</w:t>
            </w:r>
            <w:r>
              <w:rPr>
                <w:rFonts w:cs="宋体" w:hint="eastAsia"/>
                <w:kern w:val="2"/>
                <w:sz w:val="21"/>
                <w:szCs w:val="21"/>
              </w:rPr>
              <w:t>中国政府采购网</w:t>
            </w:r>
            <w:r>
              <w:rPr>
                <w:rFonts w:cs="宋体" w:hint="eastAsia"/>
                <w:kern w:val="2"/>
                <w:sz w:val="21"/>
                <w:szCs w:val="21"/>
              </w:rPr>
              <w:t>"(</w:t>
            </w:r>
            <w:hyperlink r:id="rId20" w:history="1">
              <w:r>
                <w:rPr>
                  <w:rFonts w:cs="宋体" w:hint="eastAsia"/>
                  <w:color w:val="0000FF"/>
                  <w:kern w:val="2"/>
                  <w:u w:val="single"/>
                </w:rPr>
                <w:t>http://</w:t>
              </w:r>
              <w:proofErr w:type="spellStart"/>
              <w:r>
                <w:rPr>
                  <w:rFonts w:cs="宋体" w:hint="eastAsia"/>
                  <w:color w:val="0000FF"/>
                  <w:kern w:val="2"/>
                  <w:u w:val="single"/>
                </w:rPr>
                <w:t>www.ccgp.gov.cn</w:t>
              </w:r>
              <w:proofErr w:type="spellEnd"/>
              <w:r>
                <w:rPr>
                  <w:rFonts w:cs="宋体" w:hint="eastAsia"/>
                  <w:color w:val="0000FF"/>
                  <w:kern w:val="2"/>
                  <w:u w:val="single"/>
                </w:rPr>
                <w:t>/</w:t>
              </w:r>
            </w:hyperlink>
            <w:r>
              <w:rPr>
                <w:rFonts w:cs="宋体" w:hint="eastAsia"/>
                <w:kern w:val="2"/>
                <w:sz w:val="21"/>
                <w:szCs w:val="21"/>
              </w:rPr>
              <w:t>)</w:t>
            </w:r>
            <w:r>
              <w:rPr>
                <w:rFonts w:cs="宋体" w:hint="eastAsia"/>
                <w:kern w:val="2"/>
                <w:sz w:val="21"/>
                <w:szCs w:val="21"/>
              </w:rPr>
              <w:t>等渠道查询供应商信用记录，对列入失信被执行人、重大税收违法案件当事人名单、政府采购严重违法失信行为记录名单的供应商将拒绝其参与政府采购活动。</w:t>
            </w:r>
          </w:p>
        </w:tc>
      </w:tr>
      <w:tr w:rsidR="00C32234">
        <w:trPr>
          <w:trHeight w:val="311"/>
        </w:trPr>
        <w:tc>
          <w:tcPr>
            <w:tcW w:w="676" w:type="dxa"/>
            <w:vMerge/>
            <w:vAlign w:val="center"/>
          </w:tcPr>
          <w:p w:rsidR="00C32234" w:rsidRDefault="00C32234">
            <w:pPr>
              <w:snapToGrid/>
              <w:spacing w:line="240" w:lineRule="auto"/>
              <w:ind w:firstLineChars="0" w:firstLine="0"/>
              <w:jc w:val="center"/>
              <w:rPr>
                <w:kern w:val="2"/>
                <w:sz w:val="21"/>
                <w:szCs w:val="21"/>
              </w:rPr>
            </w:pPr>
          </w:p>
        </w:tc>
        <w:tc>
          <w:tcPr>
            <w:tcW w:w="709" w:type="dxa"/>
            <w:vMerge/>
            <w:vAlign w:val="center"/>
          </w:tcPr>
          <w:p w:rsidR="00C32234" w:rsidRDefault="00C32234">
            <w:pPr>
              <w:snapToGrid/>
              <w:spacing w:line="240" w:lineRule="auto"/>
              <w:ind w:firstLineChars="0" w:firstLine="0"/>
              <w:jc w:val="both"/>
              <w:rPr>
                <w:rFonts w:cs="仿宋_GB2312"/>
                <w:kern w:val="2"/>
                <w:sz w:val="21"/>
                <w:szCs w:val="21"/>
              </w:rPr>
            </w:pPr>
          </w:p>
        </w:tc>
        <w:tc>
          <w:tcPr>
            <w:tcW w:w="3968" w:type="dxa"/>
            <w:vAlign w:val="center"/>
          </w:tcPr>
          <w:p w:rsidR="00C32234" w:rsidRDefault="0000681D">
            <w:pPr>
              <w:snapToGrid/>
              <w:spacing w:line="240" w:lineRule="auto"/>
              <w:ind w:firstLineChars="0" w:firstLine="0"/>
              <w:jc w:val="both"/>
              <w:rPr>
                <w:kern w:val="2"/>
                <w:sz w:val="21"/>
                <w:szCs w:val="21"/>
              </w:rPr>
            </w:pPr>
            <w:r>
              <w:rPr>
                <w:rFonts w:hint="eastAsia"/>
                <w:kern w:val="2"/>
                <w:sz w:val="21"/>
                <w:szCs w:val="21"/>
              </w:rPr>
              <w:t>（</w:t>
            </w:r>
            <w:r>
              <w:rPr>
                <w:rFonts w:hint="eastAsia"/>
                <w:kern w:val="2"/>
                <w:sz w:val="21"/>
                <w:szCs w:val="21"/>
              </w:rPr>
              <w:t>6</w:t>
            </w:r>
            <w:r>
              <w:rPr>
                <w:rFonts w:hint="eastAsia"/>
                <w:kern w:val="2"/>
                <w:sz w:val="21"/>
                <w:szCs w:val="21"/>
              </w:rPr>
              <w:t>）法律、行政法规规定的其他条件</w:t>
            </w:r>
          </w:p>
        </w:tc>
        <w:tc>
          <w:tcPr>
            <w:tcW w:w="4275" w:type="dxa"/>
            <w:vAlign w:val="center"/>
          </w:tcPr>
          <w:p w:rsidR="00C32234" w:rsidRDefault="00C32234">
            <w:pPr>
              <w:snapToGrid/>
              <w:spacing w:line="240" w:lineRule="auto"/>
              <w:ind w:firstLineChars="0" w:firstLine="0"/>
              <w:jc w:val="both"/>
              <w:rPr>
                <w:kern w:val="2"/>
                <w:sz w:val="21"/>
                <w:szCs w:val="21"/>
              </w:rPr>
            </w:pPr>
          </w:p>
        </w:tc>
      </w:tr>
      <w:tr w:rsidR="00C32234">
        <w:tc>
          <w:tcPr>
            <w:tcW w:w="676" w:type="dxa"/>
            <w:vAlign w:val="center"/>
          </w:tcPr>
          <w:p w:rsidR="00C32234" w:rsidRDefault="0000681D">
            <w:pPr>
              <w:snapToGrid/>
              <w:spacing w:line="240" w:lineRule="auto"/>
              <w:ind w:firstLineChars="0" w:firstLine="0"/>
              <w:jc w:val="center"/>
              <w:rPr>
                <w:kern w:val="2"/>
                <w:sz w:val="21"/>
                <w:szCs w:val="21"/>
              </w:rPr>
            </w:pPr>
            <w:r>
              <w:rPr>
                <w:rFonts w:hint="eastAsia"/>
                <w:kern w:val="2"/>
                <w:sz w:val="21"/>
                <w:szCs w:val="21"/>
              </w:rPr>
              <w:t>2</w:t>
            </w:r>
          </w:p>
        </w:tc>
        <w:tc>
          <w:tcPr>
            <w:tcW w:w="4677" w:type="dxa"/>
            <w:gridSpan w:val="2"/>
            <w:vAlign w:val="center"/>
          </w:tcPr>
          <w:p w:rsidR="00C32234" w:rsidRDefault="0000681D">
            <w:pPr>
              <w:snapToGrid/>
              <w:spacing w:line="240" w:lineRule="auto"/>
              <w:ind w:firstLineChars="0" w:firstLine="0"/>
              <w:jc w:val="both"/>
              <w:rPr>
                <w:kern w:val="2"/>
                <w:sz w:val="21"/>
                <w:szCs w:val="21"/>
              </w:rPr>
            </w:pPr>
            <w:r>
              <w:rPr>
                <w:rFonts w:hint="eastAsia"/>
                <w:kern w:val="2"/>
                <w:sz w:val="21"/>
                <w:szCs w:val="21"/>
              </w:rPr>
              <w:t>特定资格条件</w:t>
            </w:r>
          </w:p>
        </w:tc>
        <w:tc>
          <w:tcPr>
            <w:tcW w:w="4275" w:type="dxa"/>
            <w:vAlign w:val="center"/>
          </w:tcPr>
          <w:p w:rsidR="00C32234" w:rsidRDefault="0000681D">
            <w:pPr>
              <w:snapToGrid/>
              <w:spacing w:line="240" w:lineRule="auto"/>
              <w:ind w:firstLineChars="0" w:firstLine="0"/>
              <w:jc w:val="both"/>
              <w:rPr>
                <w:kern w:val="2"/>
                <w:sz w:val="21"/>
                <w:szCs w:val="21"/>
              </w:rPr>
            </w:pPr>
            <w:r>
              <w:rPr>
                <w:rFonts w:hint="eastAsia"/>
                <w:kern w:val="2"/>
                <w:sz w:val="21"/>
                <w:szCs w:val="21"/>
              </w:rPr>
              <w:t>按第一篇“三、供应商资格</w:t>
            </w:r>
            <w:r>
              <w:rPr>
                <w:rFonts w:hint="eastAsia"/>
                <w:kern w:val="2"/>
                <w:sz w:val="21"/>
                <w:szCs w:val="21"/>
              </w:rPr>
              <w:t xml:space="preserve"> </w:t>
            </w:r>
            <w:r>
              <w:rPr>
                <w:rFonts w:hint="eastAsia"/>
                <w:kern w:val="2"/>
                <w:sz w:val="21"/>
                <w:szCs w:val="21"/>
              </w:rPr>
              <w:t>（二）特定资格条件”的要求提交。</w:t>
            </w:r>
          </w:p>
        </w:tc>
      </w:tr>
      <w:tr w:rsidR="00C32234">
        <w:trPr>
          <w:trHeight w:val="567"/>
        </w:trPr>
        <w:tc>
          <w:tcPr>
            <w:tcW w:w="676" w:type="dxa"/>
            <w:vAlign w:val="center"/>
          </w:tcPr>
          <w:p w:rsidR="00C32234" w:rsidRDefault="0000681D">
            <w:pPr>
              <w:snapToGrid/>
              <w:spacing w:line="240" w:lineRule="auto"/>
              <w:ind w:firstLineChars="0" w:firstLine="0"/>
              <w:jc w:val="center"/>
              <w:rPr>
                <w:kern w:val="2"/>
                <w:sz w:val="21"/>
                <w:szCs w:val="21"/>
              </w:rPr>
            </w:pPr>
            <w:r>
              <w:rPr>
                <w:rFonts w:hint="eastAsia"/>
                <w:kern w:val="2"/>
                <w:sz w:val="21"/>
                <w:szCs w:val="21"/>
              </w:rPr>
              <w:t>3</w:t>
            </w:r>
          </w:p>
        </w:tc>
        <w:tc>
          <w:tcPr>
            <w:tcW w:w="4677" w:type="dxa"/>
            <w:gridSpan w:val="2"/>
            <w:vAlign w:val="center"/>
          </w:tcPr>
          <w:p w:rsidR="00C32234" w:rsidRDefault="0000681D">
            <w:pPr>
              <w:snapToGrid/>
              <w:spacing w:line="240" w:lineRule="auto"/>
              <w:ind w:firstLineChars="0" w:firstLine="0"/>
              <w:jc w:val="both"/>
              <w:rPr>
                <w:kern w:val="2"/>
                <w:sz w:val="21"/>
                <w:szCs w:val="21"/>
              </w:rPr>
            </w:pPr>
            <w:r>
              <w:rPr>
                <w:rFonts w:hint="eastAsia"/>
                <w:kern w:val="2"/>
                <w:sz w:val="21"/>
                <w:szCs w:val="21"/>
              </w:rPr>
              <w:t>询价文件购买费、询价保证金</w:t>
            </w:r>
          </w:p>
        </w:tc>
        <w:tc>
          <w:tcPr>
            <w:tcW w:w="4275" w:type="dxa"/>
            <w:vAlign w:val="center"/>
          </w:tcPr>
          <w:p w:rsidR="00C32234" w:rsidRDefault="0000681D">
            <w:pPr>
              <w:snapToGrid/>
              <w:spacing w:line="240" w:lineRule="auto"/>
              <w:ind w:firstLineChars="0" w:firstLine="0"/>
              <w:jc w:val="both"/>
              <w:rPr>
                <w:kern w:val="2"/>
                <w:sz w:val="21"/>
                <w:szCs w:val="21"/>
              </w:rPr>
            </w:pPr>
            <w:r>
              <w:rPr>
                <w:rFonts w:hint="eastAsia"/>
                <w:kern w:val="2"/>
                <w:sz w:val="21"/>
                <w:szCs w:val="21"/>
              </w:rPr>
              <w:t>按照询价文件的规定，截止时间前足额提交询价文件购买费、询价保证金。</w:t>
            </w:r>
          </w:p>
        </w:tc>
      </w:tr>
    </w:tbl>
    <w:p w:rsidR="00C32234" w:rsidRDefault="0000681D">
      <w:pPr>
        <w:ind w:firstLineChars="0" w:firstLine="0"/>
      </w:pPr>
      <w:r>
        <w:rPr>
          <w:rFonts w:hint="eastAsia"/>
        </w:rPr>
        <w:t>注：</w:t>
      </w:r>
    </w:p>
    <w:p w:rsidR="00C32234" w:rsidRDefault="0000681D">
      <w:pPr>
        <w:ind w:firstLine="480"/>
      </w:pPr>
      <w:r>
        <w:rPr>
          <w:rFonts w:cs="宋体"/>
        </w:rPr>
        <w:fldChar w:fldCharType="begin"/>
      </w:r>
      <w:r>
        <w:rPr>
          <w:rFonts w:cs="宋体"/>
        </w:rPr>
        <w:instrText>eq \o\ac(</w:instrText>
      </w:r>
      <w:r>
        <w:rPr>
          <w:rFonts w:cs="宋体" w:hint="eastAsia"/>
        </w:rPr>
        <w:instrText>○</w:instrText>
      </w:r>
      <w:r>
        <w:rPr>
          <w:rFonts w:cs="宋体"/>
        </w:rPr>
        <w:instrText>,</w:instrText>
      </w:r>
      <w:r>
        <w:rPr>
          <w:rFonts w:cs="宋体"/>
          <w:position w:val="3"/>
          <w:sz w:val="16"/>
        </w:rPr>
        <w:instrText>1</w:instrText>
      </w:r>
      <w:r>
        <w:rPr>
          <w:rFonts w:cs="宋体"/>
        </w:rPr>
        <w:instrText>)</w:instrText>
      </w:r>
      <w:r>
        <w:rPr>
          <w:rFonts w:cs="宋体"/>
        </w:rPr>
        <w:fldChar w:fldCharType="end"/>
      </w:r>
      <w:r>
        <w:rPr>
          <w:rFonts w:cs="宋体" w:hint="eastAsia"/>
        </w:rPr>
        <w:t>供应商按“多证合一”登记制度办理营业执照的，</w:t>
      </w:r>
      <w:r>
        <w:rPr>
          <w:rFonts w:hint="eastAsia"/>
        </w:rPr>
        <w:t>以供应商所提供的带</w:t>
      </w:r>
      <w:proofErr w:type="gramStart"/>
      <w:r>
        <w:rPr>
          <w:rFonts w:hint="eastAsia"/>
        </w:rPr>
        <w:t>二维码标识</w:t>
      </w:r>
      <w:proofErr w:type="gramEnd"/>
      <w:r>
        <w:rPr>
          <w:rFonts w:hint="eastAsia"/>
        </w:rPr>
        <w:t>的营业执照（副本）复印件为准。</w:t>
      </w:r>
    </w:p>
    <w:p w:rsidR="00C32234" w:rsidRDefault="0000681D">
      <w:pPr>
        <w:ind w:firstLine="480"/>
        <w:rPr>
          <w:rFonts w:cs="宋体"/>
        </w:rPr>
      </w:pPr>
      <w:r>
        <w:rPr>
          <w:rFonts w:cs="宋体"/>
        </w:rPr>
        <w:fldChar w:fldCharType="begin"/>
      </w:r>
      <w:r>
        <w:rPr>
          <w:rFonts w:cs="宋体"/>
        </w:rPr>
        <w:instrText>eq \o\ac(</w:instrText>
      </w:r>
      <w:r>
        <w:rPr>
          <w:rFonts w:cs="宋体" w:hint="eastAsia"/>
        </w:rPr>
        <w:instrText>○</w:instrText>
      </w:r>
      <w:r>
        <w:rPr>
          <w:rFonts w:cs="宋体"/>
        </w:rPr>
        <w:instrText>,</w:instrText>
      </w:r>
      <w:r>
        <w:rPr>
          <w:rFonts w:cs="宋体"/>
          <w:position w:val="3"/>
          <w:sz w:val="16"/>
        </w:rPr>
        <w:instrText>2</w:instrText>
      </w:r>
      <w:r>
        <w:rPr>
          <w:rFonts w:cs="宋体"/>
        </w:rPr>
        <w:instrText>)</w:instrText>
      </w:r>
      <w:r>
        <w:rPr>
          <w:rFonts w:cs="宋体"/>
        </w:rPr>
        <w:fldChar w:fldCharType="end"/>
      </w:r>
      <w:r>
        <w:rPr>
          <w:rFonts w:cs="宋体" w:hint="eastAsia"/>
        </w:rPr>
        <w:t>根据《</w:t>
      </w:r>
      <w:r>
        <w:rPr>
          <w:rFonts w:cs="宋体"/>
        </w:rPr>
        <w:t>中华人民共和国政府采购法实施条例</w:t>
      </w:r>
      <w:r>
        <w:rPr>
          <w:rFonts w:cs="宋体" w:hint="eastAsia"/>
        </w:rPr>
        <w:t>》第十九条“参加政府采购活动前三年内，在经营活动中没有重大违法记录”中“重大违法记录”</w:t>
      </w:r>
      <w:r>
        <w:rPr>
          <w:rFonts w:cs="宋体"/>
        </w:rPr>
        <w:t>，是指</w:t>
      </w:r>
      <w:r>
        <w:rPr>
          <w:rFonts w:cs="宋体" w:hint="eastAsia"/>
        </w:rPr>
        <w:t>竞标人</w:t>
      </w:r>
      <w:r>
        <w:rPr>
          <w:rFonts w:cs="宋体"/>
        </w:rPr>
        <w:t>因违法经营受到刑事处罚或者责令停产停业、吊销许可证或者执照、较大数额罚款等行政处罚。</w:t>
      </w:r>
      <w:r>
        <w:rPr>
          <w:rFonts w:cs="宋体" w:hint="eastAsia"/>
        </w:rPr>
        <w:t>行政处罚中“较大数额”的认定标准，由被执行人所在的省、自治区、直辖市人民政府制定，国务院有关部门规定了较大数额标准的，从其规定。</w:t>
      </w:r>
    </w:p>
    <w:p w:rsidR="00C32234" w:rsidRDefault="0000681D">
      <w:pPr>
        <w:ind w:firstLine="480"/>
      </w:pPr>
      <w:r>
        <w:t>2.</w:t>
      </w:r>
      <w:r>
        <w:rPr>
          <w:rFonts w:hint="eastAsia"/>
        </w:rPr>
        <w:t>符合性检查。依据询价文件的规定，从响应文件的有效性、完整性和对询价文件的响应程度进行审查，以确定是否对询价文件的实质性要求</w:t>
      </w:r>
      <w:proofErr w:type="gramStart"/>
      <w:r>
        <w:rPr>
          <w:rFonts w:hint="eastAsia"/>
        </w:rPr>
        <w:t>作出</w:t>
      </w:r>
      <w:proofErr w:type="gramEnd"/>
      <w:r>
        <w:rPr>
          <w:rFonts w:hint="eastAsia"/>
        </w:rPr>
        <w:t>响应。符合性检查资料表如下：</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2"/>
        <w:gridCol w:w="1984"/>
        <w:gridCol w:w="5409"/>
      </w:tblGrid>
      <w:tr w:rsidR="00C32234">
        <w:trPr>
          <w:trHeight w:val="321"/>
        </w:trPr>
        <w:tc>
          <w:tcPr>
            <w:tcW w:w="675"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center"/>
              <w:rPr>
                <w:rFonts w:cs="宋体"/>
                <w:b/>
                <w:sz w:val="21"/>
                <w:szCs w:val="21"/>
              </w:rPr>
            </w:pPr>
            <w:r>
              <w:rPr>
                <w:rFonts w:cs="宋体" w:hint="eastAsia"/>
                <w:b/>
                <w:sz w:val="21"/>
                <w:szCs w:val="21"/>
              </w:rPr>
              <w:t>序号</w:t>
            </w:r>
          </w:p>
        </w:tc>
        <w:tc>
          <w:tcPr>
            <w:tcW w:w="3546" w:type="dxa"/>
            <w:gridSpan w:val="2"/>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center"/>
              <w:rPr>
                <w:rFonts w:cs="宋体"/>
                <w:b/>
                <w:sz w:val="21"/>
                <w:szCs w:val="21"/>
              </w:rPr>
            </w:pPr>
            <w:r>
              <w:rPr>
                <w:rFonts w:cs="宋体" w:hint="eastAsia"/>
                <w:b/>
                <w:sz w:val="21"/>
                <w:szCs w:val="21"/>
              </w:rPr>
              <w:t>评审因素</w:t>
            </w:r>
          </w:p>
        </w:tc>
        <w:tc>
          <w:tcPr>
            <w:tcW w:w="5409"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center"/>
              <w:rPr>
                <w:rFonts w:cs="宋体"/>
                <w:b/>
                <w:sz w:val="21"/>
                <w:szCs w:val="21"/>
              </w:rPr>
            </w:pPr>
            <w:r>
              <w:rPr>
                <w:rFonts w:cs="宋体" w:hint="eastAsia"/>
                <w:b/>
                <w:sz w:val="21"/>
                <w:szCs w:val="21"/>
              </w:rPr>
              <w:t>评审标准</w:t>
            </w:r>
          </w:p>
        </w:tc>
      </w:tr>
      <w:tr w:rsidR="00C32234">
        <w:trPr>
          <w:trHeight w:val="435"/>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center"/>
              <w:rPr>
                <w:rFonts w:cs="宋体"/>
                <w:sz w:val="21"/>
                <w:szCs w:val="21"/>
              </w:rPr>
            </w:pPr>
            <w:r>
              <w:rPr>
                <w:rFonts w:cs="宋体" w:hint="eastAsia"/>
                <w:sz w:val="21"/>
                <w:szCs w:val="21"/>
              </w:rPr>
              <w:t>1</w:t>
            </w:r>
          </w:p>
        </w:tc>
        <w:tc>
          <w:tcPr>
            <w:tcW w:w="1562" w:type="dxa"/>
            <w:vMerge w:val="restart"/>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both"/>
              <w:rPr>
                <w:rFonts w:cs="宋体"/>
                <w:sz w:val="21"/>
                <w:szCs w:val="21"/>
              </w:rPr>
            </w:pPr>
            <w:r>
              <w:rPr>
                <w:rFonts w:cs="宋体" w:hint="eastAsia"/>
                <w:sz w:val="21"/>
                <w:szCs w:val="21"/>
              </w:rPr>
              <w:t>有效性审查</w:t>
            </w:r>
          </w:p>
        </w:tc>
        <w:tc>
          <w:tcPr>
            <w:tcW w:w="1984"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both"/>
              <w:rPr>
                <w:rFonts w:cs="宋体"/>
                <w:sz w:val="21"/>
                <w:szCs w:val="21"/>
              </w:rPr>
            </w:pPr>
            <w:r>
              <w:rPr>
                <w:rFonts w:hint="eastAsia"/>
                <w:kern w:val="2"/>
                <w:sz w:val="21"/>
                <w:szCs w:val="21"/>
              </w:rPr>
              <w:t>投标文件签署</w:t>
            </w:r>
          </w:p>
        </w:tc>
        <w:tc>
          <w:tcPr>
            <w:tcW w:w="5409"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spacing w:line="240" w:lineRule="exact"/>
              <w:ind w:firstLineChars="0" w:firstLine="0"/>
              <w:jc w:val="both"/>
              <w:rPr>
                <w:rFonts w:cs="仿宋_GB2312"/>
                <w:kern w:val="2"/>
                <w:sz w:val="21"/>
                <w:szCs w:val="21"/>
                <w:lang w:val="zh-CN"/>
              </w:rPr>
            </w:pPr>
            <w:r>
              <w:rPr>
                <w:rFonts w:cs="仿宋_GB2312" w:hint="eastAsia"/>
                <w:kern w:val="2"/>
                <w:sz w:val="21"/>
                <w:szCs w:val="21"/>
                <w:lang w:val="zh-CN"/>
              </w:rPr>
              <w:t>投标文件上法定代表人或其授权代表人的签字或盖章齐全。</w:t>
            </w:r>
          </w:p>
        </w:tc>
      </w:tr>
      <w:tr w:rsidR="00C32234">
        <w:trPr>
          <w:trHeight w:val="386"/>
        </w:trPr>
        <w:tc>
          <w:tcPr>
            <w:tcW w:w="675" w:type="dxa"/>
            <w:vMerge/>
            <w:tcBorders>
              <w:top w:val="single" w:sz="4" w:space="0" w:color="auto"/>
              <w:left w:val="single" w:sz="4" w:space="0" w:color="auto"/>
              <w:bottom w:val="single" w:sz="4" w:space="0" w:color="auto"/>
              <w:right w:val="single" w:sz="4" w:space="0" w:color="auto"/>
            </w:tcBorders>
            <w:vAlign w:val="center"/>
          </w:tcPr>
          <w:p w:rsidR="00C32234" w:rsidRDefault="00C32234">
            <w:pPr>
              <w:widowControl/>
              <w:snapToGrid/>
              <w:spacing w:line="240" w:lineRule="auto"/>
              <w:ind w:firstLineChars="0" w:firstLine="0"/>
              <w:rPr>
                <w:rFonts w:cs="宋体"/>
                <w:sz w:val="21"/>
                <w:szCs w:val="21"/>
              </w:rPr>
            </w:pPr>
          </w:p>
        </w:tc>
        <w:tc>
          <w:tcPr>
            <w:tcW w:w="3546" w:type="dxa"/>
            <w:vMerge/>
            <w:tcBorders>
              <w:top w:val="single" w:sz="4" w:space="0" w:color="auto"/>
              <w:left w:val="single" w:sz="4" w:space="0" w:color="auto"/>
              <w:bottom w:val="single" w:sz="4" w:space="0" w:color="auto"/>
              <w:right w:val="single" w:sz="4" w:space="0" w:color="auto"/>
            </w:tcBorders>
            <w:vAlign w:val="center"/>
          </w:tcPr>
          <w:p w:rsidR="00C32234" w:rsidRDefault="00C32234">
            <w:pPr>
              <w:widowControl/>
              <w:snapToGrid/>
              <w:spacing w:line="240" w:lineRule="auto"/>
              <w:ind w:firstLineChars="0" w:firstLine="0"/>
              <w:rPr>
                <w:rFonts w:cs="宋体"/>
                <w:sz w:val="21"/>
                <w:szCs w:val="21"/>
              </w:rPr>
            </w:pPr>
          </w:p>
        </w:tc>
        <w:tc>
          <w:tcPr>
            <w:tcW w:w="1984"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both"/>
              <w:rPr>
                <w:rFonts w:cs="仿宋_GB2312"/>
                <w:kern w:val="2"/>
                <w:sz w:val="21"/>
                <w:szCs w:val="21"/>
                <w:lang w:val="zh-CN"/>
              </w:rPr>
            </w:pPr>
            <w:r>
              <w:rPr>
                <w:rFonts w:cs="仿宋_GB2312" w:hint="eastAsia"/>
                <w:kern w:val="2"/>
                <w:sz w:val="21"/>
                <w:szCs w:val="21"/>
                <w:lang w:val="zh-CN"/>
              </w:rPr>
              <w:t>投标方案</w:t>
            </w:r>
          </w:p>
        </w:tc>
        <w:tc>
          <w:tcPr>
            <w:tcW w:w="5409"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spacing w:line="240" w:lineRule="exact"/>
              <w:ind w:firstLineChars="0" w:firstLine="0"/>
              <w:jc w:val="both"/>
              <w:rPr>
                <w:rFonts w:cs="仿宋_GB2312"/>
                <w:kern w:val="2"/>
                <w:sz w:val="21"/>
                <w:szCs w:val="21"/>
                <w:lang w:val="zh-CN"/>
              </w:rPr>
            </w:pPr>
            <w:r>
              <w:rPr>
                <w:rFonts w:cs="仿宋_GB2312" w:hint="eastAsia"/>
                <w:kern w:val="2"/>
                <w:sz w:val="21"/>
                <w:szCs w:val="21"/>
                <w:lang w:val="zh-CN"/>
              </w:rPr>
              <w:t>每个分包只能有一个方案投标。</w:t>
            </w:r>
          </w:p>
        </w:tc>
      </w:tr>
      <w:tr w:rsidR="00C32234">
        <w:trPr>
          <w:trHeight w:val="560"/>
        </w:trPr>
        <w:tc>
          <w:tcPr>
            <w:tcW w:w="675" w:type="dxa"/>
            <w:vMerge/>
            <w:tcBorders>
              <w:top w:val="single" w:sz="4" w:space="0" w:color="auto"/>
              <w:left w:val="single" w:sz="4" w:space="0" w:color="auto"/>
              <w:bottom w:val="single" w:sz="4" w:space="0" w:color="auto"/>
              <w:right w:val="single" w:sz="4" w:space="0" w:color="auto"/>
            </w:tcBorders>
            <w:vAlign w:val="center"/>
          </w:tcPr>
          <w:p w:rsidR="00C32234" w:rsidRDefault="00C32234">
            <w:pPr>
              <w:widowControl/>
              <w:snapToGrid/>
              <w:spacing w:line="240" w:lineRule="auto"/>
              <w:ind w:firstLineChars="0" w:firstLine="0"/>
              <w:rPr>
                <w:rFonts w:cs="宋体"/>
                <w:sz w:val="21"/>
                <w:szCs w:val="21"/>
              </w:rPr>
            </w:pPr>
          </w:p>
        </w:tc>
        <w:tc>
          <w:tcPr>
            <w:tcW w:w="3546" w:type="dxa"/>
            <w:vMerge/>
            <w:tcBorders>
              <w:top w:val="single" w:sz="4" w:space="0" w:color="auto"/>
              <w:left w:val="single" w:sz="4" w:space="0" w:color="auto"/>
              <w:bottom w:val="single" w:sz="4" w:space="0" w:color="auto"/>
              <w:right w:val="single" w:sz="4" w:space="0" w:color="auto"/>
            </w:tcBorders>
            <w:vAlign w:val="center"/>
          </w:tcPr>
          <w:p w:rsidR="00C32234" w:rsidRDefault="00C32234">
            <w:pPr>
              <w:widowControl/>
              <w:snapToGrid/>
              <w:spacing w:line="240" w:lineRule="auto"/>
              <w:ind w:firstLineChars="0" w:firstLine="0"/>
              <w:rPr>
                <w:rFonts w:cs="宋体"/>
                <w:sz w:val="21"/>
                <w:szCs w:val="21"/>
              </w:rPr>
            </w:pPr>
          </w:p>
        </w:tc>
        <w:tc>
          <w:tcPr>
            <w:tcW w:w="1984"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both"/>
              <w:rPr>
                <w:rFonts w:cs="仿宋_GB2312"/>
                <w:kern w:val="2"/>
                <w:sz w:val="21"/>
                <w:szCs w:val="21"/>
                <w:lang w:val="zh-CN"/>
              </w:rPr>
            </w:pPr>
            <w:r>
              <w:rPr>
                <w:rFonts w:hint="eastAsia"/>
                <w:kern w:val="2"/>
                <w:sz w:val="21"/>
                <w:szCs w:val="21"/>
              </w:rPr>
              <w:t>报价唯一</w:t>
            </w:r>
          </w:p>
        </w:tc>
        <w:tc>
          <w:tcPr>
            <w:tcW w:w="5409"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spacing w:line="240" w:lineRule="exact"/>
              <w:ind w:firstLineChars="0" w:firstLine="0"/>
              <w:jc w:val="both"/>
              <w:rPr>
                <w:rFonts w:cs="仿宋_GB2312"/>
                <w:kern w:val="2"/>
                <w:sz w:val="21"/>
                <w:szCs w:val="21"/>
                <w:lang w:val="zh-CN"/>
              </w:rPr>
            </w:pPr>
            <w:r>
              <w:rPr>
                <w:rFonts w:cs="仿宋_GB2312" w:hint="eastAsia"/>
                <w:kern w:val="2"/>
                <w:sz w:val="21"/>
                <w:szCs w:val="21"/>
                <w:lang w:val="zh-CN"/>
              </w:rPr>
              <w:t>只能在预算金额和最高限价内报价，只能有一个有效报价，不得提交选择性报价。</w:t>
            </w:r>
          </w:p>
        </w:tc>
      </w:tr>
      <w:tr w:rsidR="00C32234">
        <w:trPr>
          <w:trHeight w:val="601"/>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center"/>
              <w:rPr>
                <w:rFonts w:cs="宋体"/>
                <w:sz w:val="21"/>
                <w:szCs w:val="21"/>
              </w:rPr>
            </w:pPr>
            <w:r>
              <w:rPr>
                <w:rFonts w:cs="宋体" w:hint="eastAsia"/>
                <w:sz w:val="21"/>
                <w:szCs w:val="21"/>
              </w:rPr>
              <w:t>2</w:t>
            </w:r>
          </w:p>
        </w:tc>
        <w:tc>
          <w:tcPr>
            <w:tcW w:w="1562" w:type="dxa"/>
            <w:vMerge w:val="restart"/>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both"/>
              <w:rPr>
                <w:rFonts w:cs="宋体"/>
                <w:sz w:val="21"/>
                <w:szCs w:val="21"/>
              </w:rPr>
            </w:pPr>
            <w:r>
              <w:rPr>
                <w:rFonts w:cs="宋体" w:hint="eastAsia"/>
                <w:sz w:val="21"/>
                <w:szCs w:val="21"/>
              </w:rPr>
              <w:t>完整性审查</w:t>
            </w:r>
          </w:p>
        </w:tc>
        <w:tc>
          <w:tcPr>
            <w:tcW w:w="1984"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both"/>
              <w:rPr>
                <w:rFonts w:cs="宋体"/>
                <w:sz w:val="21"/>
                <w:szCs w:val="21"/>
              </w:rPr>
            </w:pPr>
            <w:r>
              <w:rPr>
                <w:rFonts w:cs="仿宋_GB2312" w:hint="eastAsia"/>
                <w:kern w:val="2"/>
                <w:sz w:val="21"/>
                <w:szCs w:val="21"/>
                <w:lang w:val="zh-CN"/>
              </w:rPr>
              <w:t>投标文件份数</w:t>
            </w:r>
          </w:p>
        </w:tc>
        <w:tc>
          <w:tcPr>
            <w:tcW w:w="5409"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spacing w:line="240" w:lineRule="exact"/>
              <w:ind w:firstLineChars="0" w:firstLine="0"/>
              <w:jc w:val="both"/>
              <w:rPr>
                <w:rFonts w:cs="仿宋_GB2312"/>
                <w:kern w:val="2"/>
                <w:sz w:val="21"/>
                <w:szCs w:val="21"/>
                <w:lang w:val="zh-CN"/>
              </w:rPr>
            </w:pPr>
            <w:r>
              <w:rPr>
                <w:rFonts w:cs="仿宋_GB2312" w:hint="eastAsia"/>
                <w:kern w:val="2"/>
                <w:sz w:val="21"/>
                <w:szCs w:val="21"/>
                <w:lang w:val="zh-CN"/>
              </w:rPr>
              <w:t>投标文件正、副本数量（含电子文档）和签署符合招标文件要求。</w:t>
            </w:r>
          </w:p>
        </w:tc>
      </w:tr>
      <w:tr w:rsidR="00C32234">
        <w:trPr>
          <w:trHeight w:val="150"/>
        </w:trPr>
        <w:tc>
          <w:tcPr>
            <w:tcW w:w="675" w:type="dxa"/>
            <w:vMerge/>
            <w:tcBorders>
              <w:top w:val="single" w:sz="4" w:space="0" w:color="auto"/>
              <w:left w:val="single" w:sz="4" w:space="0" w:color="auto"/>
              <w:bottom w:val="single" w:sz="4" w:space="0" w:color="auto"/>
              <w:right w:val="single" w:sz="4" w:space="0" w:color="auto"/>
            </w:tcBorders>
            <w:vAlign w:val="center"/>
          </w:tcPr>
          <w:p w:rsidR="00C32234" w:rsidRDefault="00C32234">
            <w:pPr>
              <w:widowControl/>
              <w:snapToGrid/>
              <w:spacing w:line="240" w:lineRule="auto"/>
              <w:ind w:firstLineChars="0" w:firstLine="0"/>
              <w:rPr>
                <w:rFonts w:cs="宋体"/>
                <w:sz w:val="21"/>
                <w:szCs w:val="21"/>
              </w:rPr>
            </w:pPr>
          </w:p>
        </w:tc>
        <w:tc>
          <w:tcPr>
            <w:tcW w:w="3546" w:type="dxa"/>
            <w:vMerge/>
            <w:tcBorders>
              <w:top w:val="single" w:sz="4" w:space="0" w:color="auto"/>
              <w:left w:val="single" w:sz="4" w:space="0" w:color="auto"/>
              <w:bottom w:val="single" w:sz="4" w:space="0" w:color="auto"/>
              <w:right w:val="single" w:sz="4" w:space="0" w:color="auto"/>
            </w:tcBorders>
            <w:vAlign w:val="center"/>
          </w:tcPr>
          <w:p w:rsidR="00C32234" w:rsidRDefault="00C32234">
            <w:pPr>
              <w:widowControl/>
              <w:snapToGrid/>
              <w:spacing w:line="240" w:lineRule="auto"/>
              <w:ind w:firstLineChars="0" w:firstLine="0"/>
              <w:rPr>
                <w:rFonts w:cs="宋体"/>
                <w:sz w:val="21"/>
                <w:szCs w:val="21"/>
              </w:rPr>
            </w:pPr>
          </w:p>
        </w:tc>
        <w:tc>
          <w:tcPr>
            <w:tcW w:w="1984"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both"/>
              <w:rPr>
                <w:rFonts w:cs="仿宋_GB2312"/>
                <w:kern w:val="2"/>
                <w:sz w:val="21"/>
                <w:szCs w:val="21"/>
                <w:lang w:val="zh-CN"/>
              </w:rPr>
            </w:pPr>
            <w:r>
              <w:rPr>
                <w:rFonts w:cs="仿宋_GB2312" w:hint="eastAsia"/>
                <w:kern w:val="2"/>
                <w:sz w:val="21"/>
                <w:szCs w:val="21"/>
                <w:lang w:val="zh-CN"/>
              </w:rPr>
              <w:t>投标文件的完整性</w:t>
            </w:r>
          </w:p>
        </w:tc>
        <w:tc>
          <w:tcPr>
            <w:tcW w:w="5409"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spacing w:line="240" w:lineRule="exact"/>
              <w:ind w:firstLineChars="0" w:firstLine="0"/>
              <w:jc w:val="both"/>
              <w:rPr>
                <w:rFonts w:cs="仿宋_GB2312"/>
                <w:kern w:val="2"/>
                <w:sz w:val="21"/>
                <w:szCs w:val="21"/>
                <w:lang w:val="zh-CN"/>
              </w:rPr>
            </w:pPr>
            <w:r>
              <w:rPr>
                <w:rFonts w:cs="仿宋_GB2312" w:hint="eastAsia"/>
                <w:kern w:val="2"/>
                <w:sz w:val="21"/>
                <w:szCs w:val="21"/>
                <w:lang w:val="zh-CN"/>
              </w:rPr>
              <w:t>按招标文件第七篇的格式进行完整响应，无遗漏。</w:t>
            </w:r>
          </w:p>
        </w:tc>
      </w:tr>
      <w:tr w:rsidR="00C32234">
        <w:trPr>
          <w:trHeight w:val="300"/>
        </w:trPr>
        <w:tc>
          <w:tcPr>
            <w:tcW w:w="675"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center"/>
              <w:rPr>
                <w:rFonts w:cs="宋体"/>
                <w:sz w:val="21"/>
                <w:szCs w:val="21"/>
              </w:rPr>
            </w:pPr>
            <w:r>
              <w:rPr>
                <w:rFonts w:cs="宋体" w:hint="eastAsia"/>
                <w:sz w:val="21"/>
                <w:szCs w:val="21"/>
              </w:rPr>
              <w:t>3</w:t>
            </w:r>
          </w:p>
        </w:tc>
        <w:tc>
          <w:tcPr>
            <w:tcW w:w="1562"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both"/>
              <w:rPr>
                <w:rFonts w:cs="宋体"/>
                <w:sz w:val="21"/>
                <w:szCs w:val="21"/>
              </w:rPr>
            </w:pPr>
            <w:r>
              <w:rPr>
                <w:rFonts w:cs="宋体" w:hint="eastAsia"/>
                <w:sz w:val="21"/>
                <w:szCs w:val="21"/>
              </w:rPr>
              <w:t>技术部分</w:t>
            </w:r>
          </w:p>
        </w:tc>
        <w:tc>
          <w:tcPr>
            <w:tcW w:w="1984"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both"/>
              <w:rPr>
                <w:rFonts w:cs="宋体"/>
                <w:sz w:val="21"/>
                <w:szCs w:val="21"/>
              </w:rPr>
            </w:pPr>
            <w:r>
              <w:rPr>
                <w:rFonts w:cs="宋体" w:hint="eastAsia"/>
                <w:sz w:val="21"/>
                <w:szCs w:val="21"/>
              </w:rPr>
              <w:t>投标文件内容</w:t>
            </w:r>
          </w:p>
        </w:tc>
        <w:tc>
          <w:tcPr>
            <w:tcW w:w="5409"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spacing w:line="240" w:lineRule="exact"/>
              <w:ind w:firstLineChars="0" w:firstLine="0"/>
              <w:jc w:val="both"/>
              <w:rPr>
                <w:rFonts w:cs="仿宋_GB2312"/>
                <w:kern w:val="2"/>
                <w:sz w:val="21"/>
                <w:szCs w:val="21"/>
                <w:lang w:val="zh-CN"/>
              </w:rPr>
            </w:pPr>
            <w:r>
              <w:rPr>
                <w:rFonts w:cs="仿宋_GB2312" w:hint="eastAsia"/>
                <w:kern w:val="2"/>
                <w:sz w:val="21"/>
                <w:szCs w:val="21"/>
                <w:lang w:val="zh-CN"/>
              </w:rPr>
              <w:t>本招标文件第二篇部分；</w:t>
            </w:r>
          </w:p>
          <w:p w:rsidR="00C32234" w:rsidRDefault="0000681D">
            <w:pPr>
              <w:snapToGrid/>
              <w:spacing w:line="240" w:lineRule="exact"/>
              <w:ind w:firstLineChars="0" w:firstLine="0"/>
              <w:jc w:val="both"/>
              <w:rPr>
                <w:rFonts w:ascii="Times New Roman" w:hAnsi="Times New Roman"/>
                <w:kern w:val="2"/>
                <w:sz w:val="28"/>
                <w:szCs w:val="20"/>
                <w:lang w:val="zh-CN"/>
              </w:rPr>
            </w:pPr>
            <w:r>
              <w:rPr>
                <w:rFonts w:cs="仿宋_GB2312" w:hint="eastAsia"/>
                <w:kern w:val="2"/>
                <w:sz w:val="21"/>
                <w:szCs w:val="21"/>
                <w:lang w:val="zh-CN"/>
              </w:rPr>
              <w:t>演示环节属于符合性审查环节，</w:t>
            </w:r>
            <w:proofErr w:type="gramStart"/>
            <w:r>
              <w:rPr>
                <w:rFonts w:cs="仿宋_GB2312" w:hint="eastAsia"/>
                <w:kern w:val="2"/>
                <w:sz w:val="21"/>
                <w:szCs w:val="21"/>
                <w:lang w:val="zh-CN"/>
              </w:rPr>
              <w:t>未现场</w:t>
            </w:r>
            <w:proofErr w:type="gramEnd"/>
            <w:r>
              <w:rPr>
                <w:rFonts w:cs="仿宋_GB2312" w:hint="eastAsia"/>
                <w:kern w:val="2"/>
                <w:sz w:val="21"/>
                <w:szCs w:val="21"/>
                <w:lang w:val="zh-CN"/>
              </w:rPr>
              <w:t>进行演示的或演示内容不齐全的或演示内容粗制滥造的供应商，其符合性检查不予通过。</w:t>
            </w:r>
          </w:p>
        </w:tc>
      </w:tr>
      <w:tr w:rsidR="00C32234">
        <w:trPr>
          <w:trHeight w:val="269"/>
        </w:trPr>
        <w:tc>
          <w:tcPr>
            <w:tcW w:w="675"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center"/>
              <w:rPr>
                <w:rFonts w:cs="宋体"/>
                <w:sz w:val="21"/>
                <w:szCs w:val="21"/>
              </w:rPr>
            </w:pPr>
            <w:r>
              <w:rPr>
                <w:rFonts w:cs="宋体" w:hint="eastAsia"/>
                <w:sz w:val="21"/>
                <w:szCs w:val="21"/>
              </w:rPr>
              <w:t>4</w:t>
            </w:r>
          </w:p>
        </w:tc>
        <w:tc>
          <w:tcPr>
            <w:tcW w:w="1562"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both"/>
              <w:rPr>
                <w:rFonts w:cs="宋体"/>
                <w:sz w:val="21"/>
                <w:szCs w:val="21"/>
              </w:rPr>
            </w:pPr>
            <w:r>
              <w:rPr>
                <w:rFonts w:cs="宋体" w:hint="eastAsia"/>
                <w:sz w:val="21"/>
                <w:szCs w:val="21"/>
              </w:rPr>
              <w:t>商务部分</w:t>
            </w:r>
          </w:p>
        </w:tc>
        <w:tc>
          <w:tcPr>
            <w:tcW w:w="1984"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both"/>
              <w:rPr>
                <w:rFonts w:cs="宋体"/>
                <w:sz w:val="21"/>
                <w:szCs w:val="21"/>
              </w:rPr>
            </w:pPr>
            <w:r>
              <w:rPr>
                <w:rFonts w:cs="宋体" w:hint="eastAsia"/>
                <w:sz w:val="21"/>
                <w:szCs w:val="21"/>
              </w:rPr>
              <w:t>投标文件内容</w:t>
            </w:r>
          </w:p>
        </w:tc>
        <w:tc>
          <w:tcPr>
            <w:tcW w:w="5409"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spacing w:line="240" w:lineRule="exact"/>
              <w:ind w:firstLineChars="0" w:firstLine="0"/>
              <w:jc w:val="both"/>
              <w:rPr>
                <w:rFonts w:cs="仿宋_GB2312"/>
                <w:kern w:val="2"/>
                <w:sz w:val="21"/>
                <w:szCs w:val="21"/>
                <w:lang w:val="zh-CN"/>
              </w:rPr>
            </w:pPr>
            <w:r>
              <w:rPr>
                <w:rFonts w:cs="仿宋_GB2312" w:hint="eastAsia"/>
                <w:kern w:val="2"/>
                <w:sz w:val="21"/>
                <w:szCs w:val="21"/>
                <w:lang w:val="zh-CN"/>
              </w:rPr>
              <w:t>本招标文件第三篇部分</w:t>
            </w:r>
          </w:p>
        </w:tc>
      </w:tr>
      <w:tr w:rsidR="00C32234">
        <w:trPr>
          <w:trHeight w:val="137"/>
        </w:trPr>
        <w:tc>
          <w:tcPr>
            <w:tcW w:w="675"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center"/>
              <w:rPr>
                <w:rFonts w:cs="宋体"/>
                <w:sz w:val="21"/>
                <w:szCs w:val="21"/>
              </w:rPr>
            </w:pPr>
            <w:r>
              <w:rPr>
                <w:rFonts w:cs="宋体" w:hint="eastAsia"/>
                <w:sz w:val="21"/>
                <w:szCs w:val="21"/>
              </w:rPr>
              <w:t>5</w:t>
            </w:r>
          </w:p>
        </w:tc>
        <w:tc>
          <w:tcPr>
            <w:tcW w:w="1562"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both"/>
              <w:rPr>
                <w:rFonts w:cs="宋体"/>
                <w:sz w:val="21"/>
                <w:szCs w:val="21"/>
              </w:rPr>
            </w:pPr>
            <w:r>
              <w:rPr>
                <w:rFonts w:cs="宋体" w:hint="eastAsia"/>
                <w:sz w:val="21"/>
                <w:szCs w:val="21"/>
              </w:rPr>
              <w:t>投标有效期</w:t>
            </w:r>
          </w:p>
        </w:tc>
        <w:tc>
          <w:tcPr>
            <w:tcW w:w="1984"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ind w:firstLineChars="0" w:firstLine="0"/>
              <w:jc w:val="both"/>
              <w:rPr>
                <w:rFonts w:cs="宋体"/>
                <w:sz w:val="21"/>
                <w:szCs w:val="21"/>
              </w:rPr>
            </w:pPr>
            <w:r>
              <w:rPr>
                <w:rFonts w:cs="宋体" w:hint="eastAsia"/>
                <w:sz w:val="21"/>
                <w:szCs w:val="21"/>
              </w:rPr>
              <w:t>投标文件内容</w:t>
            </w:r>
          </w:p>
        </w:tc>
        <w:tc>
          <w:tcPr>
            <w:tcW w:w="5409" w:type="dxa"/>
            <w:tcBorders>
              <w:top w:val="single" w:sz="4" w:space="0" w:color="auto"/>
              <w:left w:val="single" w:sz="4" w:space="0" w:color="auto"/>
              <w:bottom w:val="single" w:sz="4" w:space="0" w:color="auto"/>
              <w:right w:val="single" w:sz="4" w:space="0" w:color="auto"/>
            </w:tcBorders>
            <w:vAlign w:val="center"/>
          </w:tcPr>
          <w:p w:rsidR="00C32234" w:rsidRDefault="0000681D">
            <w:pPr>
              <w:snapToGrid/>
              <w:spacing w:line="240" w:lineRule="exact"/>
              <w:ind w:firstLineChars="0" w:firstLine="0"/>
              <w:jc w:val="both"/>
              <w:rPr>
                <w:rFonts w:cs="仿宋_GB2312"/>
                <w:kern w:val="2"/>
                <w:sz w:val="21"/>
                <w:szCs w:val="21"/>
                <w:lang w:val="zh-CN"/>
              </w:rPr>
            </w:pPr>
            <w:r>
              <w:rPr>
                <w:rFonts w:cs="仿宋_GB2312" w:hint="eastAsia"/>
                <w:kern w:val="2"/>
                <w:sz w:val="21"/>
                <w:szCs w:val="21"/>
                <w:lang w:val="zh-CN"/>
              </w:rPr>
              <w:t>投标有效期为投标截止日起</w:t>
            </w:r>
            <w:r>
              <w:rPr>
                <w:rFonts w:cs="仿宋_GB2312" w:hint="eastAsia"/>
                <w:kern w:val="2"/>
                <w:sz w:val="21"/>
                <w:szCs w:val="21"/>
                <w:lang w:val="zh-CN"/>
              </w:rPr>
              <w:t>90</w:t>
            </w:r>
            <w:r>
              <w:rPr>
                <w:rFonts w:cs="仿宋_GB2312" w:hint="eastAsia"/>
                <w:kern w:val="2"/>
                <w:sz w:val="21"/>
                <w:szCs w:val="21"/>
                <w:lang w:val="zh-CN"/>
              </w:rPr>
              <w:t>天。</w:t>
            </w:r>
          </w:p>
        </w:tc>
      </w:tr>
    </w:tbl>
    <w:p w:rsidR="00C32234" w:rsidRDefault="0000681D">
      <w:pPr>
        <w:pStyle w:val="20"/>
        <w:jc w:val="left"/>
        <w:rPr>
          <w:rFonts w:ascii="宋体" w:eastAsia="宋体" w:hAnsi="宋体"/>
          <w:sz w:val="28"/>
          <w:szCs w:val="28"/>
        </w:rPr>
      </w:pPr>
      <w:bookmarkStart w:id="269" w:name="_Toc21966"/>
      <w:bookmarkStart w:id="270" w:name="_Toc1028_WPSOffice_Level2"/>
      <w:bookmarkStart w:id="271" w:name="_Toc502744947"/>
      <w:bookmarkStart w:id="272" w:name="_Toc48568357"/>
      <w:bookmarkStart w:id="273" w:name="_Toc516481843"/>
      <w:bookmarkStart w:id="274" w:name="_Toc26862"/>
      <w:bookmarkStart w:id="275" w:name="_Toc7555"/>
      <w:bookmarkStart w:id="276" w:name="_Toc7808"/>
      <w:bookmarkStart w:id="277" w:name="_Toc528591208"/>
      <w:bookmarkStart w:id="278" w:name="_Toc29136"/>
      <w:bookmarkStart w:id="279" w:name="_Toc55376278"/>
      <w:r>
        <w:rPr>
          <w:rFonts w:ascii="宋体" w:eastAsia="宋体" w:hAnsi="宋体" w:hint="eastAsia"/>
          <w:sz w:val="28"/>
          <w:szCs w:val="28"/>
        </w:rPr>
        <w:t>五、评审依据</w:t>
      </w:r>
      <w:bookmarkEnd w:id="269"/>
      <w:bookmarkEnd w:id="270"/>
      <w:bookmarkEnd w:id="271"/>
      <w:bookmarkEnd w:id="272"/>
      <w:bookmarkEnd w:id="273"/>
      <w:bookmarkEnd w:id="274"/>
      <w:bookmarkEnd w:id="275"/>
      <w:bookmarkEnd w:id="276"/>
      <w:bookmarkEnd w:id="277"/>
      <w:bookmarkEnd w:id="278"/>
      <w:bookmarkEnd w:id="279"/>
    </w:p>
    <w:p w:rsidR="00C32234" w:rsidRDefault="0000681D">
      <w:pPr>
        <w:ind w:firstLine="480"/>
      </w:pPr>
      <w:r>
        <w:rPr>
          <w:rFonts w:hint="eastAsia"/>
        </w:rPr>
        <w:t>1.</w:t>
      </w:r>
      <w:r>
        <w:rPr>
          <w:rFonts w:hint="eastAsia"/>
        </w:rPr>
        <w:t>评审的依据为询价文件和响应文件（含有效的补充文件）。采购人判断响应文件对询价文件的响应，仅基于响应文件本身和响应文件要求提供的样品或证明文件原件，而不靠其他外部证据。</w:t>
      </w:r>
    </w:p>
    <w:p w:rsidR="00C32234" w:rsidRDefault="0000681D">
      <w:pPr>
        <w:keepNext/>
        <w:keepLines/>
        <w:ind w:firstLine="480"/>
        <w:jc w:val="both"/>
      </w:pPr>
      <w:r>
        <w:rPr>
          <w:rFonts w:hint="eastAsia"/>
        </w:rPr>
        <w:t>2.</w:t>
      </w:r>
      <w:r>
        <w:rPr>
          <w:rFonts w:hint="eastAsia"/>
        </w:rPr>
        <w:t>本项目供应商的响应文件不得有任一项应答低于询价文件要求，否则将为无效报价</w:t>
      </w:r>
    </w:p>
    <w:p w:rsidR="00C32234" w:rsidRDefault="0000681D">
      <w:pPr>
        <w:pStyle w:val="20"/>
        <w:jc w:val="left"/>
        <w:rPr>
          <w:rFonts w:ascii="宋体" w:eastAsia="宋体" w:hAnsi="宋体"/>
          <w:sz w:val="28"/>
          <w:szCs w:val="28"/>
        </w:rPr>
      </w:pPr>
      <w:bookmarkStart w:id="280" w:name="_Toc4572"/>
      <w:bookmarkStart w:id="281" w:name="_Toc13370"/>
      <w:bookmarkStart w:id="282" w:name="_Toc27311"/>
      <w:bookmarkStart w:id="283" w:name="_Toc48568358"/>
      <w:bookmarkStart w:id="284" w:name="_Toc55376279"/>
      <w:r>
        <w:rPr>
          <w:rFonts w:ascii="宋体" w:eastAsia="宋体" w:hAnsi="宋体" w:hint="eastAsia"/>
          <w:sz w:val="28"/>
          <w:szCs w:val="28"/>
        </w:rPr>
        <w:t>六、成交</w:t>
      </w:r>
      <w:bookmarkEnd w:id="262"/>
      <w:r>
        <w:rPr>
          <w:rFonts w:ascii="宋体" w:eastAsia="宋体" w:hAnsi="宋体" w:hint="eastAsia"/>
          <w:sz w:val="28"/>
          <w:szCs w:val="28"/>
        </w:rPr>
        <w:t>原则</w:t>
      </w:r>
      <w:bookmarkEnd w:id="263"/>
      <w:bookmarkEnd w:id="264"/>
      <w:bookmarkEnd w:id="265"/>
      <w:bookmarkEnd w:id="266"/>
      <w:bookmarkEnd w:id="267"/>
      <w:bookmarkEnd w:id="268"/>
      <w:bookmarkEnd w:id="280"/>
      <w:bookmarkEnd w:id="281"/>
      <w:bookmarkEnd w:id="282"/>
      <w:bookmarkEnd w:id="283"/>
      <w:bookmarkEnd w:id="284"/>
    </w:p>
    <w:p w:rsidR="00C32234" w:rsidRDefault="0000681D">
      <w:pPr>
        <w:ind w:firstLine="480"/>
      </w:pPr>
      <w:r>
        <w:rPr>
          <w:rFonts w:hint="eastAsia"/>
        </w:rPr>
        <w:t>（一）评审办法</w:t>
      </w:r>
    </w:p>
    <w:p w:rsidR="00C32234" w:rsidRDefault="0000681D">
      <w:pPr>
        <w:ind w:firstLine="480"/>
      </w:pPr>
      <w:r>
        <w:t>1.</w:t>
      </w:r>
      <w:r>
        <w:rPr>
          <w:rFonts w:hint="eastAsia"/>
        </w:rPr>
        <w:t>询价小组将依照本询价文件相关规定对质量和服务均能满足询价实质性响应要求的供应商所提交的报价进行政策性扣减，并依据扣减后的价格按照由低到高的顺序提出</w:t>
      </w:r>
      <w:r>
        <w:t>3</w:t>
      </w:r>
      <w:r>
        <w:rPr>
          <w:rFonts w:hint="eastAsia"/>
        </w:rPr>
        <w:t>名成交候选人，并编写评审报告。</w:t>
      </w:r>
    </w:p>
    <w:p w:rsidR="00C32234" w:rsidRDefault="0000681D">
      <w:pPr>
        <w:ind w:firstLine="482"/>
        <w:rPr>
          <w:b/>
        </w:rPr>
      </w:pPr>
      <w:r>
        <w:rPr>
          <w:b/>
        </w:rPr>
        <w:t>2.</w:t>
      </w:r>
      <w:r>
        <w:rPr>
          <w:rFonts w:hint="eastAsia"/>
          <w:b/>
        </w:rPr>
        <w:t>若供应商的报价经扣减后价格相同，由评标委员会</w:t>
      </w:r>
      <w:r>
        <w:rPr>
          <w:rFonts w:hint="eastAsia"/>
          <w:b/>
        </w:rPr>
        <w:t>抽签确定成交供应商。</w:t>
      </w:r>
    </w:p>
    <w:p w:rsidR="00C32234" w:rsidRDefault="0000681D">
      <w:pPr>
        <w:ind w:firstLine="480"/>
      </w:pPr>
      <w:r>
        <w:t>3.</w:t>
      </w:r>
      <w:r>
        <w:rPr>
          <w:rFonts w:hint="eastAsia"/>
        </w:rPr>
        <w:t>成交价格</w:t>
      </w:r>
      <w:r>
        <w:t>=</w:t>
      </w:r>
      <w:r>
        <w:rPr>
          <w:rFonts w:hint="eastAsia"/>
        </w:rPr>
        <w:t>成交供应商报价。</w:t>
      </w:r>
    </w:p>
    <w:p w:rsidR="00C32234" w:rsidRDefault="0000681D">
      <w:pPr>
        <w:ind w:firstLine="480"/>
      </w:pPr>
      <w:r>
        <w:rPr>
          <w:rFonts w:hint="eastAsia"/>
        </w:rPr>
        <w:t>（二）评审细则：</w:t>
      </w:r>
    </w:p>
    <w:p w:rsidR="00C32234" w:rsidRDefault="0000681D">
      <w:pPr>
        <w:ind w:firstLine="480"/>
      </w:pPr>
      <w:r>
        <w:t>1.</w:t>
      </w:r>
      <w:r>
        <w:rPr>
          <w:rFonts w:hint="eastAsia"/>
        </w:rPr>
        <w:t>资格符合性检查</w:t>
      </w:r>
    </w:p>
    <w:p w:rsidR="00C32234" w:rsidRDefault="0000681D">
      <w:pPr>
        <w:ind w:firstLine="480"/>
      </w:pPr>
      <w:r>
        <w:rPr>
          <w:rFonts w:hint="eastAsia"/>
        </w:rPr>
        <w:t>依据法律法规和询价文件的规定，对供应商的资格证明、保证金等进行审查，以确定供应商是否具备询价资格。</w:t>
      </w:r>
    </w:p>
    <w:p w:rsidR="00C32234" w:rsidRDefault="0000681D">
      <w:pPr>
        <w:ind w:firstLine="480"/>
      </w:pPr>
      <w:r>
        <w:t>2.</w:t>
      </w:r>
      <w:r>
        <w:rPr>
          <w:rFonts w:hint="eastAsia"/>
        </w:rPr>
        <w:t>对响应文件的有效性、完整性和响应程度检查</w:t>
      </w:r>
    </w:p>
    <w:p w:rsidR="00C32234" w:rsidRDefault="0000681D">
      <w:pPr>
        <w:spacing w:line="400" w:lineRule="exact"/>
        <w:ind w:firstLineChars="0" w:firstLine="0"/>
      </w:pPr>
      <w:r>
        <w:rPr>
          <w:rFonts w:hint="eastAsia"/>
        </w:rPr>
        <w:t>依据询价文件的规定，对供应商的响应文件从质量、服务等方面进行审查，以确定供应商是否实质性响应询价文件的要求。</w:t>
      </w:r>
    </w:p>
    <w:p w:rsidR="00C32234" w:rsidRDefault="0000681D">
      <w:pPr>
        <w:ind w:firstLine="480"/>
      </w:pPr>
      <w:r>
        <w:rPr>
          <w:rFonts w:hint="eastAsia"/>
        </w:rPr>
        <w:t>3</w:t>
      </w:r>
      <w:r>
        <w:t>.</w:t>
      </w:r>
      <w:r>
        <w:rPr>
          <w:rFonts w:hint="eastAsia"/>
        </w:rPr>
        <w:t>关于政策性扣减</w:t>
      </w:r>
    </w:p>
    <w:p w:rsidR="00C32234" w:rsidRDefault="0000681D">
      <w:pPr>
        <w:spacing w:line="400" w:lineRule="exact"/>
        <w:ind w:firstLine="480"/>
      </w:pPr>
      <w:r>
        <w:rPr>
          <w:rFonts w:hint="eastAsia"/>
        </w:rPr>
        <w:t>3</w:t>
      </w:r>
      <w:r>
        <w:t>.1</w:t>
      </w:r>
      <w:r>
        <w:rPr>
          <w:rFonts w:hint="eastAsia"/>
        </w:rPr>
        <w:t>政策性扣减范围</w:t>
      </w:r>
    </w:p>
    <w:p w:rsidR="00C32234" w:rsidRDefault="0000681D">
      <w:pPr>
        <w:spacing w:line="400" w:lineRule="exact"/>
        <w:ind w:firstLine="480"/>
      </w:pPr>
      <w:r>
        <w:rPr>
          <w:rFonts w:hint="eastAsia"/>
        </w:rPr>
        <w:t>3</w:t>
      </w:r>
      <w:r>
        <w:t>.1.1</w:t>
      </w:r>
      <w:r>
        <w:rPr>
          <w:rFonts w:hint="eastAsia"/>
        </w:rPr>
        <w:t>供应</w:t>
      </w:r>
      <w:proofErr w:type="gramStart"/>
      <w:r>
        <w:rPr>
          <w:rFonts w:hint="eastAsia"/>
        </w:rPr>
        <w:t>商符合</w:t>
      </w:r>
      <w:proofErr w:type="gramEnd"/>
      <w:r>
        <w:rPr>
          <w:rFonts w:hint="eastAsia"/>
        </w:rPr>
        <w:t>小型、微型企业或监狱企业条件、残疾人福利性单位的，其最后报价将按相应比例进行扣减。</w:t>
      </w:r>
    </w:p>
    <w:p w:rsidR="00C32234" w:rsidRDefault="0000681D">
      <w:pPr>
        <w:spacing w:line="400" w:lineRule="exact"/>
        <w:ind w:firstLine="480"/>
      </w:pPr>
      <w:r>
        <w:rPr>
          <w:rFonts w:hint="eastAsia"/>
        </w:rPr>
        <w:lastRenderedPageBreak/>
        <w:t>3</w:t>
      </w:r>
      <w:r>
        <w:t>.2</w:t>
      </w:r>
      <w:r>
        <w:rPr>
          <w:rFonts w:hint="eastAsia"/>
        </w:rPr>
        <w:t>政策性扣减方式：</w:t>
      </w:r>
    </w:p>
    <w:p w:rsidR="00C32234" w:rsidRDefault="0000681D">
      <w:pPr>
        <w:spacing w:line="400" w:lineRule="exact"/>
        <w:ind w:firstLine="480"/>
      </w:pPr>
      <w:r>
        <w:rPr>
          <w:rFonts w:hint="eastAsia"/>
        </w:rPr>
        <w:t>3.2.1</w:t>
      </w:r>
      <w:r>
        <w:rPr>
          <w:rFonts w:hint="eastAsia"/>
        </w:rPr>
        <w:t>对小型企业给予</w:t>
      </w:r>
      <w:r>
        <w:rPr>
          <w:rFonts w:hint="eastAsia"/>
        </w:rPr>
        <w:t>6%</w:t>
      </w:r>
      <w:r>
        <w:rPr>
          <w:rFonts w:hint="eastAsia"/>
        </w:rPr>
        <w:t>的扣除，微型企业给予</w:t>
      </w:r>
      <w:r>
        <w:rPr>
          <w:rFonts w:hint="eastAsia"/>
        </w:rPr>
        <w:t>8%</w:t>
      </w:r>
      <w:r>
        <w:rPr>
          <w:rFonts w:hint="eastAsia"/>
        </w:rPr>
        <w:t>的扣除（注册资金十五万及以下的微型企业给予</w:t>
      </w:r>
      <w:r>
        <w:rPr>
          <w:rFonts w:hint="eastAsia"/>
        </w:rPr>
        <w:t>10%</w:t>
      </w:r>
      <w:r>
        <w:rPr>
          <w:rFonts w:hint="eastAsia"/>
        </w:rPr>
        <w:t>的扣除），以扣除后的报价参与评审。</w:t>
      </w:r>
    </w:p>
    <w:p w:rsidR="00C32234" w:rsidRDefault="0000681D">
      <w:pPr>
        <w:spacing w:line="400" w:lineRule="exact"/>
        <w:ind w:firstLine="480"/>
      </w:pPr>
      <w:r>
        <w:rPr>
          <w:rFonts w:hint="eastAsia"/>
        </w:rPr>
        <w:t>3.2.2</w:t>
      </w:r>
      <w:r>
        <w:rPr>
          <w:rFonts w:hint="eastAsia"/>
        </w:rPr>
        <w:t>监狱企业、残疾人福利性单位属于微型企业的，应提供企业所在地的县级以上中小企业主管部门本年度出具的证明文件复印件和微型企业声明函（详见第六篇</w:t>
      </w:r>
      <w:r>
        <w:rPr>
          <w:rFonts w:hint="eastAsia"/>
        </w:rPr>
        <w:t xml:space="preserve"> </w:t>
      </w:r>
      <w:r>
        <w:rPr>
          <w:rFonts w:hint="eastAsia"/>
        </w:rPr>
        <w:t>“五、其他应提供的资料”）。未提供以上资料的监狱企业、残疾人福利性单位视同小型企业。</w:t>
      </w:r>
    </w:p>
    <w:p w:rsidR="00C32234" w:rsidRDefault="0000681D">
      <w:pPr>
        <w:ind w:firstLine="480"/>
      </w:pPr>
      <w:r>
        <w:rPr>
          <w:rFonts w:hint="eastAsia"/>
        </w:rPr>
        <w:t>4</w:t>
      </w:r>
      <w:r>
        <w:t>.</w:t>
      </w:r>
      <w:r>
        <w:rPr>
          <w:rFonts w:hint="eastAsia"/>
        </w:rPr>
        <w:t>成交供应商的确定：</w:t>
      </w:r>
    </w:p>
    <w:p w:rsidR="00C32234" w:rsidRDefault="0000681D">
      <w:pPr>
        <w:ind w:firstLine="480"/>
      </w:pPr>
      <w:r>
        <w:rPr>
          <w:rFonts w:hint="eastAsia"/>
        </w:rPr>
        <w:t>4</w:t>
      </w:r>
      <w:r>
        <w:t>.1</w:t>
      </w:r>
      <w:r>
        <w:rPr>
          <w:rFonts w:hint="eastAsia"/>
        </w:rPr>
        <w:t>“第二篇</w:t>
      </w:r>
      <w:r>
        <w:rPr>
          <w:rFonts w:hint="eastAsia"/>
        </w:rPr>
        <w:t xml:space="preserve"> </w:t>
      </w:r>
      <w:r>
        <w:rPr>
          <w:rFonts w:hint="eastAsia"/>
        </w:rPr>
        <w:t>技术要求及参数”有一条及以上不能满足询价文件要求的</w:t>
      </w:r>
      <w:proofErr w:type="gramStart"/>
      <w:r>
        <w:rPr>
          <w:rFonts w:hint="eastAsia"/>
        </w:rPr>
        <w:t>供应商其符合</w:t>
      </w:r>
      <w:proofErr w:type="gramEnd"/>
      <w:r>
        <w:rPr>
          <w:rFonts w:hint="eastAsia"/>
        </w:rPr>
        <w:t>性审查不予通过；</w:t>
      </w:r>
    </w:p>
    <w:p w:rsidR="00C32234" w:rsidRDefault="0000681D">
      <w:pPr>
        <w:ind w:firstLine="480"/>
      </w:pPr>
      <w:r>
        <w:rPr>
          <w:rFonts w:hint="eastAsia"/>
        </w:rPr>
        <w:t>4</w:t>
      </w:r>
      <w:r>
        <w:t>.2</w:t>
      </w:r>
      <w:r>
        <w:rPr>
          <w:rFonts w:hint="eastAsia"/>
        </w:rPr>
        <w:t>“第三篇</w:t>
      </w:r>
      <w:r>
        <w:t xml:space="preserve"> </w:t>
      </w:r>
      <w:r>
        <w:rPr>
          <w:rFonts w:hint="eastAsia"/>
        </w:rPr>
        <w:t>商务要求”有一条及以上不能满足询价文件要求的</w:t>
      </w:r>
      <w:proofErr w:type="gramStart"/>
      <w:r>
        <w:rPr>
          <w:rFonts w:hint="eastAsia"/>
        </w:rPr>
        <w:t>供应商其符合</w:t>
      </w:r>
      <w:proofErr w:type="gramEnd"/>
      <w:r>
        <w:rPr>
          <w:rFonts w:hint="eastAsia"/>
        </w:rPr>
        <w:t>性审查不予通过。</w:t>
      </w:r>
    </w:p>
    <w:p w:rsidR="00C32234" w:rsidRDefault="0000681D">
      <w:pPr>
        <w:ind w:firstLine="480"/>
      </w:pPr>
      <w:r>
        <w:rPr>
          <w:rFonts w:hint="eastAsia"/>
        </w:rPr>
        <w:t>4</w:t>
      </w:r>
      <w:r>
        <w:t>.3</w:t>
      </w:r>
      <w:r>
        <w:rPr>
          <w:rFonts w:hint="eastAsia"/>
        </w:rPr>
        <w:t>询价小组认为，排在前面的成交候选人的最后报价或者某些分项报价明显不合理或者低于成本，有可能影响商品质量和不能诚信履约的，将要求其在规定的期限内提供书面文件予以解释说明，并提交相关证明材料；否则，询价小组可以取消该成交候选人成为成交供应商的资格，按顺序由排在后面的成交候选人递补，以此类推。</w:t>
      </w:r>
    </w:p>
    <w:p w:rsidR="00C32234" w:rsidRDefault="0000681D">
      <w:pPr>
        <w:ind w:leftChars="50" w:left="120" w:firstLineChars="150" w:firstLine="360"/>
        <w:rPr>
          <w:b/>
        </w:rPr>
      </w:pPr>
      <w:r>
        <w:t>5.</w:t>
      </w:r>
      <w:r>
        <w:rPr>
          <w:rFonts w:hint="eastAsia"/>
        </w:rPr>
        <w:t>询价小组根据质量和服务均能满足询价文件实质性要求的供应商中，按照扣减后价格由低到高的顺序提出</w:t>
      </w:r>
      <w:r>
        <w:rPr>
          <w:rFonts w:hint="eastAsia"/>
        </w:rPr>
        <w:t>3</w:t>
      </w:r>
      <w:r>
        <w:rPr>
          <w:rFonts w:hint="eastAsia"/>
        </w:rPr>
        <w:t>名以上成交候选人。其中，扣减后</w:t>
      </w:r>
      <w:r>
        <w:rPr>
          <w:rFonts w:hint="eastAsia"/>
        </w:rPr>
        <w:t>价格最低的供应商为成交供应商。</w:t>
      </w:r>
    </w:p>
    <w:p w:rsidR="00C32234" w:rsidRDefault="0000681D">
      <w:pPr>
        <w:ind w:firstLine="480"/>
      </w:pPr>
      <w:r>
        <w:rPr>
          <w:rFonts w:hint="eastAsia"/>
        </w:rPr>
        <w:t>6</w:t>
      </w:r>
      <w:r>
        <w:t>.</w:t>
      </w:r>
      <w:r>
        <w:rPr>
          <w:rFonts w:hint="eastAsia"/>
        </w:rPr>
        <w:t>采购代理机构应当在评审结束后</w:t>
      </w:r>
      <w:r>
        <w:t>2</w:t>
      </w:r>
      <w:r>
        <w:rPr>
          <w:rFonts w:hint="eastAsia"/>
        </w:rPr>
        <w:t>个工作日内将评审报告送采购人确认。采购人应当在收到评审报告后</w:t>
      </w:r>
      <w:r>
        <w:t>5</w:t>
      </w:r>
      <w:r>
        <w:rPr>
          <w:rFonts w:hint="eastAsia"/>
        </w:rPr>
        <w:t>个工作日内，从评审报告提出的成交候选人中，根据质量和服务均能满足采购文件实质性响应要求且最后报价最低的原则确定成交供应商，也可以书面授权询价小组直接确定成交供应商。采购人逾期未确定成交</w:t>
      </w:r>
      <w:proofErr w:type="gramStart"/>
      <w:r>
        <w:rPr>
          <w:rFonts w:hint="eastAsia"/>
        </w:rPr>
        <w:t>供应商且不</w:t>
      </w:r>
      <w:proofErr w:type="gramEnd"/>
      <w:r>
        <w:rPr>
          <w:rFonts w:hint="eastAsia"/>
        </w:rPr>
        <w:t>提出异议的，视为确定评审报告提出的最后报价最低的供应商为成交供应商。</w:t>
      </w:r>
    </w:p>
    <w:p w:rsidR="00C32234" w:rsidRDefault="0000681D">
      <w:pPr>
        <w:ind w:firstLine="480"/>
      </w:pPr>
      <w:r>
        <w:rPr>
          <w:rFonts w:hint="eastAsia"/>
        </w:rPr>
        <w:t>7</w:t>
      </w:r>
      <w:r>
        <w:t>.</w:t>
      </w:r>
      <w:r>
        <w:rPr>
          <w:rFonts w:hint="eastAsia"/>
        </w:rPr>
        <w:t>成交供应商的变更</w:t>
      </w:r>
    </w:p>
    <w:p w:rsidR="00C32234" w:rsidRDefault="0000681D">
      <w:pPr>
        <w:spacing w:line="400" w:lineRule="exact"/>
        <w:ind w:firstLine="480"/>
        <w:rPr>
          <w:rFonts w:cs="宋体"/>
        </w:rPr>
      </w:pPr>
      <w:r>
        <w:rPr>
          <w:rFonts w:cs="宋体" w:hint="eastAsia"/>
        </w:rPr>
        <w:t>成交供应</w:t>
      </w:r>
      <w:proofErr w:type="gramStart"/>
      <w:r>
        <w:rPr>
          <w:rFonts w:cs="宋体" w:hint="eastAsia"/>
        </w:rPr>
        <w:t>商拒绝</w:t>
      </w:r>
      <w:proofErr w:type="gramEnd"/>
      <w:r>
        <w:rPr>
          <w:rFonts w:cs="宋体" w:hint="eastAsia"/>
        </w:rPr>
        <w:t>与采购人签订合同的，采购人可以按照评标报告推荐的成交候选供应商顺序，确定排名下一位的</w:t>
      </w:r>
      <w:r>
        <w:rPr>
          <w:rFonts w:cs="宋体" w:hint="eastAsia"/>
        </w:rPr>
        <w:t>候选人为成交供应商，也可以重新开展政府采购活动。</w:t>
      </w:r>
    </w:p>
    <w:p w:rsidR="00C32234" w:rsidRDefault="0000681D">
      <w:pPr>
        <w:ind w:firstLine="480"/>
      </w:pPr>
      <w:r>
        <w:rPr>
          <w:rFonts w:hint="eastAsia"/>
        </w:rPr>
        <w:t>8</w:t>
      </w:r>
      <w:r>
        <w:t>.</w:t>
      </w:r>
      <w:r>
        <w:rPr>
          <w:rFonts w:hint="eastAsia"/>
        </w:rPr>
        <w:t>出现下列情形之一的，采购人或者采购代理机构应当终止询价采购活动，发布项目终止公告并说明原因，重新开展采购活动：</w:t>
      </w:r>
    </w:p>
    <w:p w:rsidR="00C32234" w:rsidRDefault="0000681D">
      <w:pPr>
        <w:ind w:firstLine="480"/>
      </w:pPr>
      <w:r>
        <w:rPr>
          <w:rFonts w:hint="eastAsia"/>
        </w:rPr>
        <w:t>8</w:t>
      </w:r>
      <w:r>
        <w:t>.1</w:t>
      </w:r>
      <w:r>
        <w:rPr>
          <w:rFonts w:hint="eastAsia"/>
        </w:rPr>
        <w:t>因情况变化，不再符合规定的询价采购方式适用情形的；</w:t>
      </w:r>
    </w:p>
    <w:p w:rsidR="00C32234" w:rsidRDefault="0000681D">
      <w:pPr>
        <w:ind w:firstLine="480"/>
      </w:pPr>
      <w:r>
        <w:rPr>
          <w:rFonts w:hint="eastAsia"/>
        </w:rPr>
        <w:t>8</w:t>
      </w:r>
      <w:r>
        <w:t>.2</w:t>
      </w:r>
      <w:r>
        <w:rPr>
          <w:rFonts w:hint="eastAsia"/>
        </w:rPr>
        <w:t>出现影响采购公正的违法、违规行为的；</w:t>
      </w:r>
    </w:p>
    <w:p w:rsidR="00C32234" w:rsidRDefault="0000681D">
      <w:pPr>
        <w:ind w:firstLine="480"/>
        <w:rPr>
          <w:rFonts w:cs="宋体"/>
        </w:rPr>
      </w:pPr>
      <w:r>
        <w:rPr>
          <w:rFonts w:hint="eastAsia"/>
        </w:rPr>
        <w:t>8</w:t>
      </w:r>
      <w:r>
        <w:t>.3</w:t>
      </w:r>
      <w:r>
        <w:rPr>
          <w:rFonts w:hint="eastAsia"/>
        </w:rPr>
        <w:t>在采购过程中符合竞争要求的供应商或者报价未超过采购预算的供应商不足</w:t>
      </w:r>
      <w:r>
        <w:t>3</w:t>
      </w:r>
      <w:r>
        <w:rPr>
          <w:rFonts w:hint="eastAsia"/>
        </w:rPr>
        <w:t>家的。</w:t>
      </w:r>
    </w:p>
    <w:p w:rsidR="00C32234" w:rsidRDefault="0000681D">
      <w:pPr>
        <w:pStyle w:val="20"/>
        <w:jc w:val="left"/>
        <w:rPr>
          <w:rFonts w:ascii="宋体" w:eastAsia="宋体" w:hAnsi="宋体"/>
          <w:sz w:val="28"/>
          <w:szCs w:val="28"/>
        </w:rPr>
      </w:pPr>
      <w:bookmarkStart w:id="285" w:name="_Toc502744949"/>
      <w:bookmarkStart w:id="286" w:name="_Toc528591210"/>
      <w:bookmarkStart w:id="287" w:name="_Toc19190"/>
      <w:bookmarkStart w:id="288" w:name="_Toc342913395"/>
      <w:bookmarkStart w:id="289" w:name="_Toc13085_WPSOffice_Level2"/>
      <w:bookmarkStart w:id="290" w:name="_Toc10846"/>
      <w:bookmarkStart w:id="291" w:name="_Toc516481845"/>
      <w:bookmarkStart w:id="292" w:name="_Toc102227321"/>
      <w:bookmarkStart w:id="293" w:name="_Toc48568359"/>
      <w:bookmarkStart w:id="294" w:name="_Toc8685"/>
      <w:bookmarkStart w:id="295" w:name="_Toc13373"/>
      <w:bookmarkStart w:id="296" w:name="_Toc55376280"/>
      <w:r>
        <w:rPr>
          <w:rFonts w:ascii="宋体" w:eastAsia="宋体" w:hAnsi="宋体" w:hint="eastAsia"/>
          <w:sz w:val="28"/>
          <w:szCs w:val="28"/>
        </w:rPr>
        <w:t>七、成交通知</w:t>
      </w:r>
      <w:bookmarkEnd w:id="285"/>
      <w:bookmarkEnd w:id="286"/>
      <w:bookmarkEnd w:id="287"/>
      <w:bookmarkEnd w:id="288"/>
      <w:bookmarkEnd w:id="289"/>
      <w:bookmarkEnd w:id="290"/>
      <w:bookmarkEnd w:id="291"/>
      <w:bookmarkEnd w:id="292"/>
      <w:bookmarkEnd w:id="293"/>
      <w:bookmarkEnd w:id="294"/>
      <w:bookmarkEnd w:id="295"/>
      <w:bookmarkEnd w:id="296"/>
    </w:p>
    <w:p w:rsidR="00C32234" w:rsidRDefault="0000681D">
      <w:pPr>
        <w:ind w:firstLine="480"/>
      </w:pPr>
      <w:r>
        <w:rPr>
          <w:rFonts w:hint="eastAsia"/>
        </w:rPr>
        <w:t>（一）成交供应商确定后，采购人将在</w:t>
      </w:r>
      <w:r>
        <w:rPr>
          <w:rFonts w:cs="宋体" w:hint="eastAsia"/>
        </w:rPr>
        <w:t>“行采家”或“重庆工商大学招投标信息网”上</w:t>
      </w:r>
      <w:r>
        <w:rPr>
          <w:rFonts w:hint="eastAsia"/>
        </w:rPr>
        <w:lastRenderedPageBreak/>
        <w:t>发布成交结果公告。</w:t>
      </w:r>
    </w:p>
    <w:p w:rsidR="00C32234" w:rsidRDefault="0000681D">
      <w:pPr>
        <w:ind w:firstLine="480"/>
      </w:pPr>
      <w:r>
        <w:rPr>
          <w:rFonts w:hint="eastAsia"/>
        </w:rPr>
        <w:t>（二）结果公告发出同时，采购代理机构将以书面形式发出《成交通知书》。《成交通知书》一经发出即发生法律效力。</w:t>
      </w:r>
    </w:p>
    <w:p w:rsidR="00C32234" w:rsidRDefault="0000681D">
      <w:pPr>
        <w:ind w:firstLine="480"/>
      </w:pPr>
      <w:r>
        <w:rPr>
          <w:rFonts w:hint="eastAsia"/>
        </w:rPr>
        <w:t>（三）《成交通知书》将作为签订合同的依据。</w:t>
      </w:r>
    </w:p>
    <w:p w:rsidR="00C32234" w:rsidRDefault="0000681D">
      <w:pPr>
        <w:ind w:firstLine="480"/>
      </w:pPr>
      <w:r>
        <w:rPr>
          <w:rFonts w:hint="eastAsia"/>
        </w:rPr>
        <w:t>（四）如有供应商对成交结果提出质疑的，在质疑处理完毕后发出成交通知书。</w:t>
      </w:r>
    </w:p>
    <w:p w:rsidR="00C32234" w:rsidRDefault="0000681D">
      <w:pPr>
        <w:pStyle w:val="20"/>
        <w:jc w:val="left"/>
        <w:rPr>
          <w:sz w:val="28"/>
          <w:szCs w:val="28"/>
        </w:rPr>
      </w:pPr>
      <w:bookmarkStart w:id="297" w:name="_Toc535311850"/>
      <w:bookmarkStart w:id="298" w:name="_Toc48568360"/>
      <w:bookmarkStart w:id="299" w:name="_Toc38030952"/>
      <w:bookmarkStart w:id="300" w:name="_Toc16379"/>
      <w:bookmarkStart w:id="301" w:name="_Toc27903"/>
      <w:bookmarkStart w:id="302" w:name="_Toc25444"/>
      <w:bookmarkStart w:id="303" w:name="_Toc55376281"/>
      <w:r>
        <w:rPr>
          <w:rFonts w:ascii="宋体" w:eastAsia="宋体" w:hAnsi="宋体" w:hint="eastAsia"/>
          <w:sz w:val="28"/>
          <w:szCs w:val="28"/>
        </w:rPr>
        <w:t>八、关于</w:t>
      </w:r>
      <w:r>
        <w:rPr>
          <w:rFonts w:hint="eastAsia"/>
          <w:sz w:val="24"/>
          <w:szCs w:val="24"/>
        </w:rPr>
        <w:t>质疑</w:t>
      </w:r>
      <w:r>
        <w:rPr>
          <w:rFonts w:ascii="宋体" w:eastAsia="宋体" w:hAnsi="宋体" w:hint="eastAsia"/>
          <w:sz w:val="28"/>
          <w:szCs w:val="28"/>
        </w:rPr>
        <w:t>和投诉</w:t>
      </w:r>
      <w:bookmarkEnd w:id="297"/>
      <w:bookmarkEnd w:id="298"/>
      <w:bookmarkEnd w:id="299"/>
      <w:bookmarkEnd w:id="300"/>
      <w:bookmarkEnd w:id="301"/>
      <w:bookmarkEnd w:id="302"/>
      <w:bookmarkEnd w:id="303"/>
    </w:p>
    <w:p w:rsidR="00C32234" w:rsidRDefault="0000681D">
      <w:pPr>
        <w:ind w:firstLine="480"/>
      </w:pPr>
      <w:r>
        <w:rPr>
          <w:rFonts w:hint="eastAsia"/>
        </w:rPr>
        <w:t>（一）质疑</w:t>
      </w:r>
    </w:p>
    <w:p w:rsidR="00C32234" w:rsidRDefault="0000681D">
      <w:pPr>
        <w:ind w:firstLine="480"/>
      </w:pPr>
      <w:r>
        <w:rPr>
          <w:rFonts w:hint="eastAsia"/>
        </w:rPr>
        <w:t>供应商认为采购文件、采购过程和成交结果使自己的权益收到伤害的，可向采购人或采购代理机构以书面形式提出质疑。</w:t>
      </w:r>
    </w:p>
    <w:p w:rsidR="00C32234" w:rsidRDefault="0000681D">
      <w:pPr>
        <w:ind w:firstLine="480"/>
      </w:pPr>
      <w:r>
        <w:rPr>
          <w:rFonts w:hint="eastAsia"/>
        </w:rPr>
        <w:t>提出质疑的应当是参与所质疑项目采购活动的供应商。</w:t>
      </w:r>
      <w:r>
        <w:rPr>
          <w:rFonts w:hint="eastAsia"/>
        </w:rPr>
        <w:t xml:space="preserve"> </w:t>
      </w:r>
    </w:p>
    <w:p w:rsidR="00C32234" w:rsidRDefault="0000681D">
      <w:pPr>
        <w:ind w:firstLine="480"/>
      </w:pPr>
      <w:r>
        <w:rPr>
          <w:rFonts w:hint="eastAsia"/>
        </w:rPr>
        <w:t>1.</w:t>
      </w:r>
      <w:r>
        <w:rPr>
          <w:rFonts w:hint="eastAsia"/>
        </w:rPr>
        <w:t>质疑时限、内容</w:t>
      </w:r>
    </w:p>
    <w:p w:rsidR="00C32234" w:rsidRDefault="0000681D">
      <w:pPr>
        <w:ind w:firstLine="480"/>
      </w:pPr>
      <w:r>
        <w:rPr>
          <w:rFonts w:hint="eastAsia"/>
        </w:rPr>
        <w:t>1.1</w:t>
      </w:r>
      <w:r>
        <w:rPr>
          <w:rFonts w:hint="eastAsia"/>
        </w:rPr>
        <w:t>供应商认为采购文件、采购过程、成交结果使自己的权益受到损害的，可以在知道或者应知其权益受到损害之日起</w:t>
      </w:r>
      <w:r>
        <w:rPr>
          <w:rFonts w:hint="eastAsia"/>
        </w:rPr>
        <w:t>7</w:t>
      </w:r>
      <w:r>
        <w:rPr>
          <w:rFonts w:hint="eastAsia"/>
        </w:rPr>
        <w:t>个工作日内，以书面形式向采购人、采购代理机构提出质疑。</w:t>
      </w:r>
    </w:p>
    <w:p w:rsidR="00C32234" w:rsidRDefault="0000681D">
      <w:pPr>
        <w:ind w:firstLine="480"/>
      </w:pPr>
      <w:r>
        <w:rPr>
          <w:rFonts w:hint="eastAsia"/>
        </w:rPr>
        <w:t>1.2</w:t>
      </w:r>
      <w:r>
        <w:rPr>
          <w:rFonts w:hint="eastAsia"/>
        </w:rPr>
        <w:t>供应商提出质疑应当提交质疑函和必要的证明材料，质疑</w:t>
      </w:r>
      <w:proofErr w:type="gramStart"/>
      <w:r>
        <w:rPr>
          <w:rFonts w:hint="eastAsia"/>
        </w:rPr>
        <w:t>函应当</w:t>
      </w:r>
      <w:proofErr w:type="gramEnd"/>
      <w:r>
        <w:rPr>
          <w:rFonts w:hint="eastAsia"/>
        </w:rPr>
        <w:t>包括下列内容：</w:t>
      </w:r>
    </w:p>
    <w:p w:rsidR="00C32234" w:rsidRDefault="0000681D">
      <w:pPr>
        <w:ind w:firstLine="480"/>
      </w:pPr>
      <w:r>
        <w:rPr>
          <w:rFonts w:hint="eastAsia"/>
        </w:rPr>
        <w:t>1.2.1</w:t>
      </w:r>
      <w:r>
        <w:rPr>
          <w:rFonts w:hint="eastAsia"/>
        </w:rPr>
        <w:t>供应商的姓名或者名称、地址、邮编、联系人及联系电话；</w:t>
      </w:r>
    </w:p>
    <w:p w:rsidR="00C32234" w:rsidRDefault="0000681D">
      <w:pPr>
        <w:ind w:firstLine="480"/>
      </w:pPr>
      <w:r>
        <w:rPr>
          <w:rFonts w:hint="eastAsia"/>
        </w:rPr>
        <w:t>1.2.2</w:t>
      </w:r>
      <w:r>
        <w:rPr>
          <w:rFonts w:hint="eastAsia"/>
        </w:rPr>
        <w:t>质疑项目的名称、项目号以及磋商项目编号；</w:t>
      </w:r>
    </w:p>
    <w:p w:rsidR="00C32234" w:rsidRDefault="0000681D">
      <w:pPr>
        <w:ind w:firstLine="480"/>
      </w:pPr>
      <w:r>
        <w:rPr>
          <w:rFonts w:hint="eastAsia"/>
        </w:rPr>
        <w:t>1.2.3</w:t>
      </w:r>
      <w:r>
        <w:rPr>
          <w:rFonts w:hint="eastAsia"/>
        </w:rPr>
        <w:t>具体、明确的质疑事项和与质疑事项相关的请求；</w:t>
      </w:r>
    </w:p>
    <w:p w:rsidR="00C32234" w:rsidRDefault="0000681D">
      <w:pPr>
        <w:ind w:firstLine="480"/>
      </w:pPr>
      <w:r>
        <w:rPr>
          <w:rFonts w:hint="eastAsia"/>
        </w:rPr>
        <w:t>1.2.4</w:t>
      </w:r>
      <w:r>
        <w:rPr>
          <w:rFonts w:hint="eastAsia"/>
        </w:rPr>
        <w:t>事实依据；</w:t>
      </w:r>
    </w:p>
    <w:p w:rsidR="00C32234" w:rsidRDefault="0000681D">
      <w:pPr>
        <w:ind w:firstLine="480"/>
      </w:pPr>
      <w:r>
        <w:rPr>
          <w:rFonts w:hint="eastAsia"/>
        </w:rPr>
        <w:t>1.2.5</w:t>
      </w:r>
      <w:r>
        <w:rPr>
          <w:rFonts w:hint="eastAsia"/>
        </w:rPr>
        <w:t>必要的法律依据；</w:t>
      </w:r>
    </w:p>
    <w:p w:rsidR="00C32234" w:rsidRDefault="0000681D">
      <w:pPr>
        <w:ind w:firstLine="480"/>
      </w:pPr>
      <w:r>
        <w:rPr>
          <w:rFonts w:hint="eastAsia"/>
        </w:rPr>
        <w:t>1.2.6</w:t>
      </w:r>
      <w:r>
        <w:rPr>
          <w:rFonts w:hint="eastAsia"/>
        </w:rPr>
        <w:t>提出质疑的日期；</w:t>
      </w:r>
    </w:p>
    <w:p w:rsidR="00C32234" w:rsidRDefault="0000681D">
      <w:pPr>
        <w:ind w:firstLine="480"/>
      </w:pPr>
      <w:r>
        <w:rPr>
          <w:rFonts w:hint="eastAsia"/>
        </w:rPr>
        <w:t>1.2.7</w:t>
      </w:r>
      <w:r>
        <w:rPr>
          <w:rFonts w:hint="eastAsia"/>
        </w:rPr>
        <w:t>营业执照（</w:t>
      </w:r>
      <w:r>
        <w:rPr>
          <w:rFonts w:hint="eastAsia"/>
        </w:rPr>
        <w:t>或事业单位法人证书，或个体工商户营业执照或有效的自然人身份证明、组织机构代码证）复印件；</w:t>
      </w:r>
    </w:p>
    <w:p w:rsidR="00C32234" w:rsidRDefault="0000681D">
      <w:pPr>
        <w:ind w:firstLine="480"/>
      </w:pPr>
      <w:r>
        <w:rPr>
          <w:rFonts w:hint="eastAsia"/>
        </w:rPr>
        <w:t>1.2.8</w:t>
      </w:r>
      <w:r>
        <w:rPr>
          <w:rFonts w:hint="eastAsia"/>
        </w:rPr>
        <w:t>法定代表人授权委托书原件、法定代表人身份证复印件和其授权代表的身份证复印件（供应商为自然人的提供自然人身份证复印件）；</w:t>
      </w:r>
    </w:p>
    <w:p w:rsidR="00C32234" w:rsidRDefault="0000681D">
      <w:pPr>
        <w:ind w:firstLine="480"/>
      </w:pPr>
      <w:r>
        <w:rPr>
          <w:rFonts w:hint="eastAsia"/>
        </w:rPr>
        <w:t>1.3</w:t>
      </w:r>
      <w:r>
        <w:rPr>
          <w:rFonts w:hint="eastAsia"/>
        </w:rPr>
        <w:t>供应商为自然人的，质疑</w:t>
      </w:r>
      <w:proofErr w:type="gramStart"/>
      <w:r>
        <w:rPr>
          <w:rFonts w:hint="eastAsia"/>
        </w:rPr>
        <w:t>函应当</w:t>
      </w:r>
      <w:proofErr w:type="gramEnd"/>
      <w:r>
        <w:rPr>
          <w:rFonts w:hint="eastAsia"/>
        </w:rPr>
        <w:t>由本人签字；供应商为法人或者其他组织的，质疑</w:t>
      </w:r>
      <w:proofErr w:type="gramStart"/>
      <w:r>
        <w:rPr>
          <w:rFonts w:hint="eastAsia"/>
        </w:rPr>
        <w:t>函应当</w:t>
      </w:r>
      <w:proofErr w:type="gramEnd"/>
      <w:r>
        <w:rPr>
          <w:rFonts w:hint="eastAsia"/>
        </w:rPr>
        <w:t>由法定代表人、主要负责人，或者其授权代表签字或者盖章，并加盖公章。</w:t>
      </w:r>
    </w:p>
    <w:p w:rsidR="00C32234" w:rsidRDefault="0000681D">
      <w:pPr>
        <w:ind w:firstLine="480"/>
      </w:pPr>
      <w:r>
        <w:rPr>
          <w:rFonts w:hint="eastAsia"/>
        </w:rPr>
        <w:t>2.</w:t>
      </w:r>
      <w:r>
        <w:rPr>
          <w:rFonts w:hint="eastAsia"/>
        </w:rPr>
        <w:t>质疑答复</w:t>
      </w:r>
    </w:p>
    <w:p w:rsidR="00C32234" w:rsidRDefault="0000681D">
      <w:pPr>
        <w:ind w:firstLine="480"/>
      </w:pPr>
      <w:r>
        <w:rPr>
          <w:rFonts w:hint="eastAsia"/>
        </w:rPr>
        <w:t>采购人、采购代理机构应当在收到供应商的书面质疑后七个工作日内</w:t>
      </w:r>
      <w:proofErr w:type="gramStart"/>
      <w:r>
        <w:rPr>
          <w:rFonts w:hint="eastAsia"/>
        </w:rPr>
        <w:t>作出</w:t>
      </w:r>
      <w:proofErr w:type="gramEnd"/>
      <w:r>
        <w:rPr>
          <w:rFonts w:hint="eastAsia"/>
        </w:rPr>
        <w:t>答复，并以书面形式通知质疑供应商和其他有关供应商。</w:t>
      </w:r>
    </w:p>
    <w:p w:rsidR="00C32234" w:rsidRDefault="0000681D">
      <w:pPr>
        <w:ind w:firstLine="480"/>
      </w:pPr>
      <w:r>
        <w:rPr>
          <w:rFonts w:hint="eastAsia"/>
        </w:rPr>
        <w:t>3.</w:t>
      </w:r>
      <w:r>
        <w:rPr>
          <w:rFonts w:hint="eastAsia"/>
        </w:rPr>
        <w:t>其他</w:t>
      </w:r>
    </w:p>
    <w:p w:rsidR="00C32234" w:rsidRDefault="0000681D">
      <w:pPr>
        <w:ind w:firstLine="480"/>
      </w:pPr>
      <w:r>
        <w:rPr>
          <w:rFonts w:hint="eastAsia"/>
        </w:rPr>
        <w:lastRenderedPageBreak/>
        <w:t>3.1</w:t>
      </w:r>
      <w:r>
        <w:rPr>
          <w:rFonts w:hint="eastAsia"/>
        </w:rPr>
        <w:t>供应商应按照《政府采购质疑和投诉办法》（财政部令第</w:t>
      </w:r>
      <w:r>
        <w:rPr>
          <w:rFonts w:hint="eastAsia"/>
        </w:rPr>
        <w:t>94</w:t>
      </w:r>
      <w:r>
        <w:rPr>
          <w:rFonts w:hint="eastAsia"/>
        </w:rPr>
        <w:t>号）及相关法律法规要求，在法定质疑期内一次性提出针对同一采购程序环节的质疑。</w:t>
      </w:r>
    </w:p>
    <w:p w:rsidR="00C32234" w:rsidRDefault="0000681D">
      <w:pPr>
        <w:ind w:firstLine="480"/>
      </w:pPr>
      <w:r>
        <w:rPr>
          <w:rFonts w:hint="eastAsia"/>
        </w:rPr>
        <w:t>3.2</w:t>
      </w:r>
      <w:r>
        <w:rPr>
          <w:rFonts w:hint="eastAsia"/>
        </w:rPr>
        <w:t>质疑函范本可在财政部门户网站和中国政府采购网下载。</w:t>
      </w:r>
    </w:p>
    <w:p w:rsidR="00C32234" w:rsidRDefault="0000681D">
      <w:pPr>
        <w:ind w:firstLine="480"/>
      </w:pPr>
      <w:r>
        <w:rPr>
          <w:rFonts w:hint="eastAsia"/>
        </w:rPr>
        <w:t>（二）投诉</w:t>
      </w:r>
    </w:p>
    <w:p w:rsidR="00C32234" w:rsidRDefault="0000681D">
      <w:pPr>
        <w:ind w:firstLine="480"/>
      </w:pPr>
      <w:r>
        <w:rPr>
          <w:rFonts w:hint="eastAsia"/>
        </w:rPr>
        <w:t>1.</w:t>
      </w:r>
      <w:r>
        <w:rPr>
          <w:rFonts w:hint="eastAsia"/>
        </w:rPr>
        <w:t>供应商对采购人、采购代理机构的答复不满意，或者采购人、采购代理机构未在规定时间内</w:t>
      </w:r>
      <w:proofErr w:type="gramStart"/>
      <w:r>
        <w:rPr>
          <w:rFonts w:hint="eastAsia"/>
        </w:rPr>
        <w:t>作出</w:t>
      </w:r>
      <w:proofErr w:type="gramEnd"/>
      <w:r>
        <w:rPr>
          <w:rFonts w:hint="eastAsia"/>
        </w:rPr>
        <w:t>答复的，可以在答复期满后</w:t>
      </w:r>
      <w:r>
        <w:rPr>
          <w:rFonts w:hint="eastAsia"/>
        </w:rPr>
        <w:t>15</w:t>
      </w:r>
      <w:r>
        <w:rPr>
          <w:rFonts w:hint="eastAsia"/>
        </w:rPr>
        <w:t>个工作日内按照相关法律法规向财政部门提起投诉。</w:t>
      </w:r>
    </w:p>
    <w:p w:rsidR="00C32234" w:rsidRDefault="0000681D">
      <w:pPr>
        <w:ind w:firstLine="480"/>
      </w:pPr>
      <w:r>
        <w:rPr>
          <w:rFonts w:hint="eastAsia"/>
        </w:rPr>
        <w:t>2.</w:t>
      </w:r>
      <w:r>
        <w:rPr>
          <w:rFonts w:hint="eastAsia"/>
        </w:rPr>
        <w:t>供应商应按照《政府采购质疑和投诉办法》（财政部令第</w:t>
      </w:r>
      <w:r>
        <w:rPr>
          <w:rFonts w:hint="eastAsia"/>
        </w:rPr>
        <w:t>94</w:t>
      </w:r>
      <w:r>
        <w:rPr>
          <w:rFonts w:hint="eastAsia"/>
        </w:rPr>
        <w:t>号）及相关法律法规要求递交投诉书和必要的证明材料。投诉书范本可在财政部门户网站和中</w:t>
      </w:r>
      <w:r>
        <w:rPr>
          <w:rFonts w:hint="eastAsia"/>
        </w:rPr>
        <w:t>国政府采购网下载。</w:t>
      </w:r>
    </w:p>
    <w:p w:rsidR="00C32234" w:rsidRDefault="0000681D">
      <w:pPr>
        <w:ind w:firstLine="480"/>
      </w:pPr>
      <w:r>
        <w:rPr>
          <w:rFonts w:hint="eastAsia"/>
        </w:rPr>
        <w:t>3.</w:t>
      </w:r>
      <w:r>
        <w:rPr>
          <w:rFonts w:hint="eastAsia"/>
        </w:rPr>
        <w:t>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rsidR="00C32234" w:rsidRDefault="0000681D">
      <w:pPr>
        <w:ind w:firstLine="480"/>
      </w:pPr>
      <w:r>
        <w:rPr>
          <w:rFonts w:hint="eastAsia"/>
        </w:rPr>
        <w:t>4.</w:t>
      </w:r>
      <w:r>
        <w:rPr>
          <w:rFonts w:hint="eastAsia"/>
        </w:rPr>
        <w:t>在确定受理投诉后，财政部门自受理投诉之日起</w:t>
      </w:r>
      <w:r>
        <w:rPr>
          <w:rFonts w:hint="eastAsia"/>
        </w:rPr>
        <w:t>30</w:t>
      </w:r>
      <w:r>
        <w:rPr>
          <w:rFonts w:hint="eastAsia"/>
        </w:rPr>
        <w:t>个工作日内（需要检验、检测、</w:t>
      </w:r>
      <w:r>
        <w:rPr>
          <w:rFonts w:hint="eastAsia"/>
        </w:rPr>
        <w:t>鉴定、专家评审以及需要投诉人补正材料的，所需时间不计算在投诉处理期限内）对投诉事项做出处理决定。</w:t>
      </w:r>
    </w:p>
    <w:p w:rsidR="00C32234" w:rsidRDefault="0000681D">
      <w:pPr>
        <w:pStyle w:val="20"/>
        <w:jc w:val="left"/>
        <w:rPr>
          <w:rFonts w:ascii="宋体" w:eastAsia="宋体" w:hAnsi="宋体"/>
          <w:sz w:val="28"/>
        </w:rPr>
      </w:pPr>
      <w:bookmarkStart w:id="304" w:name="_Toc11445"/>
      <w:bookmarkStart w:id="305" w:name="_Toc21338"/>
      <w:bookmarkStart w:id="306" w:name="_Toc6388"/>
      <w:bookmarkStart w:id="307" w:name="_Toc2572"/>
      <w:bookmarkStart w:id="308" w:name="_Toc516481847"/>
      <w:bookmarkStart w:id="309" w:name="_Toc30469_WPSOffice_Level2"/>
      <w:bookmarkStart w:id="310" w:name="_Toc48568361"/>
      <w:bookmarkStart w:id="311" w:name="_Toc502744951"/>
      <w:bookmarkStart w:id="312" w:name="_Toc528591212"/>
      <w:bookmarkStart w:id="313" w:name="_Toc55376282"/>
      <w:bookmarkStart w:id="314" w:name="_Toc342913396"/>
      <w:bookmarkStart w:id="315" w:name="_Toc102227322"/>
      <w:r>
        <w:rPr>
          <w:rFonts w:ascii="宋体" w:eastAsia="宋体" w:hAnsi="宋体" w:hint="eastAsia"/>
          <w:sz w:val="28"/>
        </w:rPr>
        <w:t>九、签订合同</w:t>
      </w:r>
      <w:bookmarkEnd w:id="304"/>
      <w:bookmarkEnd w:id="305"/>
      <w:bookmarkEnd w:id="306"/>
      <w:bookmarkEnd w:id="307"/>
      <w:bookmarkEnd w:id="308"/>
      <w:bookmarkEnd w:id="309"/>
      <w:bookmarkEnd w:id="310"/>
      <w:bookmarkEnd w:id="311"/>
      <w:bookmarkEnd w:id="312"/>
      <w:bookmarkEnd w:id="313"/>
    </w:p>
    <w:p w:rsidR="00C32234" w:rsidRDefault="0000681D">
      <w:pPr>
        <w:ind w:firstLine="480"/>
      </w:pPr>
      <w:r>
        <w:rPr>
          <w:rFonts w:hint="eastAsia"/>
        </w:rPr>
        <w:t>（一）采购人应当自成交通知书发出之日起三十日内，按照询价文件和成交供应商响应文件的约定，与成交供应商签订书面合同。所签订的合同不得对询价文件和供应商的响应文件作实质性修改。</w:t>
      </w:r>
    </w:p>
    <w:p w:rsidR="00C32234" w:rsidRDefault="0000681D">
      <w:pPr>
        <w:ind w:firstLine="480"/>
      </w:pPr>
      <w:r>
        <w:rPr>
          <w:rFonts w:hint="eastAsia"/>
        </w:rPr>
        <w:t>（二）采购人应当自政府采购合同签订之日起</w:t>
      </w:r>
      <w:r>
        <w:t>2</w:t>
      </w:r>
      <w:r>
        <w:rPr>
          <w:rFonts w:hint="eastAsia"/>
        </w:rPr>
        <w:t>个工作日内，将政府采购合同</w:t>
      </w:r>
      <w:proofErr w:type="gramStart"/>
      <w:r>
        <w:rPr>
          <w:rFonts w:hint="eastAsia"/>
        </w:rPr>
        <w:t>在行采家上</w:t>
      </w:r>
      <w:proofErr w:type="gramEnd"/>
      <w:r>
        <w:rPr>
          <w:rFonts w:hint="eastAsia"/>
        </w:rPr>
        <w:t>公告，但政府采购合同中涉及国家秘密、商业秘密的内容除外。</w:t>
      </w:r>
    </w:p>
    <w:p w:rsidR="00C32234" w:rsidRDefault="0000681D">
      <w:pPr>
        <w:ind w:firstLine="480"/>
      </w:pPr>
      <w:r>
        <w:rPr>
          <w:rFonts w:hint="eastAsia"/>
        </w:rPr>
        <w:t>（三）询价文件、供应商的响应文件及澄清文件等，均为签订政府采购合同的依据。</w:t>
      </w:r>
    </w:p>
    <w:p w:rsidR="00C32234" w:rsidRDefault="0000681D">
      <w:pPr>
        <w:ind w:firstLine="480"/>
      </w:pPr>
      <w:r>
        <w:rPr>
          <w:rFonts w:hint="eastAsia"/>
        </w:rPr>
        <w:t>（四）合同生效条款由供需双方约定，法律、行政法规规定应当办理批准、登记等手续后生效的合同，依照其规定。</w:t>
      </w:r>
    </w:p>
    <w:p w:rsidR="00C32234" w:rsidRDefault="0000681D">
      <w:pPr>
        <w:ind w:firstLine="480"/>
      </w:pPr>
      <w:r>
        <w:rPr>
          <w:rFonts w:hint="eastAsia"/>
        </w:rPr>
        <w:t>（五）合同原则上应按照《重庆市政府采购合同》签订，相关单位要求适用合同通用格式版本的，应按其要求另行签订其他合同。</w:t>
      </w:r>
    </w:p>
    <w:p w:rsidR="00C32234" w:rsidRDefault="0000681D">
      <w:pPr>
        <w:ind w:firstLine="480"/>
        <w:rPr>
          <w:rFonts w:cs="宋体"/>
        </w:rPr>
      </w:pPr>
      <w:r>
        <w:rPr>
          <w:rFonts w:hint="eastAsia"/>
        </w:rPr>
        <w:t>（六）采购人要求成交供应商提供履约保证金的，应当在询价文件中予以约定。</w:t>
      </w:r>
      <w:r>
        <w:rPr>
          <w:rFonts w:cs="宋体" w:hint="eastAsia"/>
        </w:rPr>
        <w:t>成交供应商履约完毕后，采购人根据采购文件规定无息退还其履约保证金。</w:t>
      </w:r>
    </w:p>
    <w:p w:rsidR="00C32234" w:rsidRDefault="0000681D">
      <w:pPr>
        <w:pStyle w:val="20"/>
        <w:jc w:val="left"/>
        <w:rPr>
          <w:rFonts w:ascii="宋体" w:eastAsia="宋体" w:hAnsi="宋体"/>
          <w:sz w:val="28"/>
        </w:rPr>
      </w:pPr>
      <w:bookmarkStart w:id="316" w:name="_Toc502744952"/>
      <w:bookmarkStart w:id="317" w:name="_Toc528591213"/>
      <w:bookmarkStart w:id="318" w:name="_Toc16341_WPSOffice_Level2"/>
      <w:bookmarkStart w:id="319" w:name="_Toc516481848"/>
      <w:bookmarkStart w:id="320" w:name="_Toc14564"/>
      <w:bookmarkStart w:id="321" w:name="_Toc2366"/>
      <w:bookmarkStart w:id="322" w:name="_Toc13041"/>
      <w:bookmarkStart w:id="323" w:name="_Toc4580"/>
      <w:bookmarkStart w:id="324" w:name="_Toc48568363"/>
      <w:bookmarkStart w:id="325" w:name="_Toc55376283"/>
      <w:r>
        <w:rPr>
          <w:rFonts w:ascii="宋体" w:eastAsia="宋体" w:hAnsi="宋体" w:hint="eastAsia"/>
          <w:sz w:val="28"/>
        </w:rPr>
        <w:lastRenderedPageBreak/>
        <w:t>十、</w:t>
      </w:r>
      <w:bookmarkStart w:id="326" w:name="_Toc18188_WPSOffice_Level2"/>
      <w:bookmarkStart w:id="327" w:name="_Toc9666"/>
      <w:bookmarkStart w:id="328" w:name="_Toc534202998"/>
      <w:bookmarkStart w:id="329" w:name="_Toc8104"/>
      <w:bookmarkEnd w:id="314"/>
      <w:bookmarkEnd w:id="315"/>
      <w:bookmarkEnd w:id="316"/>
      <w:bookmarkEnd w:id="317"/>
      <w:bookmarkEnd w:id="318"/>
      <w:bookmarkEnd w:id="319"/>
      <w:bookmarkEnd w:id="320"/>
      <w:r>
        <w:rPr>
          <w:rFonts w:ascii="宋体" w:eastAsia="宋体" w:hAnsi="宋体" w:hint="eastAsia"/>
          <w:sz w:val="28"/>
        </w:rPr>
        <w:t>其他</w:t>
      </w:r>
      <w:bookmarkEnd w:id="321"/>
      <w:bookmarkEnd w:id="322"/>
      <w:bookmarkEnd w:id="323"/>
      <w:bookmarkEnd w:id="324"/>
      <w:bookmarkEnd w:id="325"/>
      <w:bookmarkEnd w:id="326"/>
      <w:bookmarkEnd w:id="327"/>
      <w:bookmarkEnd w:id="328"/>
      <w:bookmarkEnd w:id="329"/>
    </w:p>
    <w:p w:rsidR="00C32234" w:rsidRDefault="0000681D">
      <w:pPr>
        <w:ind w:firstLine="480"/>
        <w:rPr>
          <w:rFonts w:cs="宋体"/>
        </w:rPr>
      </w:pPr>
      <w:r>
        <w:rPr>
          <w:rFonts w:cs="宋体" w:hint="eastAsia"/>
        </w:rPr>
        <w:t>本询价需知未尽事宜及解释权属于重庆工商大学。</w:t>
      </w:r>
    </w:p>
    <w:p w:rsidR="00C32234" w:rsidRDefault="00C32234">
      <w:pPr>
        <w:ind w:firstLine="480"/>
        <w:rPr>
          <w:rFonts w:cs="宋体"/>
        </w:rPr>
      </w:pPr>
    </w:p>
    <w:bookmarkEnd w:id="0"/>
    <w:bookmarkEnd w:id="150"/>
    <w:bookmarkEnd w:id="151"/>
    <w:bookmarkEnd w:id="152"/>
    <w:p w:rsidR="00C32234" w:rsidRDefault="00C32234">
      <w:pPr>
        <w:ind w:firstLine="480"/>
        <w:rPr>
          <w:rFonts w:cs="宋体"/>
        </w:rPr>
        <w:sectPr w:rsidR="00C32234">
          <w:headerReference w:type="default" r:id="rId21"/>
          <w:footerReference w:type="default" r:id="rId22"/>
          <w:pgSz w:w="11907" w:h="16840"/>
          <w:pgMar w:top="1440" w:right="1134" w:bottom="1440" w:left="1134" w:header="680" w:footer="680" w:gutter="0"/>
          <w:pgNumType w:fmt="numberInDash"/>
          <w:cols w:space="720"/>
          <w:docGrid w:linePitch="380" w:charSpace="-5735"/>
        </w:sectPr>
      </w:pPr>
    </w:p>
    <w:p w:rsidR="00C32234" w:rsidRDefault="0000681D">
      <w:pPr>
        <w:pStyle w:val="10"/>
        <w:snapToGrid/>
        <w:spacing w:before="260" w:after="260" w:line="360" w:lineRule="auto"/>
        <w:ind w:firstLineChars="0" w:firstLine="0"/>
        <w:rPr>
          <w:b w:val="0"/>
          <w:kern w:val="0"/>
          <w:sz w:val="36"/>
          <w:szCs w:val="30"/>
        </w:rPr>
      </w:pPr>
      <w:bookmarkStart w:id="330" w:name="_Toc18784"/>
      <w:bookmarkStart w:id="331" w:name="_Toc9966"/>
      <w:bookmarkStart w:id="332" w:name="_Toc528338065"/>
      <w:bookmarkStart w:id="333" w:name="_Toc3816_WPSOffice_Level1"/>
      <w:bookmarkStart w:id="334" w:name="_Toc32289"/>
      <w:bookmarkStart w:id="335" w:name="_Toc3533"/>
      <w:bookmarkStart w:id="336" w:name="_Toc26514"/>
      <w:bookmarkStart w:id="337" w:name="_Toc528591214"/>
      <w:bookmarkStart w:id="338" w:name="_Toc48568364"/>
      <w:bookmarkStart w:id="339" w:name="_Toc55376284"/>
      <w:bookmarkStart w:id="340" w:name="_Toc528591215"/>
      <w:bookmarkStart w:id="341" w:name="_Toc528338066"/>
      <w:bookmarkStart w:id="342" w:name="_Toc428112757"/>
      <w:bookmarkStart w:id="343" w:name="_Toc16529"/>
      <w:bookmarkStart w:id="344" w:name="_Toc7306_WPSOffice_Level1"/>
      <w:bookmarkStart w:id="345" w:name="_Toc25725135"/>
      <w:bookmarkStart w:id="346" w:name="_Toc9561"/>
      <w:bookmarkStart w:id="347" w:name="_Toc21018"/>
      <w:bookmarkStart w:id="348" w:name="_Toc27489"/>
      <w:r>
        <w:rPr>
          <w:rFonts w:hint="eastAsia"/>
          <w:b w:val="0"/>
          <w:kern w:val="0"/>
          <w:sz w:val="36"/>
          <w:szCs w:val="30"/>
        </w:rPr>
        <w:lastRenderedPageBreak/>
        <w:t>第五篇</w:t>
      </w:r>
      <w:r>
        <w:rPr>
          <w:rFonts w:hint="eastAsia"/>
          <w:b w:val="0"/>
          <w:kern w:val="0"/>
          <w:sz w:val="36"/>
          <w:szCs w:val="30"/>
        </w:rPr>
        <w:t xml:space="preserve">  </w:t>
      </w:r>
      <w:r>
        <w:rPr>
          <w:rFonts w:hint="eastAsia"/>
          <w:b w:val="0"/>
          <w:kern w:val="0"/>
          <w:sz w:val="36"/>
          <w:szCs w:val="30"/>
        </w:rPr>
        <w:t>合同主要条款及合同格式</w:t>
      </w:r>
      <w:bookmarkEnd w:id="330"/>
      <w:bookmarkEnd w:id="331"/>
      <w:bookmarkEnd w:id="332"/>
      <w:bookmarkEnd w:id="333"/>
      <w:bookmarkEnd w:id="334"/>
      <w:bookmarkEnd w:id="335"/>
      <w:bookmarkEnd w:id="336"/>
      <w:bookmarkEnd w:id="337"/>
      <w:bookmarkEnd w:id="338"/>
      <w:bookmarkEnd w:id="339"/>
    </w:p>
    <w:p w:rsidR="00C32234" w:rsidRDefault="0000681D">
      <w:pPr>
        <w:ind w:firstLine="480"/>
      </w:pPr>
      <w:bookmarkStart w:id="349" w:name="_Toc24038_WPSOffice_Level2"/>
      <w:r>
        <w:rPr>
          <w:rFonts w:hint="eastAsia"/>
        </w:rPr>
        <w:t>一、定义</w:t>
      </w:r>
      <w:bookmarkEnd w:id="349"/>
    </w:p>
    <w:p w:rsidR="00C32234" w:rsidRDefault="0000681D">
      <w:pPr>
        <w:ind w:firstLine="480"/>
      </w:pPr>
      <w:r>
        <w:rPr>
          <w:rFonts w:hint="eastAsia"/>
        </w:rPr>
        <w:t>（一）甲方（需方）即采购人，是指通过询价采购，接受合同货物及服务的各级国家机关、事业单位和团体组织。</w:t>
      </w:r>
    </w:p>
    <w:p w:rsidR="00C32234" w:rsidRDefault="0000681D">
      <w:pPr>
        <w:ind w:firstLine="480"/>
      </w:pPr>
      <w:r>
        <w:rPr>
          <w:rFonts w:hint="eastAsia"/>
        </w:rPr>
        <w:t>（二）乙方（供方）即成交供应商，是指成交后提供合同货物和服务的自然人、法人及其他组织。</w:t>
      </w:r>
    </w:p>
    <w:p w:rsidR="00C32234" w:rsidRDefault="0000681D">
      <w:pPr>
        <w:ind w:firstLine="480"/>
      </w:pPr>
      <w:r>
        <w:rPr>
          <w:rFonts w:hint="eastAsia"/>
        </w:rPr>
        <w:t>（三）合同是指由甲乙双方按照询价文件和响应文件的实质性内容，通过协商</w:t>
      </w:r>
      <w:r>
        <w:rPr>
          <w:rFonts w:hint="eastAsia"/>
        </w:rPr>
        <w:t>一致达成的书面协议。</w:t>
      </w:r>
    </w:p>
    <w:p w:rsidR="00C32234" w:rsidRDefault="0000681D">
      <w:pPr>
        <w:ind w:firstLine="480"/>
      </w:pPr>
      <w:r>
        <w:rPr>
          <w:rFonts w:hint="eastAsia"/>
        </w:rPr>
        <w:t>（四）合同价格指以成交价格为依据，在供方全面履行合同义务后，需方（或财政部门）应支付给供方的金额。</w:t>
      </w:r>
    </w:p>
    <w:p w:rsidR="00C32234" w:rsidRDefault="0000681D">
      <w:pPr>
        <w:ind w:firstLine="480"/>
      </w:pPr>
      <w:r>
        <w:rPr>
          <w:rFonts w:hint="eastAsia"/>
        </w:rPr>
        <w:t>（五）技术资料是指合同货物及其相关的设计、制造、监造、检验、验收等文件（包括图纸、各种文字说明、标准）。</w:t>
      </w:r>
    </w:p>
    <w:p w:rsidR="00C32234" w:rsidRDefault="0000681D">
      <w:pPr>
        <w:ind w:firstLine="480"/>
      </w:pPr>
      <w:bookmarkStart w:id="350" w:name="_Toc24457_WPSOffice_Level2"/>
      <w:r>
        <w:rPr>
          <w:rFonts w:hint="eastAsia"/>
        </w:rPr>
        <w:t>二、服务内容</w:t>
      </w:r>
      <w:bookmarkEnd w:id="350"/>
    </w:p>
    <w:p w:rsidR="00C32234" w:rsidRDefault="0000681D">
      <w:pPr>
        <w:ind w:firstLine="480"/>
      </w:pPr>
      <w:bookmarkStart w:id="351" w:name="_Toc25849_WPSOffice_Level2"/>
      <w:r>
        <w:rPr>
          <w:rFonts w:hint="eastAsia"/>
        </w:rPr>
        <w:t>三、合同价格</w:t>
      </w:r>
      <w:bookmarkEnd w:id="351"/>
    </w:p>
    <w:p w:rsidR="00C32234" w:rsidRDefault="0000681D">
      <w:pPr>
        <w:ind w:firstLine="480"/>
      </w:pPr>
      <w:bookmarkStart w:id="352" w:name="_Toc24271_WPSOffice_Level2"/>
      <w:r>
        <w:rPr>
          <w:rFonts w:hint="eastAsia"/>
        </w:rPr>
        <w:t>四、转包或分包</w:t>
      </w:r>
      <w:bookmarkEnd w:id="352"/>
    </w:p>
    <w:p w:rsidR="00C32234" w:rsidRDefault="0000681D">
      <w:pPr>
        <w:ind w:firstLine="480"/>
      </w:pPr>
      <w:r>
        <w:rPr>
          <w:rFonts w:hint="eastAsia"/>
        </w:rPr>
        <w:t>（一）本合同范围的货物，应由乙方直接供应，不得转让他人供应；</w:t>
      </w:r>
    </w:p>
    <w:p w:rsidR="00C32234" w:rsidRDefault="0000681D">
      <w:pPr>
        <w:ind w:firstLine="480"/>
      </w:pPr>
      <w:r>
        <w:rPr>
          <w:rFonts w:hint="eastAsia"/>
        </w:rPr>
        <w:t>（二）非经甲方书面同意，乙方不得将本合同范围的货物全部或部分分包给他人供应；</w:t>
      </w:r>
    </w:p>
    <w:p w:rsidR="00C32234" w:rsidRDefault="0000681D">
      <w:pPr>
        <w:ind w:firstLine="480"/>
      </w:pPr>
      <w:r>
        <w:rPr>
          <w:rFonts w:hint="eastAsia"/>
        </w:rPr>
        <w:t>（三）如有转让和未经甲方同意的分包行为，甲方有权解除合同，没收履约保证金并追究乙方的违约责任。</w:t>
      </w:r>
    </w:p>
    <w:p w:rsidR="00C32234" w:rsidRDefault="0000681D">
      <w:pPr>
        <w:ind w:firstLine="480"/>
      </w:pPr>
      <w:bookmarkStart w:id="353" w:name="_Toc5963_WPSOffice_Level2"/>
      <w:r>
        <w:rPr>
          <w:rFonts w:hint="eastAsia"/>
        </w:rPr>
        <w:t>五、</w:t>
      </w:r>
      <w:r>
        <w:rPr>
          <w:rFonts w:hint="eastAsia"/>
        </w:rPr>
        <w:t>质量保证及售后服务</w:t>
      </w:r>
      <w:bookmarkEnd w:id="353"/>
    </w:p>
    <w:p w:rsidR="00C32234" w:rsidRDefault="0000681D">
      <w:pPr>
        <w:ind w:firstLine="480"/>
      </w:pPr>
      <w:bookmarkStart w:id="354" w:name="_Toc28304_WPSOffice_Level2"/>
      <w:r>
        <w:rPr>
          <w:rFonts w:hint="eastAsia"/>
        </w:rPr>
        <w:t>六、付款</w:t>
      </w:r>
      <w:bookmarkEnd w:id="354"/>
    </w:p>
    <w:p w:rsidR="00C32234" w:rsidRDefault="0000681D">
      <w:pPr>
        <w:ind w:firstLine="480"/>
      </w:pPr>
      <w:r>
        <w:rPr>
          <w:rFonts w:hint="eastAsia"/>
        </w:rPr>
        <w:t>（一）本合同使用货币币制如未作特别说明均为人民币。</w:t>
      </w:r>
    </w:p>
    <w:p w:rsidR="00C32234" w:rsidRDefault="0000681D">
      <w:pPr>
        <w:ind w:firstLine="480"/>
      </w:pPr>
      <w:r>
        <w:rPr>
          <w:rFonts w:hint="eastAsia"/>
        </w:rPr>
        <w:t>（二）付款方式：银行转账、现金支票。</w:t>
      </w:r>
    </w:p>
    <w:p w:rsidR="00C32234" w:rsidRDefault="0000681D">
      <w:pPr>
        <w:ind w:firstLine="480"/>
      </w:pPr>
      <w:r>
        <w:rPr>
          <w:rFonts w:hint="eastAsia"/>
        </w:rPr>
        <w:t>（三）付款方法：同本项目“第三篇</w:t>
      </w:r>
      <w:r>
        <w:rPr>
          <w:rFonts w:hint="eastAsia"/>
        </w:rPr>
        <w:t xml:space="preserve"> </w:t>
      </w:r>
      <w:r>
        <w:rPr>
          <w:rFonts w:hint="eastAsia"/>
        </w:rPr>
        <w:t>商务要求”中关于付款方式的约定。</w:t>
      </w:r>
    </w:p>
    <w:p w:rsidR="00C32234" w:rsidRDefault="0000681D">
      <w:pPr>
        <w:ind w:firstLine="480"/>
      </w:pPr>
      <w:bookmarkStart w:id="355" w:name="_Toc20101_WPSOffice_Level2"/>
      <w:r>
        <w:rPr>
          <w:rFonts w:hint="eastAsia"/>
        </w:rPr>
        <w:t>七、检查验收</w:t>
      </w:r>
      <w:bookmarkEnd w:id="355"/>
    </w:p>
    <w:p w:rsidR="00C32234" w:rsidRDefault="0000681D">
      <w:pPr>
        <w:ind w:firstLine="480"/>
      </w:pPr>
      <w:bookmarkStart w:id="356" w:name="_Toc1418_WPSOffice_Level2"/>
      <w:r>
        <w:rPr>
          <w:rFonts w:hint="eastAsia"/>
        </w:rPr>
        <w:t>八、索赔</w:t>
      </w:r>
      <w:bookmarkEnd w:id="356"/>
    </w:p>
    <w:p w:rsidR="00C32234" w:rsidRDefault="0000681D">
      <w:pPr>
        <w:ind w:firstLine="480"/>
      </w:pPr>
      <w:bookmarkStart w:id="357" w:name="_Toc834_WPSOffice_Level2"/>
      <w:r>
        <w:rPr>
          <w:rFonts w:hint="eastAsia"/>
        </w:rPr>
        <w:t>九、知识产权</w:t>
      </w:r>
      <w:bookmarkEnd w:id="357"/>
    </w:p>
    <w:p w:rsidR="00C32234" w:rsidRDefault="0000681D">
      <w:pPr>
        <w:ind w:firstLine="480"/>
      </w:pPr>
      <w:r>
        <w:rPr>
          <w:rFonts w:hint="eastAsia"/>
        </w:rPr>
        <w:t>（一）甲方在中华人民共和国境内使用乙方提供的货物及服务时免受第三方提出的侵犯其专利权或其它知识产权的起诉。如果第三方提出侵权指控，乙方承担由此而引起的一切法</w:t>
      </w:r>
      <w:r>
        <w:rPr>
          <w:rFonts w:hint="eastAsia"/>
        </w:rPr>
        <w:lastRenderedPageBreak/>
        <w:t>律责任和费用。</w:t>
      </w:r>
    </w:p>
    <w:p w:rsidR="00C32234" w:rsidRDefault="0000681D">
      <w:pPr>
        <w:ind w:firstLine="480"/>
      </w:pPr>
      <w:r>
        <w:rPr>
          <w:rFonts w:hint="eastAsia"/>
        </w:rPr>
        <w:t>（二）若涉及软件开发等服务类项目知识产权的，知识产权归采购人所有。</w:t>
      </w:r>
    </w:p>
    <w:p w:rsidR="00C32234" w:rsidRDefault="0000681D">
      <w:pPr>
        <w:ind w:firstLine="480"/>
      </w:pPr>
      <w:bookmarkStart w:id="358" w:name="_Toc27509_WPSOffice_Level2"/>
      <w:r>
        <w:rPr>
          <w:rFonts w:hint="eastAsia"/>
        </w:rPr>
        <w:t>十、合同争议的解决</w:t>
      </w:r>
      <w:bookmarkEnd w:id="358"/>
    </w:p>
    <w:p w:rsidR="00C32234" w:rsidRDefault="0000681D">
      <w:pPr>
        <w:ind w:firstLine="480"/>
      </w:pPr>
      <w:r>
        <w:rPr>
          <w:rFonts w:hint="eastAsia"/>
        </w:rPr>
        <w:t>（一）当事人友好协商达成一致</w:t>
      </w:r>
    </w:p>
    <w:p w:rsidR="00C32234" w:rsidRDefault="0000681D">
      <w:pPr>
        <w:ind w:firstLine="480"/>
      </w:pPr>
      <w:r>
        <w:rPr>
          <w:rFonts w:hint="eastAsia"/>
        </w:rPr>
        <w:t>（二）在</w:t>
      </w:r>
      <w:r>
        <w:rPr>
          <w:rFonts w:hint="eastAsia"/>
        </w:rPr>
        <w:t>60</w:t>
      </w:r>
      <w:r>
        <w:rPr>
          <w:rFonts w:hint="eastAsia"/>
        </w:rPr>
        <w:t>天内当事人协商不能达成协议的，可提请采购</w:t>
      </w:r>
      <w:proofErr w:type="gramStart"/>
      <w:r>
        <w:rPr>
          <w:rFonts w:hint="eastAsia"/>
        </w:rPr>
        <w:t>人当地</w:t>
      </w:r>
      <w:proofErr w:type="gramEnd"/>
      <w:r>
        <w:rPr>
          <w:rFonts w:hint="eastAsia"/>
        </w:rPr>
        <w:t>仲裁机构仲裁。</w:t>
      </w:r>
    </w:p>
    <w:p w:rsidR="00C32234" w:rsidRDefault="0000681D">
      <w:pPr>
        <w:ind w:firstLine="480"/>
      </w:pPr>
      <w:bookmarkStart w:id="359" w:name="_Toc29112_WPSOffice_Level2"/>
      <w:r>
        <w:rPr>
          <w:rFonts w:hint="eastAsia"/>
        </w:rPr>
        <w:t>十一、违约责任</w:t>
      </w:r>
      <w:bookmarkEnd w:id="359"/>
    </w:p>
    <w:p w:rsidR="00C32234" w:rsidRDefault="0000681D">
      <w:pPr>
        <w:ind w:firstLine="480"/>
      </w:pPr>
      <w:bookmarkStart w:id="360" w:name="_Toc14731_WPSOffice_Level2"/>
      <w:r>
        <w:rPr>
          <w:rFonts w:hint="eastAsia"/>
        </w:rPr>
        <w:t>十二、合同生效及其它</w:t>
      </w:r>
      <w:bookmarkEnd w:id="360"/>
    </w:p>
    <w:p w:rsidR="00C32234" w:rsidRDefault="0000681D">
      <w:pPr>
        <w:ind w:firstLine="480"/>
      </w:pPr>
      <w:r>
        <w:rPr>
          <w:rFonts w:hint="eastAsia"/>
        </w:rPr>
        <w:t>（一）合同生效及其效力应符合《中华人民共和国合同法》有关规定。</w:t>
      </w:r>
    </w:p>
    <w:p w:rsidR="00C32234" w:rsidRDefault="0000681D">
      <w:pPr>
        <w:ind w:firstLine="480"/>
      </w:pPr>
      <w:r>
        <w:rPr>
          <w:rFonts w:hint="eastAsia"/>
        </w:rPr>
        <w:t>（二）合同应经当事人法定代表人或委托代理人签字，加盖双方合同专用章或公章。</w:t>
      </w:r>
    </w:p>
    <w:p w:rsidR="00C32234" w:rsidRDefault="0000681D">
      <w:pPr>
        <w:ind w:firstLine="480"/>
      </w:pPr>
      <w:r>
        <w:rPr>
          <w:rFonts w:hint="eastAsia"/>
        </w:rPr>
        <w:t>（三）合同所包括附件，是合同不可分割的一部分，具有同等法法律效力。</w:t>
      </w:r>
    </w:p>
    <w:p w:rsidR="00C32234" w:rsidRDefault="0000681D">
      <w:pPr>
        <w:ind w:firstLine="480"/>
      </w:pPr>
      <w:r>
        <w:rPr>
          <w:rFonts w:hint="eastAsia"/>
        </w:rPr>
        <w:t>（四）合同需提供担保的，按《中华人民共和国担保法》规定执行。</w:t>
      </w:r>
    </w:p>
    <w:p w:rsidR="00C32234" w:rsidRDefault="0000681D">
      <w:pPr>
        <w:ind w:firstLine="480"/>
      </w:pPr>
      <w:r>
        <w:rPr>
          <w:rFonts w:hint="eastAsia"/>
        </w:rPr>
        <w:t>（五）本合同条件未尽事宜依照《中华人民共和国合同法》，由供需双方共同协商确定。</w:t>
      </w:r>
      <w:bookmarkStart w:id="361" w:name="_Toc15771"/>
      <w:bookmarkStart w:id="362" w:name="_Toc303945820"/>
      <w:bookmarkStart w:id="363" w:name="_Toc8927"/>
      <w:bookmarkStart w:id="364" w:name="_Toc2837"/>
      <w:bookmarkStart w:id="365" w:name="_Toc912"/>
      <w:bookmarkStart w:id="366" w:name="_Toc428112756"/>
      <w:bookmarkStart w:id="367" w:name="_Toc148265480"/>
      <w:bookmarkStart w:id="368" w:name="_Toc11201"/>
    </w:p>
    <w:p w:rsidR="00C32234" w:rsidRDefault="0000681D">
      <w:pPr>
        <w:ind w:firstLine="480"/>
      </w:pPr>
      <w:r>
        <w:rPr>
          <w:rFonts w:hint="eastAsia"/>
        </w:rPr>
        <w:br w:type="page"/>
      </w:r>
    </w:p>
    <w:p w:rsidR="00C32234" w:rsidRDefault="0000681D">
      <w:pPr>
        <w:ind w:firstLineChars="0" w:firstLine="0"/>
        <w:rPr>
          <w:rFonts w:cs="宋体"/>
        </w:rPr>
      </w:pPr>
      <w:r>
        <w:rPr>
          <w:rFonts w:cs="宋体" w:hint="eastAsia"/>
        </w:rPr>
        <w:lastRenderedPageBreak/>
        <w:t>附页：</w:t>
      </w:r>
      <w:r>
        <w:rPr>
          <w:rFonts w:cs="宋体" w:hint="eastAsia"/>
        </w:rPr>
        <w:t>1.</w:t>
      </w:r>
      <w:r>
        <w:rPr>
          <w:rFonts w:cs="宋体" w:hint="eastAsia"/>
        </w:rPr>
        <w:t>合同格式</w:t>
      </w:r>
      <w:bookmarkEnd w:id="361"/>
      <w:bookmarkEnd w:id="362"/>
      <w:bookmarkEnd w:id="363"/>
      <w:bookmarkEnd w:id="364"/>
      <w:bookmarkEnd w:id="365"/>
      <w:bookmarkEnd w:id="366"/>
      <w:bookmarkEnd w:id="367"/>
      <w:bookmarkEnd w:id="368"/>
    </w:p>
    <w:p w:rsidR="00C32234" w:rsidRDefault="0000681D">
      <w:pPr>
        <w:ind w:firstLineChars="0" w:firstLine="0"/>
        <w:jc w:val="center"/>
        <w:rPr>
          <w:b/>
          <w:bCs/>
          <w:sz w:val="44"/>
          <w:szCs w:val="44"/>
        </w:rPr>
      </w:pPr>
      <w:r>
        <w:rPr>
          <w:rFonts w:cs="宋体" w:hint="eastAsia"/>
          <w:b/>
          <w:bCs/>
          <w:sz w:val="44"/>
          <w:szCs w:val="44"/>
        </w:rPr>
        <w:t>重庆工商大学</w:t>
      </w:r>
      <w:r>
        <w:rPr>
          <w:rFonts w:cs="宋体"/>
          <w:b/>
          <w:bCs/>
          <w:sz w:val="44"/>
          <w:szCs w:val="44"/>
        </w:rPr>
        <w:t>CPA</w:t>
      </w:r>
      <w:r>
        <w:rPr>
          <w:rFonts w:cs="宋体"/>
          <w:b/>
          <w:bCs/>
          <w:sz w:val="44"/>
          <w:szCs w:val="44"/>
        </w:rPr>
        <w:t>审计实验实训平台系统</w:t>
      </w:r>
      <w:r>
        <w:rPr>
          <w:rFonts w:cs="宋体" w:hint="eastAsia"/>
          <w:b/>
          <w:bCs/>
          <w:sz w:val="44"/>
          <w:szCs w:val="44"/>
        </w:rPr>
        <w:t>采购合同</w:t>
      </w:r>
    </w:p>
    <w:p w:rsidR="00C32234" w:rsidRDefault="0000681D">
      <w:pPr>
        <w:snapToGrid/>
        <w:spacing w:line="500" w:lineRule="exact"/>
        <w:ind w:firstLineChars="0" w:firstLine="0"/>
        <w:jc w:val="center"/>
        <w:rPr>
          <w:kern w:val="2"/>
          <w:sz w:val="28"/>
          <w:szCs w:val="20"/>
        </w:rPr>
      </w:pPr>
      <w:bookmarkStart w:id="369" w:name="_Toc19630_WPSOffice_Level2"/>
      <w:r>
        <w:rPr>
          <w:rFonts w:hint="eastAsia"/>
          <w:kern w:val="2"/>
          <w:sz w:val="28"/>
          <w:szCs w:val="20"/>
        </w:rPr>
        <w:t>（分包</w:t>
      </w:r>
      <w:r>
        <w:rPr>
          <w:rFonts w:hint="eastAsia"/>
          <w:kern w:val="2"/>
          <w:sz w:val="28"/>
          <w:szCs w:val="20"/>
        </w:rPr>
        <w:t xml:space="preserve"> </w:t>
      </w:r>
      <w:r>
        <w:rPr>
          <w:rFonts w:hint="eastAsia"/>
          <w:kern w:val="2"/>
          <w:sz w:val="28"/>
          <w:szCs w:val="20"/>
        </w:rPr>
        <w:t>：</w:t>
      </w:r>
      <w:r>
        <w:rPr>
          <w:rFonts w:hint="eastAsia"/>
          <w:kern w:val="2"/>
          <w:sz w:val="28"/>
          <w:szCs w:val="20"/>
        </w:rPr>
        <w:t xml:space="preserve">            </w:t>
      </w:r>
      <w:r>
        <w:rPr>
          <w:rFonts w:hint="eastAsia"/>
          <w:kern w:val="2"/>
          <w:sz w:val="28"/>
          <w:szCs w:val="20"/>
        </w:rPr>
        <w:t>）</w:t>
      </w:r>
      <w:bookmarkEnd w:id="369"/>
    </w:p>
    <w:p w:rsidR="00C32234" w:rsidRDefault="0000681D">
      <w:pPr>
        <w:snapToGrid/>
        <w:spacing w:line="500" w:lineRule="exact"/>
        <w:ind w:firstLineChars="0" w:firstLine="0"/>
        <w:jc w:val="center"/>
        <w:rPr>
          <w:kern w:val="2"/>
          <w:sz w:val="28"/>
          <w:szCs w:val="20"/>
        </w:rPr>
      </w:pPr>
      <w:bookmarkStart w:id="370" w:name="_Toc14632_WPSOffice_Level2"/>
      <w:bookmarkStart w:id="371" w:name="_Hlk48292579"/>
      <w:r>
        <w:rPr>
          <w:rFonts w:hint="eastAsia"/>
          <w:kern w:val="2"/>
          <w:sz w:val="28"/>
          <w:szCs w:val="20"/>
        </w:rPr>
        <w:t>（采购项目编号：</w:t>
      </w:r>
      <w:proofErr w:type="spellStart"/>
      <w:r>
        <w:rPr>
          <w:kern w:val="2"/>
          <w:sz w:val="28"/>
          <w:szCs w:val="20"/>
        </w:rPr>
        <w:t>CTBU-JZ2020197</w:t>
      </w:r>
      <w:proofErr w:type="spellEnd"/>
      <w:r>
        <w:rPr>
          <w:rFonts w:hint="eastAsia"/>
          <w:kern w:val="2"/>
          <w:sz w:val="28"/>
          <w:szCs w:val="20"/>
        </w:rPr>
        <w:t>）</w:t>
      </w:r>
      <w:bookmarkEnd w:id="370"/>
      <w:bookmarkEnd w:id="371"/>
    </w:p>
    <w:p w:rsidR="00C32234" w:rsidRDefault="00C32234">
      <w:pPr>
        <w:snapToGrid/>
        <w:spacing w:line="500" w:lineRule="exact"/>
        <w:ind w:firstLineChars="0" w:firstLine="0"/>
        <w:jc w:val="center"/>
        <w:rPr>
          <w:kern w:val="2"/>
          <w:sz w:val="28"/>
          <w:szCs w:val="20"/>
        </w:rPr>
      </w:pPr>
    </w:p>
    <w:p w:rsidR="00C32234" w:rsidRDefault="0000681D">
      <w:pPr>
        <w:snapToGrid/>
        <w:spacing w:line="500" w:lineRule="exact"/>
        <w:ind w:firstLineChars="0" w:firstLine="0"/>
        <w:jc w:val="both"/>
        <w:rPr>
          <w:kern w:val="2"/>
          <w:szCs w:val="20"/>
        </w:rPr>
      </w:pPr>
      <w:r>
        <w:rPr>
          <w:rFonts w:hint="eastAsia"/>
          <w:kern w:val="2"/>
          <w:szCs w:val="20"/>
        </w:rPr>
        <w:t>甲方（需方）：</w:t>
      </w:r>
      <w:r>
        <w:rPr>
          <w:rFonts w:hint="eastAsia"/>
          <w:kern w:val="2"/>
          <w:szCs w:val="20"/>
        </w:rPr>
        <w:t>__</w:t>
      </w:r>
      <w:r>
        <w:rPr>
          <w:rFonts w:hint="eastAsia"/>
          <w:kern w:val="2"/>
          <w:szCs w:val="20"/>
          <w:u w:val="single"/>
        </w:rPr>
        <w:t>重庆工商大学</w:t>
      </w:r>
      <w:r>
        <w:rPr>
          <w:rFonts w:hint="eastAsia"/>
          <w:kern w:val="2"/>
          <w:szCs w:val="20"/>
        </w:rPr>
        <w:t xml:space="preserve">_______      </w:t>
      </w:r>
      <w:r>
        <w:rPr>
          <w:rFonts w:hint="eastAsia"/>
          <w:kern w:val="2"/>
          <w:szCs w:val="20"/>
        </w:rPr>
        <w:t>计价单位：</w:t>
      </w:r>
      <w:r>
        <w:rPr>
          <w:rFonts w:hint="eastAsia"/>
          <w:kern w:val="2"/>
          <w:szCs w:val="20"/>
          <w:u w:val="single"/>
        </w:rPr>
        <w:t xml:space="preserve">      </w:t>
      </w:r>
      <w:r>
        <w:rPr>
          <w:rFonts w:hint="eastAsia"/>
          <w:kern w:val="2"/>
          <w:szCs w:val="20"/>
          <w:u w:val="single"/>
        </w:rPr>
        <w:t>元</w:t>
      </w:r>
      <w:r>
        <w:rPr>
          <w:rFonts w:hint="eastAsia"/>
          <w:kern w:val="2"/>
          <w:szCs w:val="20"/>
          <w:u w:val="single"/>
        </w:rPr>
        <w:t xml:space="preserve">        </w:t>
      </w:r>
    </w:p>
    <w:p w:rsidR="00C32234" w:rsidRDefault="0000681D">
      <w:pPr>
        <w:snapToGrid/>
        <w:spacing w:line="500" w:lineRule="exact"/>
        <w:ind w:firstLineChars="0" w:firstLine="0"/>
        <w:jc w:val="both"/>
        <w:rPr>
          <w:kern w:val="2"/>
          <w:szCs w:val="20"/>
        </w:rPr>
      </w:pPr>
      <w:r>
        <w:rPr>
          <w:rFonts w:hint="eastAsia"/>
          <w:kern w:val="2"/>
          <w:szCs w:val="20"/>
        </w:rPr>
        <w:t>乙方（供方）：</w:t>
      </w:r>
      <w:r>
        <w:rPr>
          <w:rFonts w:hint="eastAsia"/>
          <w:kern w:val="2"/>
          <w:szCs w:val="20"/>
        </w:rPr>
        <w:t xml:space="preserve">_____________________      </w:t>
      </w:r>
      <w:r>
        <w:rPr>
          <w:rFonts w:hint="eastAsia"/>
          <w:kern w:val="2"/>
          <w:szCs w:val="20"/>
        </w:rPr>
        <w:t>计量单位：</w:t>
      </w:r>
      <w:r>
        <w:rPr>
          <w:rFonts w:hint="eastAsia"/>
          <w:kern w:val="2"/>
          <w:szCs w:val="20"/>
          <w:u w:val="single"/>
        </w:rPr>
        <w:t xml:space="preserve">                </w:t>
      </w:r>
    </w:p>
    <w:p w:rsidR="00C32234" w:rsidRDefault="00C32234">
      <w:pPr>
        <w:snapToGrid/>
        <w:spacing w:line="500" w:lineRule="exact"/>
        <w:ind w:firstLineChars="0" w:firstLine="0"/>
        <w:jc w:val="both"/>
        <w:rPr>
          <w:kern w:val="2"/>
          <w:szCs w:val="20"/>
        </w:rPr>
      </w:pPr>
    </w:p>
    <w:p w:rsidR="00C32234" w:rsidRDefault="0000681D">
      <w:pPr>
        <w:snapToGrid/>
        <w:spacing w:line="500" w:lineRule="exact"/>
        <w:ind w:firstLineChars="0" w:firstLine="0"/>
        <w:jc w:val="both"/>
        <w:rPr>
          <w:kern w:val="2"/>
          <w:szCs w:val="20"/>
        </w:rPr>
      </w:pPr>
      <w:r>
        <w:rPr>
          <w:rFonts w:hint="eastAsia"/>
          <w:kern w:val="2"/>
          <w:szCs w:val="20"/>
        </w:rPr>
        <w:t>经双方协商一致，达成以下购销合同：</w:t>
      </w:r>
    </w:p>
    <w:tbl>
      <w:tblPr>
        <w:tblW w:w="9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8"/>
        <w:gridCol w:w="765"/>
        <w:gridCol w:w="850"/>
        <w:gridCol w:w="709"/>
        <w:gridCol w:w="977"/>
        <w:gridCol w:w="15"/>
        <w:gridCol w:w="1276"/>
        <w:gridCol w:w="1418"/>
        <w:gridCol w:w="1134"/>
        <w:gridCol w:w="1145"/>
        <w:gridCol w:w="15"/>
      </w:tblGrid>
      <w:tr w:rsidR="00C32234">
        <w:trPr>
          <w:gridAfter w:val="1"/>
          <w:wAfter w:w="15" w:type="dxa"/>
          <w:trHeight w:val="452"/>
        </w:trPr>
        <w:tc>
          <w:tcPr>
            <w:tcW w:w="1328" w:type="dxa"/>
            <w:vAlign w:val="center"/>
          </w:tcPr>
          <w:p w:rsidR="00C32234" w:rsidRDefault="0000681D">
            <w:pPr>
              <w:snapToGrid/>
              <w:spacing w:line="240" w:lineRule="atLeast"/>
              <w:ind w:firstLineChars="0" w:firstLine="0"/>
              <w:jc w:val="center"/>
              <w:rPr>
                <w:kern w:val="2"/>
                <w:sz w:val="21"/>
                <w:szCs w:val="21"/>
              </w:rPr>
            </w:pPr>
            <w:r>
              <w:rPr>
                <w:rFonts w:hint="eastAsia"/>
                <w:kern w:val="2"/>
                <w:sz w:val="21"/>
                <w:szCs w:val="21"/>
              </w:rPr>
              <w:t>商品名称</w:t>
            </w:r>
          </w:p>
        </w:tc>
        <w:tc>
          <w:tcPr>
            <w:tcW w:w="765" w:type="dxa"/>
            <w:vAlign w:val="center"/>
          </w:tcPr>
          <w:p w:rsidR="00C32234" w:rsidRDefault="0000681D">
            <w:pPr>
              <w:snapToGrid/>
              <w:spacing w:line="240" w:lineRule="atLeast"/>
              <w:ind w:firstLineChars="0" w:firstLine="0"/>
              <w:jc w:val="center"/>
              <w:rPr>
                <w:kern w:val="2"/>
                <w:sz w:val="21"/>
                <w:szCs w:val="21"/>
              </w:rPr>
            </w:pPr>
            <w:r>
              <w:rPr>
                <w:rFonts w:hint="eastAsia"/>
                <w:kern w:val="2"/>
                <w:sz w:val="21"/>
                <w:szCs w:val="21"/>
              </w:rPr>
              <w:t>品牌</w:t>
            </w:r>
          </w:p>
          <w:p w:rsidR="00C32234" w:rsidRDefault="0000681D">
            <w:pPr>
              <w:snapToGrid/>
              <w:spacing w:line="240" w:lineRule="atLeast"/>
              <w:ind w:firstLineChars="0" w:firstLine="0"/>
              <w:jc w:val="center"/>
              <w:rPr>
                <w:kern w:val="2"/>
                <w:sz w:val="21"/>
                <w:szCs w:val="21"/>
              </w:rPr>
            </w:pPr>
            <w:r>
              <w:rPr>
                <w:rFonts w:hint="eastAsia"/>
                <w:kern w:val="2"/>
                <w:sz w:val="21"/>
                <w:szCs w:val="21"/>
              </w:rPr>
              <w:t>产地</w:t>
            </w:r>
          </w:p>
        </w:tc>
        <w:tc>
          <w:tcPr>
            <w:tcW w:w="850" w:type="dxa"/>
            <w:vAlign w:val="center"/>
          </w:tcPr>
          <w:p w:rsidR="00C32234" w:rsidRDefault="0000681D">
            <w:pPr>
              <w:snapToGrid/>
              <w:spacing w:line="240" w:lineRule="atLeast"/>
              <w:ind w:firstLineChars="0" w:firstLine="0"/>
              <w:jc w:val="center"/>
              <w:rPr>
                <w:kern w:val="2"/>
                <w:sz w:val="21"/>
                <w:szCs w:val="21"/>
              </w:rPr>
            </w:pPr>
            <w:r>
              <w:rPr>
                <w:rFonts w:hint="eastAsia"/>
                <w:kern w:val="2"/>
                <w:sz w:val="21"/>
                <w:szCs w:val="21"/>
              </w:rPr>
              <w:t>生产</w:t>
            </w:r>
          </w:p>
          <w:p w:rsidR="00C32234" w:rsidRDefault="0000681D">
            <w:pPr>
              <w:snapToGrid/>
              <w:spacing w:line="240" w:lineRule="atLeast"/>
              <w:ind w:firstLineChars="0" w:firstLine="0"/>
              <w:jc w:val="center"/>
              <w:rPr>
                <w:kern w:val="2"/>
                <w:sz w:val="21"/>
                <w:szCs w:val="21"/>
              </w:rPr>
            </w:pPr>
            <w:r>
              <w:rPr>
                <w:rFonts w:hint="eastAsia"/>
                <w:kern w:val="2"/>
                <w:sz w:val="21"/>
                <w:szCs w:val="21"/>
              </w:rPr>
              <w:t>厂商</w:t>
            </w:r>
          </w:p>
        </w:tc>
        <w:tc>
          <w:tcPr>
            <w:tcW w:w="709" w:type="dxa"/>
            <w:vAlign w:val="center"/>
          </w:tcPr>
          <w:p w:rsidR="00C32234" w:rsidRDefault="0000681D">
            <w:pPr>
              <w:snapToGrid/>
              <w:spacing w:line="240" w:lineRule="atLeast"/>
              <w:ind w:firstLineChars="0" w:firstLine="0"/>
              <w:jc w:val="center"/>
              <w:rPr>
                <w:kern w:val="2"/>
                <w:sz w:val="21"/>
                <w:szCs w:val="21"/>
              </w:rPr>
            </w:pPr>
            <w:r>
              <w:rPr>
                <w:rFonts w:hint="eastAsia"/>
                <w:kern w:val="2"/>
                <w:sz w:val="21"/>
                <w:szCs w:val="21"/>
              </w:rPr>
              <w:t>规格型号</w:t>
            </w:r>
          </w:p>
        </w:tc>
        <w:tc>
          <w:tcPr>
            <w:tcW w:w="992" w:type="dxa"/>
            <w:gridSpan w:val="2"/>
            <w:vAlign w:val="center"/>
          </w:tcPr>
          <w:p w:rsidR="00C32234" w:rsidRDefault="0000681D">
            <w:pPr>
              <w:snapToGrid/>
              <w:spacing w:line="240" w:lineRule="atLeast"/>
              <w:ind w:firstLineChars="0" w:firstLine="0"/>
              <w:jc w:val="center"/>
              <w:rPr>
                <w:kern w:val="2"/>
                <w:sz w:val="21"/>
                <w:szCs w:val="21"/>
              </w:rPr>
            </w:pPr>
            <w:r>
              <w:rPr>
                <w:rFonts w:hint="eastAsia"/>
                <w:kern w:val="2"/>
                <w:sz w:val="21"/>
                <w:szCs w:val="21"/>
              </w:rPr>
              <w:t>数量</w:t>
            </w:r>
          </w:p>
        </w:tc>
        <w:tc>
          <w:tcPr>
            <w:tcW w:w="1276" w:type="dxa"/>
            <w:vAlign w:val="center"/>
          </w:tcPr>
          <w:p w:rsidR="00C32234" w:rsidRDefault="0000681D">
            <w:pPr>
              <w:snapToGrid/>
              <w:spacing w:line="240" w:lineRule="atLeast"/>
              <w:ind w:firstLineChars="0" w:firstLine="0"/>
              <w:jc w:val="center"/>
              <w:rPr>
                <w:kern w:val="2"/>
                <w:sz w:val="21"/>
                <w:szCs w:val="21"/>
              </w:rPr>
            </w:pPr>
            <w:r>
              <w:rPr>
                <w:rFonts w:cs="宋体" w:hint="eastAsia"/>
                <w:color w:val="000000"/>
                <w:sz w:val="21"/>
                <w:szCs w:val="21"/>
                <w:lang w:bidi="ar"/>
              </w:rPr>
              <w:t>单价（元）</w:t>
            </w:r>
          </w:p>
        </w:tc>
        <w:tc>
          <w:tcPr>
            <w:tcW w:w="1418" w:type="dxa"/>
            <w:vAlign w:val="center"/>
          </w:tcPr>
          <w:p w:rsidR="00C32234" w:rsidRDefault="0000681D">
            <w:pPr>
              <w:snapToGrid/>
              <w:spacing w:line="240" w:lineRule="atLeast"/>
              <w:ind w:firstLineChars="0" w:firstLine="0"/>
              <w:jc w:val="center"/>
              <w:rPr>
                <w:kern w:val="2"/>
                <w:sz w:val="21"/>
                <w:szCs w:val="21"/>
              </w:rPr>
            </w:pPr>
            <w:r>
              <w:rPr>
                <w:rFonts w:cs="宋体" w:hint="eastAsia"/>
                <w:color w:val="000000"/>
                <w:sz w:val="21"/>
                <w:szCs w:val="21"/>
                <w:lang w:bidi="ar"/>
              </w:rPr>
              <w:t>总价（元）</w:t>
            </w:r>
          </w:p>
        </w:tc>
        <w:tc>
          <w:tcPr>
            <w:tcW w:w="1134" w:type="dxa"/>
            <w:vAlign w:val="center"/>
          </w:tcPr>
          <w:p w:rsidR="00C32234" w:rsidRDefault="0000681D">
            <w:pPr>
              <w:snapToGrid/>
              <w:spacing w:line="240" w:lineRule="atLeast"/>
              <w:ind w:firstLineChars="0" w:firstLine="0"/>
              <w:jc w:val="center"/>
              <w:rPr>
                <w:kern w:val="2"/>
                <w:sz w:val="21"/>
                <w:szCs w:val="21"/>
              </w:rPr>
            </w:pPr>
            <w:r>
              <w:rPr>
                <w:rFonts w:cs="宋体" w:hint="eastAsia"/>
                <w:color w:val="000000"/>
                <w:sz w:val="21"/>
                <w:szCs w:val="21"/>
                <w:lang w:bidi="ar"/>
              </w:rPr>
              <w:t>交货时间</w:t>
            </w:r>
          </w:p>
        </w:tc>
        <w:tc>
          <w:tcPr>
            <w:tcW w:w="1145" w:type="dxa"/>
            <w:vAlign w:val="center"/>
          </w:tcPr>
          <w:p w:rsidR="00C32234" w:rsidRDefault="0000681D">
            <w:pPr>
              <w:snapToGrid/>
              <w:spacing w:line="240" w:lineRule="atLeast"/>
              <w:ind w:firstLineChars="0" w:firstLine="0"/>
              <w:jc w:val="center"/>
              <w:rPr>
                <w:kern w:val="2"/>
                <w:sz w:val="21"/>
                <w:szCs w:val="21"/>
              </w:rPr>
            </w:pPr>
            <w:r>
              <w:rPr>
                <w:rFonts w:cs="宋体" w:hint="eastAsia"/>
                <w:color w:val="000000"/>
                <w:sz w:val="21"/>
                <w:szCs w:val="21"/>
                <w:lang w:bidi="ar"/>
              </w:rPr>
              <w:t>交货地点</w:t>
            </w:r>
          </w:p>
        </w:tc>
      </w:tr>
      <w:tr w:rsidR="00C32234">
        <w:trPr>
          <w:gridAfter w:val="1"/>
          <w:wAfter w:w="15" w:type="dxa"/>
        </w:trPr>
        <w:tc>
          <w:tcPr>
            <w:tcW w:w="1328" w:type="dxa"/>
            <w:vAlign w:val="center"/>
          </w:tcPr>
          <w:p w:rsidR="00C32234" w:rsidRDefault="00C32234">
            <w:pPr>
              <w:snapToGrid/>
              <w:spacing w:line="240" w:lineRule="atLeast"/>
              <w:ind w:firstLineChars="0" w:firstLine="0"/>
              <w:jc w:val="center"/>
              <w:rPr>
                <w:kern w:val="2"/>
                <w:sz w:val="21"/>
                <w:szCs w:val="21"/>
              </w:rPr>
            </w:pPr>
          </w:p>
        </w:tc>
        <w:tc>
          <w:tcPr>
            <w:tcW w:w="765" w:type="dxa"/>
            <w:vAlign w:val="center"/>
          </w:tcPr>
          <w:p w:rsidR="00C32234" w:rsidRDefault="00C32234">
            <w:pPr>
              <w:snapToGrid/>
              <w:spacing w:line="240" w:lineRule="atLeast"/>
              <w:ind w:firstLineChars="0" w:firstLine="0"/>
              <w:jc w:val="center"/>
              <w:rPr>
                <w:kern w:val="2"/>
                <w:sz w:val="21"/>
                <w:szCs w:val="21"/>
              </w:rPr>
            </w:pPr>
          </w:p>
        </w:tc>
        <w:tc>
          <w:tcPr>
            <w:tcW w:w="850" w:type="dxa"/>
            <w:vAlign w:val="center"/>
          </w:tcPr>
          <w:p w:rsidR="00C32234" w:rsidRDefault="00C32234">
            <w:pPr>
              <w:snapToGrid/>
              <w:spacing w:line="240" w:lineRule="atLeast"/>
              <w:ind w:firstLineChars="0" w:firstLine="0"/>
              <w:jc w:val="center"/>
              <w:rPr>
                <w:kern w:val="2"/>
                <w:sz w:val="21"/>
                <w:szCs w:val="21"/>
              </w:rPr>
            </w:pPr>
          </w:p>
        </w:tc>
        <w:tc>
          <w:tcPr>
            <w:tcW w:w="709" w:type="dxa"/>
            <w:vAlign w:val="center"/>
          </w:tcPr>
          <w:p w:rsidR="00C32234" w:rsidRDefault="00C32234">
            <w:pPr>
              <w:snapToGrid/>
              <w:spacing w:line="240" w:lineRule="atLeast"/>
              <w:ind w:firstLineChars="0" w:firstLine="0"/>
              <w:jc w:val="center"/>
              <w:rPr>
                <w:kern w:val="2"/>
                <w:sz w:val="21"/>
                <w:szCs w:val="21"/>
              </w:rPr>
            </w:pPr>
          </w:p>
        </w:tc>
        <w:tc>
          <w:tcPr>
            <w:tcW w:w="992" w:type="dxa"/>
            <w:gridSpan w:val="2"/>
            <w:vAlign w:val="center"/>
          </w:tcPr>
          <w:p w:rsidR="00C32234" w:rsidRDefault="00C32234">
            <w:pPr>
              <w:snapToGrid/>
              <w:spacing w:line="240" w:lineRule="atLeast"/>
              <w:ind w:firstLineChars="0" w:firstLine="0"/>
              <w:jc w:val="center"/>
              <w:rPr>
                <w:kern w:val="2"/>
                <w:sz w:val="21"/>
                <w:szCs w:val="21"/>
              </w:rPr>
            </w:pPr>
          </w:p>
        </w:tc>
        <w:tc>
          <w:tcPr>
            <w:tcW w:w="1276" w:type="dxa"/>
            <w:vAlign w:val="center"/>
          </w:tcPr>
          <w:p w:rsidR="00C32234" w:rsidRDefault="00C32234">
            <w:pPr>
              <w:snapToGrid/>
              <w:spacing w:line="240" w:lineRule="atLeast"/>
              <w:ind w:firstLineChars="0" w:firstLine="0"/>
              <w:jc w:val="center"/>
              <w:rPr>
                <w:kern w:val="2"/>
                <w:sz w:val="21"/>
                <w:szCs w:val="21"/>
              </w:rPr>
            </w:pPr>
          </w:p>
        </w:tc>
        <w:tc>
          <w:tcPr>
            <w:tcW w:w="1418" w:type="dxa"/>
            <w:vAlign w:val="center"/>
          </w:tcPr>
          <w:p w:rsidR="00C32234" w:rsidRDefault="00C32234">
            <w:pPr>
              <w:snapToGrid/>
              <w:spacing w:line="240" w:lineRule="atLeast"/>
              <w:ind w:firstLineChars="0" w:firstLine="0"/>
              <w:jc w:val="center"/>
              <w:rPr>
                <w:kern w:val="2"/>
                <w:sz w:val="21"/>
                <w:szCs w:val="21"/>
              </w:rPr>
            </w:pPr>
          </w:p>
        </w:tc>
        <w:tc>
          <w:tcPr>
            <w:tcW w:w="1134" w:type="dxa"/>
            <w:vMerge w:val="restart"/>
            <w:vAlign w:val="center"/>
          </w:tcPr>
          <w:p w:rsidR="00C32234" w:rsidRDefault="00C32234">
            <w:pPr>
              <w:snapToGrid/>
              <w:spacing w:line="240" w:lineRule="atLeast"/>
              <w:ind w:firstLineChars="0" w:firstLine="0"/>
              <w:jc w:val="center"/>
              <w:rPr>
                <w:kern w:val="2"/>
                <w:sz w:val="21"/>
                <w:szCs w:val="21"/>
              </w:rPr>
            </w:pPr>
          </w:p>
        </w:tc>
        <w:tc>
          <w:tcPr>
            <w:tcW w:w="1145" w:type="dxa"/>
            <w:vMerge w:val="restart"/>
            <w:vAlign w:val="center"/>
          </w:tcPr>
          <w:p w:rsidR="00C32234" w:rsidRDefault="00C32234">
            <w:pPr>
              <w:snapToGrid/>
              <w:spacing w:line="240" w:lineRule="atLeast"/>
              <w:ind w:firstLineChars="0" w:firstLine="0"/>
              <w:jc w:val="center"/>
              <w:rPr>
                <w:kern w:val="2"/>
                <w:sz w:val="21"/>
                <w:szCs w:val="21"/>
              </w:rPr>
            </w:pPr>
          </w:p>
        </w:tc>
      </w:tr>
      <w:tr w:rsidR="00C32234">
        <w:trPr>
          <w:gridAfter w:val="1"/>
          <w:wAfter w:w="15" w:type="dxa"/>
        </w:trPr>
        <w:tc>
          <w:tcPr>
            <w:tcW w:w="1328" w:type="dxa"/>
            <w:vAlign w:val="center"/>
          </w:tcPr>
          <w:p w:rsidR="00C32234" w:rsidRDefault="00C32234">
            <w:pPr>
              <w:snapToGrid/>
              <w:spacing w:line="240" w:lineRule="atLeast"/>
              <w:ind w:firstLineChars="0" w:firstLine="0"/>
              <w:jc w:val="center"/>
              <w:rPr>
                <w:kern w:val="2"/>
                <w:sz w:val="21"/>
                <w:szCs w:val="21"/>
              </w:rPr>
            </w:pPr>
          </w:p>
        </w:tc>
        <w:tc>
          <w:tcPr>
            <w:tcW w:w="765" w:type="dxa"/>
            <w:vAlign w:val="center"/>
          </w:tcPr>
          <w:p w:rsidR="00C32234" w:rsidRDefault="00C32234">
            <w:pPr>
              <w:snapToGrid/>
              <w:spacing w:line="240" w:lineRule="atLeast"/>
              <w:ind w:firstLineChars="0" w:firstLine="0"/>
              <w:jc w:val="center"/>
              <w:rPr>
                <w:kern w:val="2"/>
                <w:sz w:val="21"/>
                <w:szCs w:val="21"/>
              </w:rPr>
            </w:pPr>
          </w:p>
        </w:tc>
        <w:tc>
          <w:tcPr>
            <w:tcW w:w="850" w:type="dxa"/>
            <w:vAlign w:val="center"/>
          </w:tcPr>
          <w:p w:rsidR="00C32234" w:rsidRDefault="00C32234">
            <w:pPr>
              <w:snapToGrid/>
              <w:spacing w:line="240" w:lineRule="atLeast"/>
              <w:ind w:firstLineChars="0" w:firstLine="0"/>
              <w:jc w:val="center"/>
              <w:rPr>
                <w:kern w:val="2"/>
                <w:sz w:val="21"/>
                <w:szCs w:val="21"/>
              </w:rPr>
            </w:pPr>
          </w:p>
        </w:tc>
        <w:tc>
          <w:tcPr>
            <w:tcW w:w="709" w:type="dxa"/>
            <w:vAlign w:val="center"/>
          </w:tcPr>
          <w:p w:rsidR="00C32234" w:rsidRDefault="00C32234">
            <w:pPr>
              <w:snapToGrid/>
              <w:spacing w:line="240" w:lineRule="atLeast"/>
              <w:ind w:firstLineChars="0" w:firstLine="0"/>
              <w:jc w:val="center"/>
              <w:rPr>
                <w:kern w:val="2"/>
                <w:sz w:val="21"/>
                <w:szCs w:val="21"/>
              </w:rPr>
            </w:pPr>
          </w:p>
        </w:tc>
        <w:tc>
          <w:tcPr>
            <w:tcW w:w="992" w:type="dxa"/>
            <w:gridSpan w:val="2"/>
            <w:vAlign w:val="center"/>
          </w:tcPr>
          <w:p w:rsidR="00C32234" w:rsidRDefault="00C32234">
            <w:pPr>
              <w:snapToGrid/>
              <w:spacing w:line="240" w:lineRule="atLeast"/>
              <w:ind w:firstLineChars="0" w:firstLine="0"/>
              <w:jc w:val="center"/>
              <w:rPr>
                <w:kern w:val="2"/>
                <w:sz w:val="21"/>
                <w:szCs w:val="21"/>
              </w:rPr>
            </w:pPr>
          </w:p>
        </w:tc>
        <w:tc>
          <w:tcPr>
            <w:tcW w:w="1276" w:type="dxa"/>
            <w:vAlign w:val="center"/>
          </w:tcPr>
          <w:p w:rsidR="00C32234" w:rsidRDefault="00C32234">
            <w:pPr>
              <w:snapToGrid/>
              <w:spacing w:line="240" w:lineRule="atLeast"/>
              <w:ind w:firstLineChars="0" w:firstLine="0"/>
              <w:jc w:val="center"/>
              <w:rPr>
                <w:kern w:val="2"/>
                <w:sz w:val="21"/>
                <w:szCs w:val="21"/>
              </w:rPr>
            </w:pPr>
          </w:p>
        </w:tc>
        <w:tc>
          <w:tcPr>
            <w:tcW w:w="1418" w:type="dxa"/>
            <w:vAlign w:val="center"/>
          </w:tcPr>
          <w:p w:rsidR="00C32234" w:rsidRDefault="00C32234">
            <w:pPr>
              <w:snapToGrid/>
              <w:spacing w:line="240" w:lineRule="atLeast"/>
              <w:ind w:firstLineChars="0" w:firstLine="0"/>
              <w:jc w:val="center"/>
              <w:rPr>
                <w:kern w:val="2"/>
                <w:sz w:val="21"/>
                <w:szCs w:val="21"/>
              </w:rPr>
            </w:pPr>
          </w:p>
        </w:tc>
        <w:tc>
          <w:tcPr>
            <w:tcW w:w="1134" w:type="dxa"/>
            <w:vMerge/>
            <w:vAlign w:val="center"/>
          </w:tcPr>
          <w:p w:rsidR="00C32234" w:rsidRDefault="00C32234">
            <w:pPr>
              <w:snapToGrid/>
              <w:spacing w:line="240" w:lineRule="atLeast"/>
              <w:ind w:firstLineChars="0" w:firstLine="0"/>
              <w:jc w:val="center"/>
              <w:rPr>
                <w:kern w:val="2"/>
                <w:sz w:val="21"/>
                <w:szCs w:val="21"/>
              </w:rPr>
            </w:pPr>
          </w:p>
        </w:tc>
        <w:tc>
          <w:tcPr>
            <w:tcW w:w="1145" w:type="dxa"/>
            <w:vMerge/>
            <w:vAlign w:val="center"/>
          </w:tcPr>
          <w:p w:rsidR="00C32234" w:rsidRDefault="00C32234">
            <w:pPr>
              <w:snapToGrid/>
              <w:spacing w:line="240" w:lineRule="atLeast"/>
              <w:ind w:firstLineChars="0" w:firstLine="0"/>
              <w:jc w:val="center"/>
              <w:rPr>
                <w:kern w:val="2"/>
                <w:sz w:val="21"/>
                <w:szCs w:val="21"/>
              </w:rPr>
            </w:pPr>
          </w:p>
        </w:tc>
      </w:tr>
      <w:tr w:rsidR="00C32234">
        <w:trPr>
          <w:gridAfter w:val="1"/>
          <w:wAfter w:w="15" w:type="dxa"/>
          <w:cantSplit/>
        </w:trPr>
        <w:tc>
          <w:tcPr>
            <w:tcW w:w="9617" w:type="dxa"/>
            <w:gridSpan w:val="10"/>
            <w:vAlign w:val="center"/>
          </w:tcPr>
          <w:p w:rsidR="00C32234" w:rsidRDefault="0000681D">
            <w:pPr>
              <w:snapToGrid/>
              <w:spacing w:line="240" w:lineRule="atLeast"/>
              <w:ind w:firstLineChars="0" w:firstLine="0"/>
              <w:jc w:val="both"/>
              <w:rPr>
                <w:kern w:val="2"/>
                <w:sz w:val="21"/>
                <w:szCs w:val="21"/>
              </w:rPr>
            </w:pPr>
            <w:r>
              <w:rPr>
                <w:rFonts w:hint="eastAsia"/>
                <w:kern w:val="2"/>
                <w:sz w:val="21"/>
                <w:szCs w:val="21"/>
              </w:rPr>
              <w:t>合计人民币（小写）：</w:t>
            </w:r>
          </w:p>
        </w:tc>
      </w:tr>
      <w:tr w:rsidR="00C32234">
        <w:trPr>
          <w:gridAfter w:val="1"/>
          <w:wAfter w:w="15" w:type="dxa"/>
          <w:cantSplit/>
        </w:trPr>
        <w:tc>
          <w:tcPr>
            <w:tcW w:w="9617" w:type="dxa"/>
            <w:gridSpan w:val="10"/>
            <w:vAlign w:val="center"/>
          </w:tcPr>
          <w:p w:rsidR="00C32234" w:rsidRDefault="0000681D">
            <w:pPr>
              <w:snapToGrid/>
              <w:spacing w:line="240" w:lineRule="atLeast"/>
              <w:ind w:firstLineChars="0" w:firstLine="0"/>
              <w:jc w:val="both"/>
              <w:rPr>
                <w:kern w:val="2"/>
                <w:sz w:val="21"/>
                <w:szCs w:val="21"/>
              </w:rPr>
            </w:pPr>
            <w:r>
              <w:rPr>
                <w:rFonts w:hint="eastAsia"/>
                <w:kern w:val="2"/>
                <w:sz w:val="21"/>
                <w:szCs w:val="21"/>
              </w:rPr>
              <w:t>合计人民币（大写）：</w:t>
            </w:r>
          </w:p>
        </w:tc>
      </w:tr>
      <w:tr w:rsidR="00C32234">
        <w:trPr>
          <w:gridAfter w:val="1"/>
          <w:wAfter w:w="15" w:type="dxa"/>
          <w:cantSplit/>
        </w:trPr>
        <w:tc>
          <w:tcPr>
            <w:tcW w:w="9617" w:type="dxa"/>
            <w:gridSpan w:val="10"/>
            <w:vAlign w:val="center"/>
          </w:tcPr>
          <w:p w:rsidR="00C32234" w:rsidRDefault="0000681D">
            <w:pPr>
              <w:snapToGrid/>
              <w:spacing w:line="240" w:lineRule="atLeast"/>
              <w:ind w:firstLineChars="0" w:firstLine="0"/>
              <w:jc w:val="both"/>
              <w:rPr>
                <w:kern w:val="2"/>
                <w:sz w:val="21"/>
                <w:szCs w:val="21"/>
              </w:rPr>
            </w:pPr>
            <w:r>
              <w:rPr>
                <w:rFonts w:hint="eastAsia"/>
                <w:kern w:val="2"/>
                <w:sz w:val="21"/>
                <w:szCs w:val="21"/>
              </w:rPr>
              <w:t>备注：本项目为交钥匙工程，以人民币报价，包括完成本项目所确定的全部工作内容的包干价。包含：建设费、服务费、数据接口费、调研费、劳务费、安装调试费、税费、培训费、耗材费、加班费、劳动保险费、劳保用品、易耗工具、机械使用费、服务地点内垃圾清运、安全措施费、交通组织费、管理费、政策性文件规定及合同包含的所有风险费，利润、税金等履行完本项目的所有费用，因成交供应商自身原因造成漏报、少报皆由其自行承担责任，采购人不再补偿。</w:t>
            </w:r>
          </w:p>
        </w:tc>
      </w:tr>
      <w:tr w:rsidR="00C32234">
        <w:trPr>
          <w:gridAfter w:val="1"/>
          <w:wAfter w:w="15" w:type="dxa"/>
          <w:cantSplit/>
          <w:trHeight w:val="90"/>
        </w:trPr>
        <w:tc>
          <w:tcPr>
            <w:tcW w:w="9617" w:type="dxa"/>
            <w:gridSpan w:val="10"/>
          </w:tcPr>
          <w:p w:rsidR="00C32234" w:rsidRDefault="0000681D">
            <w:pPr>
              <w:snapToGrid/>
              <w:spacing w:line="240" w:lineRule="atLeast"/>
              <w:ind w:firstLineChars="0" w:firstLine="0"/>
              <w:jc w:val="both"/>
              <w:rPr>
                <w:kern w:val="2"/>
                <w:sz w:val="21"/>
                <w:szCs w:val="21"/>
              </w:rPr>
            </w:pPr>
            <w:r>
              <w:rPr>
                <w:rFonts w:hint="eastAsia"/>
                <w:kern w:val="2"/>
                <w:sz w:val="21"/>
                <w:szCs w:val="21"/>
              </w:rPr>
              <w:t>一、质量要求和技术标准。供方提供的商品必须是全新的，完全符合国家有关技术标准，供方的质量保证及售后服务承诺如下：</w:t>
            </w:r>
          </w:p>
          <w:p w:rsidR="00C32234" w:rsidRDefault="00C32234">
            <w:pPr>
              <w:snapToGrid/>
              <w:spacing w:line="240" w:lineRule="atLeast"/>
              <w:ind w:firstLineChars="0" w:firstLine="0"/>
              <w:jc w:val="both"/>
              <w:rPr>
                <w:kern w:val="2"/>
                <w:sz w:val="21"/>
                <w:szCs w:val="21"/>
              </w:rPr>
            </w:pPr>
          </w:p>
        </w:tc>
      </w:tr>
      <w:tr w:rsidR="00C32234">
        <w:trPr>
          <w:gridAfter w:val="1"/>
          <w:wAfter w:w="15" w:type="dxa"/>
          <w:cantSplit/>
          <w:trHeight w:val="617"/>
        </w:trPr>
        <w:tc>
          <w:tcPr>
            <w:tcW w:w="9617" w:type="dxa"/>
            <w:gridSpan w:val="10"/>
          </w:tcPr>
          <w:p w:rsidR="00C32234" w:rsidRDefault="0000681D">
            <w:pPr>
              <w:snapToGrid/>
              <w:spacing w:line="240" w:lineRule="atLeast"/>
              <w:ind w:firstLineChars="0" w:firstLine="0"/>
              <w:jc w:val="both"/>
              <w:rPr>
                <w:kern w:val="2"/>
                <w:sz w:val="21"/>
                <w:szCs w:val="21"/>
              </w:rPr>
            </w:pPr>
            <w:r>
              <w:rPr>
                <w:rFonts w:hint="eastAsia"/>
                <w:kern w:val="2"/>
                <w:sz w:val="21"/>
                <w:szCs w:val="21"/>
              </w:rPr>
              <w:t>二、随机备品、附件、工具数量及供应方法：</w:t>
            </w:r>
          </w:p>
        </w:tc>
      </w:tr>
      <w:tr w:rsidR="00C32234">
        <w:trPr>
          <w:gridAfter w:val="1"/>
          <w:wAfter w:w="15" w:type="dxa"/>
          <w:cantSplit/>
          <w:trHeight w:val="555"/>
        </w:trPr>
        <w:tc>
          <w:tcPr>
            <w:tcW w:w="9617" w:type="dxa"/>
            <w:gridSpan w:val="10"/>
          </w:tcPr>
          <w:p w:rsidR="00C32234" w:rsidRDefault="0000681D">
            <w:pPr>
              <w:snapToGrid/>
              <w:spacing w:line="240" w:lineRule="atLeast"/>
              <w:ind w:firstLineChars="0" w:firstLine="0"/>
              <w:jc w:val="both"/>
              <w:rPr>
                <w:kern w:val="2"/>
                <w:sz w:val="21"/>
                <w:szCs w:val="21"/>
              </w:rPr>
            </w:pPr>
            <w:r>
              <w:rPr>
                <w:rFonts w:hint="eastAsia"/>
                <w:kern w:val="2"/>
                <w:sz w:val="21"/>
                <w:szCs w:val="21"/>
              </w:rPr>
              <w:t>三、交提货方式：</w:t>
            </w:r>
          </w:p>
        </w:tc>
      </w:tr>
      <w:tr w:rsidR="00C32234">
        <w:trPr>
          <w:trHeight w:val="1132"/>
        </w:trPr>
        <w:tc>
          <w:tcPr>
            <w:tcW w:w="9632" w:type="dxa"/>
            <w:gridSpan w:val="11"/>
          </w:tcPr>
          <w:p w:rsidR="00C32234" w:rsidRDefault="0000681D">
            <w:pPr>
              <w:snapToGrid/>
              <w:spacing w:line="240" w:lineRule="atLeast"/>
              <w:ind w:firstLineChars="0" w:firstLine="0"/>
              <w:jc w:val="both"/>
              <w:rPr>
                <w:kern w:val="2"/>
                <w:sz w:val="21"/>
                <w:szCs w:val="21"/>
              </w:rPr>
            </w:pPr>
            <w:r>
              <w:rPr>
                <w:rFonts w:hint="eastAsia"/>
                <w:kern w:val="2"/>
                <w:sz w:val="21"/>
                <w:szCs w:val="21"/>
              </w:rPr>
              <w:t>四、验收标准、方法：</w:t>
            </w:r>
          </w:p>
          <w:p w:rsidR="00C32234" w:rsidRDefault="00C32234">
            <w:pPr>
              <w:snapToGrid/>
              <w:spacing w:line="240" w:lineRule="atLeast"/>
              <w:ind w:firstLineChars="0" w:firstLine="0"/>
              <w:jc w:val="both"/>
              <w:rPr>
                <w:kern w:val="2"/>
                <w:sz w:val="21"/>
                <w:szCs w:val="21"/>
              </w:rPr>
            </w:pPr>
          </w:p>
          <w:p w:rsidR="00C32234" w:rsidRDefault="0000681D">
            <w:pPr>
              <w:snapToGrid/>
              <w:spacing w:line="240" w:lineRule="atLeast"/>
              <w:ind w:firstLineChars="0" w:firstLine="0"/>
              <w:jc w:val="both"/>
              <w:rPr>
                <w:kern w:val="2"/>
                <w:sz w:val="21"/>
                <w:szCs w:val="21"/>
              </w:rPr>
            </w:pPr>
            <w:r>
              <w:rPr>
                <w:rFonts w:hint="eastAsia"/>
                <w:kern w:val="2"/>
                <w:sz w:val="21"/>
                <w:szCs w:val="21"/>
              </w:rPr>
              <w:t>如有异议，请于</w:t>
            </w:r>
            <w:r>
              <w:rPr>
                <w:rFonts w:hint="eastAsia"/>
                <w:kern w:val="2"/>
                <w:sz w:val="21"/>
                <w:szCs w:val="21"/>
                <w:u w:val="single"/>
              </w:rPr>
              <w:t xml:space="preserve"> 5 </w:t>
            </w:r>
            <w:r>
              <w:rPr>
                <w:rFonts w:hint="eastAsia"/>
                <w:kern w:val="2"/>
                <w:sz w:val="21"/>
                <w:szCs w:val="21"/>
              </w:rPr>
              <w:t>日内以书面意见提出。</w:t>
            </w:r>
          </w:p>
        </w:tc>
      </w:tr>
      <w:tr w:rsidR="00C32234">
        <w:trPr>
          <w:trHeight w:val="787"/>
        </w:trPr>
        <w:tc>
          <w:tcPr>
            <w:tcW w:w="9632" w:type="dxa"/>
            <w:gridSpan w:val="11"/>
          </w:tcPr>
          <w:p w:rsidR="00C32234" w:rsidRDefault="0000681D">
            <w:pPr>
              <w:snapToGrid/>
              <w:spacing w:line="240" w:lineRule="atLeast"/>
              <w:ind w:firstLineChars="0" w:firstLine="0"/>
              <w:jc w:val="both"/>
              <w:rPr>
                <w:kern w:val="2"/>
                <w:sz w:val="21"/>
                <w:szCs w:val="21"/>
              </w:rPr>
            </w:pPr>
            <w:r>
              <w:rPr>
                <w:rFonts w:hint="eastAsia"/>
                <w:kern w:val="2"/>
                <w:sz w:val="21"/>
                <w:szCs w:val="21"/>
              </w:rPr>
              <w:t>五、付款方式：</w:t>
            </w:r>
          </w:p>
          <w:p w:rsidR="00C32234" w:rsidRDefault="00C32234">
            <w:pPr>
              <w:snapToGrid/>
              <w:spacing w:line="240" w:lineRule="atLeast"/>
              <w:ind w:firstLineChars="0" w:firstLine="0"/>
              <w:jc w:val="both"/>
              <w:rPr>
                <w:kern w:val="2"/>
                <w:sz w:val="21"/>
                <w:szCs w:val="21"/>
                <w:u w:val="single"/>
              </w:rPr>
            </w:pPr>
          </w:p>
        </w:tc>
      </w:tr>
      <w:tr w:rsidR="00C32234">
        <w:trPr>
          <w:trHeight w:val="1127"/>
        </w:trPr>
        <w:tc>
          <w:tcPr>
            <w:tcW w:w="9632" w:type="dxa"/>
            <w:gridSpan w:val="11"/>
          </w:tcPr>
          <w:p w:rsidR="00C32234" w:rsidRDefault="0000681D">
            <w:pPr>
              <w:snapToGrid/>
              <w:spacing w:line="240" w:lineRule="atLeast"/>
              <w:ind w:firstLineChars="0" w:firstLine="0"/>
              <w:jc w:val="both"/>
              <w:rPr>
                <w:kern w:val="2"/>
                <w:sz w:val="21"/>
                <w:szCs w:val="21"/>
              </w:rPr>
            </w:pPr>
            <w:r>
              <w:rPr>
                <w:rFonts w:hint="eastAsia"/>
                <w:kern w:val="2"/>
                <w:sz w:val="21"/>
                <w:szCs w:val="21"/>
              </w:rPr>
              <w:t>六、违约责任：</w:t>
            </w:r>
          </w:p>
          <w:p w:rsidR="00C32234" w:rsidRDefault="0000681D">
            <w:pPr>
              <w:snapToGrid/>
              <w:spacing w:line="400" w:lineRule="atLeast"/>
              <w:ind w:firstLine="420"/>
              <w:jc w:val="both"/>
              <w:rPr>
                <w:kern w:val="2"/>
                <w:sz w:val="21"/>
                <w:szCs w:val="21"/>
              </w:rPr>
            </w:pPr>
            <w:r>
              <w:rPr>
                <w:kern w:val="2"/>
                <w:sz w:val="21"/>
                <w:szCs w:val="21"/>
              </w:rPr>
              <w:t>1</w:t>
            </w:r>
            <w:r>
              <w:rPr>
                <w:rFonts w:hint="eastAsia"/>
                <w:kern w:val="2"/>
                <w:sz w:val="21"/>
                <w:szCs w:val="21"/>
              </w:rPr>
              <w:t>.</w:t>
            </w:r>
            <w:r>
              <w:rPr>
                <w:rFonts w:hint="eastAsia"/>
                <w:kern w:val="2"/>
                <w:sz w:val="21"/>
                <w:szCs w:val="21"/>
              </w:rPr>
              <w:t>供方对货物与合同要求不符负有责任，并且需方已于规定交货期内和质量保证期内提出索赔，供方应按需方同意的下述一种或多种方法解决索赔事宜。</w:t>
            </w:r>
          </w:p>
          <w:p w:rsidR="00C32234" w:rsidRDefault="0000681D">
            <w:pPr>
              <w:snapToGrid/>
              <w:spacing w:line="400" w:lineRule="atLeast"/>
              <w:ind w:firstLine="420"/>
              <w:jc w:val="both"/>
              <w:rPr>
                <w:kern w:val="2"/>
                <w:sz w:val="21"/>
                <w:szCs w:val="21"/>
              </w:rPr>
            </w:pPr>
            <w:r>
              <w:rPr>
                <w:rFonts w:hint="eastAsia"/>
                <w:kern w:val="2"/>
                <w:sz w:val="21"/>
                <w:szCs w:val="21"/>
              </w:rPr>
              <w:t>1.1</w:t>
            </w:r>
            <w:r>
              <w:rPr>
                <w:rFonts w:hint="eastAsia"/>
                <w:kern w:val="2"/>
                <w:sz w:val="21"/>
                <w:szCs w:val="21"/>
              </w:rPr>
              <w:t>供方若发生部分违约现象，需方从履约保证金中扣除相应金额的违约金；若发现严重违约现象，需方有充分理由没收其全额保证金。</w:t>
            </w:r>
          </w:p>
          <w:p w:rsidR="00C32234" w:rsidRDefault="0000681D">
            <w:pPr>
              <w:snapToGrid/>
              <w:spacing w:line="400" w:lineRule="atLeast"/>
              <w:ind w:firstLine="420"/>
              <w:jc w:val="both"/>
              <w:rPr>
                <w:kern w:val="2"/>
                <w:sz w:val="21"/>
                <w:szCs w:val="21"/>
              </w:rPr>
            </w:pPr>
            <w:r>
              <w:rPr>
                <w:rFonts w:hint="eastAsia"/>
                <w:kern w:val="2"/>
                <w:sz w:val="21"/>
                <w:szCs w:val="21"/>
              </w:rPr>
              <w:t>（</w:t>
            </w:r>
            <w:r>
              <w:rPr>
                <w:rFonts w:hint="eastAsia"/>
                <w:kern w:val="2"/>
                <w:sz w:val="21"/>
                <w:szCs w:val="21"/>
              </w:rPr>
              <w:t>1</w:t>
            </w:r>
            <w:r>
              <w:rPr>
                <w:rFonts w:hint="eastAsia"/>
                <w:kern w:val="2"/>
                <w:sz w:val="21"/>
                <w:szCs w:val="21"/>
              </w:rPr>
              <w:t>）非不可抗力情况下，因成交供应商自身原因终止履行合同的，履约保证金全额不予退还；</w:t>
            </w:r>
          </w:p>
          <w:p w:rsidR="00C32234" w:rsidRDefault="0000681D">
            <w:pPr>
              <w:snapToGrid/>
              <w:spacing w:line="400" w:lineRule="atLeast"/>
              <w:ind w:firstLine="420"/>
              <w:jc w:val="both"/>
              <w:rPr>
                <w:kern w:val="2"/>
                <w:sz w:val="21"/>
                <w:szCs w:val="21"/>
              </w:rPr>
            </w:pPr>
            <w:r>
              <w:rPr>
                <w:rFonts w:hint="eastAsia"/>
                <w:kern w:val="2"/>
                <w:sz w:val="21"/>
                <w:szCs w:val="21"/>
              </w:rPr>
              <w:lastRenderedPageBreak/>
              <w:t>（</w:t>
            </w:r>
            <w:r>
              <w:rPr>
                <w:rFonts w:hint="eastAsia"/>
                <w:kern w:val="2"/>
                <w:sz w:val="21"/>
                <w:szCs w:val="21"/>
              </w:rPr>
              <w:t>2</w:t>
            </w:r>
            <w:r>
              <w:rPr>
                <w:rFonts w:hint="eastAsia"/>
                <w:kern w:val="2"/>
                <w:sz w:val="21"/>
                <w:szCs w:val="21"/>
              </w:rPr>
              <w:t>）非不可抗力情况下，因成交供应商自身原因，所提供的产品或服务未达到合同及采购文件相关要求的，履约保证金全额不予退还；</w:t>
            </w:r>
            <w:r>
              <w:rPr>
                <w:kern w:val="2"/>
                <w:sz w:val="21"/>
                <w:szCs w:val="21"/>
              </w:rPr>
              <w:t xml:space="preserve"> </w:t>
            </w:r>
          </w:p>
          <w:p w:rsidR="00C32234" w:rsidRDefault="0000681D">
            <w:pPr>
              <w:snapToGrid/>
              <w:spacing w:line="400" w:lineRule="atLeast"/>
              <w:ind w:firstLine="420"/>
              <w:jc w:val="both"/>
              <w:rPr>
                <w:bCs/>
                <w:kern w:val="2"/>
                <w:sz w:val="21"/>
                <w:szCs w:val="21"/>
              </w:rPr>
            </w:pPr>
            <w:r>
              <w:rPr>
                <w:rFonts w:hint="eastAsia"/>
                <w:kern w:val="2"/>
                <w:sz w:val="21"/>
                <w:szCs w:val="21"/>
              </w:rPr>
              <w:t>（</w:t>
            </w:r>
            <w:r>
              <w:rPr>
                <w:rFonts w:hint="eastAsia"/>
                <w:kern w:val="2"/>
                <w:sz w:val="21"/>
                <w:szCs w:val="21"/>
              </w:rPr>
              <w:t>3</w:t>
            </w:r>
            <w:r>
              <w:rPr>
                <w:rFonts w:hint="eastAsia"/>
                <w:kern w:val="2"/>
                <w:sz w:val="21"/>
                <w:szCs w:val="21"/>
              </w:rPr>
              <w:t>）非不可抗力情况下，因成交供应商自身原因，超过合同交货期限仍未送货安装调试达到验收要求的，超期</w:t>
            </w:r>
            <w:r>
              <w:rPr>
                <w:rFonts w:hint="eastAsia"/>
                <w:kern w:val="2"/>
                <w:sz w:val="21"/>
                <w:szCs w:val="21"/>
              </w:rPr>
              <w:t>1</w:t>
            </w:r>
            <w:r>
              <w:rPr>
                <w:rFonts w:hint="eastAsia"/>
                <w:kern w:val="2"/>
                <w:sz w:val="21"/>
                <w:szCs w:val="21"/>
              </w:rPr>
              <w:t>天，采购人扣除成交供应商履约保证金的</w:t>
            </w:r>
            <w:r>
              <w:rPr>
                <w:rFonts w:hint="eastAsia"/>
                <w:kern w:val="2"/>
                <w:sz w:val="21"/>
                <w:szCs w:val="21"/>
              </w:rPr>
              <w:t>3</w:t>
            </w:r>
            <w:r>
              <w:rPr>
                <w:rFonts w:hint="eastAsia"/>
                <w:bCs/>
                <w:kern w:val="2"/>
                <w:sz w:val="21"/>
                <w:szCs w:val="21"/>
              </w:rPr>
              <w:t>%</w:t>
            </w:r>
            <w:r>
              <w:rPr>
                <w:rFonts w:hint="eastAsia"/>
                <w:bCs/>
                <w:kern w:val="2"/>
                <w:sz w:val="21"/>
                <w:szCs w:val="21"/>
              </w:rPr>
              <w:t>作为违约惩罚，以此类推；</w:t>
            </w:r>
          </w:p>
          <w:p w:rsidR="00C32234" w:rsidRDefault="0000681D">
            <w:pPr>
              <w:snapToGrid/>
              <w:spacing w:line="400" w:lineRule="atLeast"/>
              <w:ind w:firstLine="420"/>
              <w:jc w:val="both"/>
              <w:rPr>
                <w:kern w:val="2"/>
                <w:sz w:val="21"/>
                <w:szCs w:val="21"/>
              </w:rPr>
            </w:pPr>
            <w:r>
              <w:rPr>
                <w:rFonts w:hint="eastAsia"/>
                <w:kern w:val="2"/>
                <w:sz w:val="21"/>
                <w:szCs w:val="21"/>
              </w:rPr>
              <w:t>（</w:t>
            </w:r>
            <w:r>
              <w:rPr>
                <w:rFonts w:hint="eastAsia"/>
                <w:kern w:val="2"/>
                <w:sz w:val="21"/>
                <w:szCs w:val="21"/>
              </w:rPr>
              <w:t>4</w:t>
            </w:r>
            <w:r>
              <w:rPr>
                <w:rFonts w:hint="eastAsia"/>
                <w:kern w:val="2"/>
                <w:sz w:val="21"/>
                <w:szCs w:val="21"/>
              </w:rPr>
              <w:t>）因不可抗力，或采购人自身原因，致使交货期限延后的，成交供应商不承担相应违约责任。但成交供应商须提供采购人使用部门出具的同意延迟交货以及确定延迟交货期的书面情况说明，采购人使用部门负责人签字并加盖采购人使用部门鲜章。</w:t>
            </w:r>
          </w:p>
          <w:p w:rsidR="00C32234" w:rsidRDefault="0000681D">
            <w:pPr>
              <w:snapToGrid/>
              <w:spacing w:line="400" w:lineRule="atLeast"/>
              <w:ind w:firstLine="420"/>
              <w:jc w:val="both"/>
              <w:rPr>
                <w:kern w:val="2"/>
                <w:sz w:val="21"/>
                <w:szCs w:val="21"/>
              </w:rPr>
            </w:pPr>
            <w:r>
              <w:rPr>
                <w:rFonts w:hint="eastAsia"/>
                <w:kern w:val="2"/>
                <w:sz w:val="21"/>
                <w:szCs w:val="21"/>
              </w:rPr>
              <w:t>1.2</w:t>
            </w:r>
            <w:r>
              <w:rPr>
                <w:rFonts w:hint="eastAsia"/>
                <w:kern w:val="2"/>
                <w:sz w:val="21"/>
                <w:szCs w:val="21"/>
              </w:rPr>
              <w:t>供方同意需方拒收货物并把拒收货物的金额以合同规定的</w:t>
            </w:r>
            <w:proofErr w:type="gramStart"/>
            <w:r>
              <w:rPr>
                <w:rFonts w:hint="eastAsia"/>
                <w:kern w:val="2"/>
                <w:sz w:val="21"/>
                <w:szCs w:val="21"/>
              </w:rPr>
              <w:t>同类货币</w:t>
            </w:r>
            <w:proofErr w:type="gramEnd"/>
            <w:r>
              <w:rPr>
                <w:rFonts w:hint="eastAsia"/>
                <w:kern w:val="2"/>
                <w:sz w:val="21"/>
                <w:szCs w:val="21"/>
              </w:rPr>
              <w:t>付给需方，供方负担发生的一切损失和费用，包括利息、运输和保险费、检验费、仓储和装卸费以及为保管和保护被拒绝货物等所需要的其它所有费用。</w:t>
            </w:r>
          </w:p>
          <w:p w:rsidR="00C32234" w:rsidRDefault="0000681D">
            <w:pPr>
              <w:snapToGrid/>
              <w:spacing w:line="400" w:lineRule="atLeast"/>
              <w:ind w:firstLine="420"/>
              <w:jc w:val="both"/>
              <w:rPr>
                <w:kern w:val="2"/>
                <w:sz w:val="21"/>
                <w:szCs w:val="21"/>
              </w:rPr>
            </w:pPr>
            <w:r>
              <w:rPr>
                <w:rFonts w:hint="eastAsia"/>
                <w:kern w:val="2"/>
                <w:sz w:val="21"/>
                <w:szCs w:val="21"/>
              </w:rPr>
              <w:t>1.3</w:t>
            </w:r>
            <w:r>
              <w:rPr>
                <w:rFonts w:hint="eastAsia"/>
                <w:kern w:val="2"/>
                <w:sz w:val="21"/>
                <w:szCs w:val="21"/>
              </w:rPr>
              <w:t>根据货物的</w:t>
            </w:r>
            <w:proofErr w:type="gramStart"/>
            <w:r>
              <w:rPr>
                <w:rFonts w:hint="eastAsia"/>
                <w:kern w:val="2"/>
                <w:sz w:val="21"/>
                <w:szCs w:val="21"/>
              </w:rPr>
              <w:t>疵</w:t>
            </w:r>
            <w:proofErr w:type="gramEnd"/>
            <w:r>
              <w:rPr>
                <w:rFonts w:hint="eastAsia"/>
                <w:kern w:val="2"/>
                <w:sz w:val="21"/>
                <w:szCs w:val="21"/>
              </w:rPr>
              <w:t>劣和受损程度以及需方遭受损失的金额，经双方同意后降低货物价格。</w:t>
            </w:r>
          </w:p>
          <w:p w:rsidR="00C32234" w:rsidRDefault="0000681D">
            <w:pPr>
              <w:snapToGrid/>
              <w:spacing w:line="400" w:lineRule="atLeast"/>
              <w:ind w:firstLine="420"/>
              <w:jc w:val="both"/>
              <w:rPr>
                <w:kern w:val="2"/>
                <w:sz w:val="21"/>
                <w:szCs w:val="21"/>
              </w:rPr>
            </w:pPr>
            <w:r>
              <w:rPr>
                <w:rFonts w:hint="eastAsia"/>
                <w:kern w:val="2"/>
                <w:sz w:val="21"/>
                <w:szCs w:val="21"/>
              </w:rPr>
              <w:t>2.</w:t>
            </w:r>
            <w:r>
              <w:rPr>
                <w:rFonts w:hint="eastAsia"/>
                <w:kern w:val="2"/>
                <w:sz w:val="21"/>
                <w:szCs w:val="21"/>
              </w:rPr>
              <w:t>如供</w:t>
            </w:r>
            <w:r>
              <w:rPr>
                <w:rFonts w:hint="eastAsia"/>
                <w:kern w:val="2"/>
                <w:sz w:val="21"/>
                <w:szCs w:val="21"/>
              </w:rPr>
              <w:t>方有违约行为，除须承担相应的经济赔偿责任之外，需方有权利报送至重庆市财政局，将其列入政府采购黑名单。</w:t>
            </w:r>
          </w:p>
          <w:p w:rsidR="00C32234" w:rsidRDefault="0000681D">
            <w:pPr>
              <w:snapToGrid/>
              <w:spacing w:line="240" w:lineRule="atLeast"/>
              <w:ind w:firstLine="420"/>
              <w:jc w:val="both"/>
              <w:rPr>
                <w:kern w:val="2"/>
                <w:sz w:val="21"/>
                <w:szCs w:val="21"/>
              </w:rPr>
            </w:pPr>
            <w:r>
              <w:rPr>
                <w:rFonts w:hint="eastAsia"/>
                <w:kern w:val="2"/>
                <w:sz w:val="21"/>
                <w:szCs w:val="21"/>
              </w:rPr>
              <w:t>3.</w:t>
            </w:r>
            <w:r>
              <w:rPr>
                <w:rFonts w:hint="eastAsia"/>
                <w:kern w:val="2"/>
                <w:sz w:val="21"/>
                <w:szCs w:val="21"/>
              </w:rPr>
              <w:t>其他未尽事宜按《合同法》、《政府采购法》执行。</w:t>
            </w:r>
          </w:p>
        </w:tc>
      </w:tr>
      <w:tr w:rsidR="00C32234">
        <w:trPr>
          <w:trHeight w:val="1691"/>
        </w:trPr>
        <w:tc>
          <w:tcPr>
            <w:tcW w:w="9632" w:type="dxa"/>
            <w:gridSpan w:val="11"/>
          </w:tcPr>
          <w:p w:rsidR="00C32234" w:rsidRDefault="0000681D">
            <w:pPr>
              <w:snapToGrid/>
              <w:spacing w:line="240" w:lineRule="atLeast"/>
              <w:ind w:firstLineChars="0" w:firstLine="0"/>
              <w:jc w:val="both"/>
              <w:rPr>
                <w:kern w:val="2"/>
                <w:sz w:val="21"/>
                <w:szCs w:val="21"/>
              </w:rPr>
            </w:pPr>
            <w:r>
              <w:rPr>
                <w:rFonts w:hint="eastAsia"/>
                <w:kern w:val="2"/>
                <w:sz w:val="21"/>
                <w:szCs w:val="21"/>
              </w:rPr>
              <w:lastRenderedPageBreak/>
              <w:t>七、其他约定事项：</w:t>
            </w:r>
          </w:p>
          <w:p w:rsidR="00C32234" w:rsidRDefault="0000681D">
            <w:pPr>
              <w:snapToGrid/>
              <w:spacing w:line="240" w:lineRule="atLeast"/>
              <w:ind w:firstLineChars="0" w:firstLine="0"/>
              <w:jc w:val="both"/>
              <w:rPr>
                <w:kern w:val="2"/>
                <w:sz w:val="21"/>
                <w:szCs w:val="21"/>
              </w:rPr>
            </w:pPr>
            <w:r>
              <w:rPr>
                <w:kern w:val="2"/>
                <w:sz w:val="21"/>
                <w:szCs w:val="21"/>
              </w:rPr>
              <w:t>1.</w:t>
            </w:r>
            <w:r>
              <w:rPr>
                <w:rFonts w:hint="eastAsia"/>
                <w:kern w:val="2"/>
                <w:sz w:val="21"/>
                <w:szCs w:val="21"/>
              </w:rPr>
              <w:t>询价</w:t>
            </w:r>
            <w:r>
              <w:rPr>
                <w:kern w:val="2"/>
                <w:sz w:val="21"/>
                <w:szCs w:val="21"/>
              </w:rPr>
              <w:t>文件及其补遗文件、</w:t>
            </w:r>
            <w:r>
              <w:rPr>
                <w:rFonts w:hint="eastAsia"/>
                <w:kern w:val="2"/>
                <w:sz w:val="21"/>
                <w:szCs w:val="21"/>
              </w:rPr>
              <w:t>响应</w:t>
            </w:r>
            <w:r>
              <w:rPr>
                <w:kern w:val="2"/>
                <w:sz w:val="21"/>
                <w:szCs w:val="21"/>
              </w:rPr>
              <w:t>文件和承诺是本合同不可分割的部分。</w:t>
            </w:r>
          </w:p>
          <w:p w:rsidR="00C32234" w:rsidRDefault="0000681D">
            <w:pPr>
              <w:snapToGrid/>
              <w:spacing w:line="240" w:lineRule="atLeast"/>
              <w:ind w:firstLineChars="0" w:firstLine="0"/>
              <w:jc w:val="both"/>
              <w:rPr>
                <w:kern w:val="2"/>
                <w:sz w:val="21"/>
                <w:szCs w:val="21"/>
              </w:rPr>
            </w:pPr>
            <w:r>
              <w:rPr>
                <w:kern w:val="2"/>
                <w:sz w:val="21"/>
                <w:szCs w:val="21"/>
              </w:rPr>
              <w:t>2.</w:t>
            </w:r>
            <w:r>
              <w:rPr>
                <w:kern w:val="2"/>
                <w:sz w:val="21"/>
                <w:szCs w:val="21"/>
              </w:rPr>
              <w:t>本合同如发生争议由双方协商解决，协商不成向需方所在人民法院提请诉讼。</w:t>
            </w:r>
          </w:p>
          <w:p w:rsidR="00C32234" w:rsidRDefault="0000681D">
            <w:pPr>
              <w:snapToGrid/>
              <w:spacing w:line="240" w:lineRule="atLeast"/>
              <w:ind w:firstLineChars="0" w:firstLine="0"/>
              <w:jc w:val="both"/>
              <w:rPr>
                <w:kern w:val="2"/>
                <w:sz w:val="21"/>
                <w:szCs w:val="21"/>
              </w:rPr>
            </w:pPr>
            <w:r>
              <w:rPr>
                <w:kern w:val="2"/>
                <w:sz w:val="21"/>
                <w:szCs w:val="21"/>
              </w:rPr>
              <w:t>3.</w:t>
            </w:r>
            <w:r>
              <w:rPr>
                <w:rFonts w:hint="eastAsia"/>
                <w:kern w:val="2"/>
                <w:sz w:val="21"/>
                <w:szCs w:val="21"/>
              </w:rPr>
              <w:t>本合同一式</w:t>
            </w:r>
            <w:r>
              <w:rPr>
                <w:rFonts w:hint="eastAsia"/>
                <w:b/>
                <w:kern w:val="2"/>
                <w:sz w:val="21"/>
                <w:szCs w:val="21"/>
                <w:u w:val="single"/>
              </w:rPr>
              <w:t>陆</w:t>
            </w:r>
            <w:r>
              <w:rPr>
                <w:rFonts w:hint="eastAsia"/>
                <w:kern w:val="2"/>
                <w:sz w:val="21"/>
                <w:szCs w:val="21"/>
              </w:rPr>
              <w:t>份，需方</w:t>
            </w:r>
            <w:r>
              <w:rPr>
                <w:rFonts w:hint="eastAsia"/>
                <w:b/>
                <w:kern w:val="2"/>
                <w:sz w:val="21"/>
                <w:szCs w:val="21"/>
                <w:u w:val="single"/>
              </w:rPr>
              <w:t>肆</w:t>
            </w:r>
            <w:r>
              <w:rPr>
                <w:rFonts w:hint="eastAsia"/>
                <w:kern w:val="2"/>
                <w:sz w:val="21"/>
                <w:szCs w:val="21"/>
              </w:rPr>
              <w:t>份，供方</w:t>
            </w:r>
            <w:r>
              <w:rPr>
                <w:rFonts w:hint="eastAsia"/>
                <w:b/>
                <w:kern w:val="2"/>
                <w:sz w:val="21"/>
                <w:szCs w:val="21"/>
                <w:u w:val="single"/>
              </w:rPr>
              <w:t>贰</w:t>
            </w:r>
            <w:r>
              <w:rPr>
                <w:rFonts w:hint="eastAsia"/>
                <w:kern w:val="2"/>
                <w:sz w:val="21"/>
                <w:szCs w:val="21"/>
              </w:rPr>
              <w:t>份，具同等法律效力。</w:t>
            </w:r>
          </w:p>
          <w:p w:rsidR="00C32234" w:rsidRDefault="0000681D">
            <w:pPr>
              <w:snapToGrid/>
              <w:spacing w:line="240" w:lineRule="atLeast"/>
              <w:ind w:firstLineChars="0" w:firstLine="0"/>
              <w:jc w:val="both"/>
              <w:rPr>
                <w:kern w:val="2"/>
                <w:sz w:val="21"/>
                <w:szCs w:val="21"/>
              </w:rPr>
            </w:pPr>
            <w:r>
              <w:rPr>
                <w:rFonts w:hint="eastAsia"/>
                <w:kern w:val="2"/>
                <w:sz w:val="21"/>
                <w:szCs w:val="21"/>
              </w:rPr>
              <w:t>4.</w:t>
            </w:r>
            <w:r>
              <w:rPr>
                <w:rFonts w:hint="eastAsia"/>
                <w:kern w:val="2"/>
                <w:sz w:val="21"/>
                <w:szCs w:val="21"/>
              </w:rPr>
              <w:t>需方在中华人民共和国境内使用供方提供的货物及服务时免受第三方提出的侵犯其专利权或其它知识产权的起诉。如果第三方提出侵权指控，供方应承担由此而引起的一切法律责任和费用。</w:t>
            </w:r>
          </w:p>
          <w:p w:rsidR="00C32234" w:rsidRDefault="0000681D">
            <w:pPr>
              <w:snapToGrid/>
              <w:spacing w:line="240" w:lineRule="atLeast"/>
              <w:ind w:firstLineChars="0" w:firstLine="0"/>
              <w:jc w:val="both"/>
              <w:rPr>
                <w:kern w:val="2"/>
                <w:sz w:val="21"/>
                <w:szCs w:val="21"/>
              </w:rPr>
            </w:pPr>
            <w:r>
              <w:rPr>
                <w:rFonts w:hint="eastAsia"/>
                <w:kern w:val="2"/>
                <w:sz w:val="21"/>
                <w:szCs w:val="21"/>
              </w:rPr>
              <w:t>5.</w:t>
            </w:r>
            <w:r>
              <w:rPr>
                <w:rFonts w:hint="eastAsia"/>
                <w:kern w:val="2"/>
                <w:sz w:val="21"/>
                <w:szCs w:val="21"/>
              </w:rPr>
              <w:t>其他：无</w:t>
            </w:r>
          </w:p>
        </w:tc>
      </w:tr>
      <w:tr w:rsidR="00C32234">
        <w:trPr>
          <w:trHeight w:val="3632"/>
        </w:trPr>
        <w:tc>
          <w:tcPr>
            <w:tcW w:w="4629" w:type="dxa"/>
            <w:gridSpan w:val="5"/>
          </w:tcPr>
          <w:p w:rsidR="00C32234" w:rsidRDefault="0000681D">
            <w:pPr>
              <w:snapToGrid/>
              <w:spacing w:line="240" w:lineRule="atLeast"/>
              <w:ind w:firstLineChars="0" w:firstLine="0"/>
              <w:jc w:val="both"/>
              <w:rPr>
                <w:kern w:val="2"/>
                <w:sz w:val="21"/>
                <w:szCs w:val="21"/>
              </w:rPr>
            </w:pPr>
            <w:r>
              <w:rPr>
                <w:kern w:val="2"/>
                <w:sz w:val="21"/>
                <w:szCs w:val="21"/>
              </w:rPr>
              <w:t>需方：重庆工商大学</w:t>
            </w:r>
          </w:p>
          <w:p w:rsidR="00C32234" w:rsidRDefault="0000681D">
            <w:pPr>
              <w:snapToGrid/>
              <w:spacing w:line="240" w:lineRule="atLeast"/>
              <w:ind w:firstLineChars="0" w:firstLine="0"/>
              <w:jc w:val="both"/>
              <w:rPr>
                <w:kern w:val="2"/>
                <w:sz w:val="21"/>
                <w:szCs w:val="21"/>
              </w:rPr>
            </w:pPr>
            <w:r>
              <w:rPr>
                <w:kern w:val="2"/>
                <w:sz w:val="21"/>
                <w:szCs w:val="21"/>
              </w:rPr>
              <w:t>地址：重庆市南岸区学府大道</w:t>
            </w:r>
            <w:r>
              <w:rPr>
                <w:kern w:val="2"/>
                <w:sz w:val="21"/>
                <w:szCs w:val="21"/>
              </w:rPr>
              <w:t>19</w:t>
            </w:r>
            <w:r>
              <w:rPr>
                <w:kern w:val="2"/>
                <w:sz w:val="21"/>
                <w:szCs w:val="21"/>
              </w:rPr>
              <w:t>号</w:t>
            </w:r>
          </w:p>
          <w:p w:rsidR="00C32234" w:rsidRDefault="0000681D">
            <w:pPr>
              <w:snapToGrid/>
              <w:spacing w:line="240" w:lineRule="atLeast"/>
              <w:ind w:firstLineChars="0" w:firstLine="0"/>
              <w:jc w:val="both"/>
              <w:rPr>
                <w:kern w:val="2"/>
                <w:sz w:val="21"/>
                <w:szCs w:val="21"/>
              </w:rPr>
            </w:pPr>
            <w:r>
              <w:rPr>
                <w:kern w:val="2"/>
                <w:sz w:val="21"/>
                <w:szCs w:val="21"/>
              </w:rPr>
              <w:t>联系电话：</w:t>
            </w:r>
            <w:r>
              <w:rPr>
                <w:kern w:val="2"/>
                <w:sz w:val="21"/>
                <w:szCs w:val="21"/>
              </w:rPr>
              <w:t>023-62769774</w:t>
            </w:r>
          </w:p>
          <w:p w:rsidR="00C32234" w:rsidRDefault="0000681D">
            <w:pPr>
              <w:snapToGrid/>
              <w:spacing w:line="240" w:lineRule="atLeast"/>
              <w:ind w:firstLineChars="0" w:firstLine="0"/>
              <w:jc w:val="both"/>
              <w:rPr>
                <w:kern w:val="2"/>
                <w:sz w:val="21"/>
                <w:szCs w:val="21"/>
              </w:rPr>
            </w:pPr>
            <w:r>
              <w:rPr>
                <w:kern w:val="2"/>
                <w:sz w:val="21"/>
                <w:szCs w:val="21"/>
              </w:rPr>
              <w:t>传真：</w:t>
            </w:r>
            <w:r>
              <w:rPr>
                <w:kern w:val="2"/>
                <w:sz w:val="21"/>
                <w:szCs w:val="21"/>
              </w:rPr>
              <w:t>023-62769774</w:t>
            </w:r>
          </w:p>
          <w:p w:rsidR="00C32234" w:rsidRDefault="0000681D">
            <w:pPr>
              <w:snapToGrid/>
              <w:spacing w:line="240" w:lineRule="atLeast"/>
              <w:ind w:firstLineChars="0" w:firstLine="0"/>
              <w:jc w:val="both"/>
              <w:rPr>
                <w:kern w:val="2"/>
                <w:sz w:val="21"/>
                <w:szCs w:val="21"/>
              </w:rPr>
            </w:pPr>
            <w:r>
              <w:rPr>
                <w:kern w:val="2"/>
                <w:sz w:val="21"/>
                <w:szCs w:val="21"/>
              </w:rPr>
              <w:t>开户行：工行重庆南岸学府支行</w:t>
            </w:r>
          </w:p>
          <w:p w:rsidR="00C32234" w:rsidRDefault="0000681D">
            <w:pPr>
              <w:snapToGrid/>
              <w:spacing w:line="240" w:lineRule="atLeast"/>
              <w:ind w:firstLineChars="0" w:firstLine="0"/>
              <w:jc w:val="both"/>
              <w:rPr>
                <w:kern w:val="2"/>
                <w:sz w:val="21"/>
                <w:szCs w:val="21"/>
              </w:rPr>
            </w:pPr>
            <w:r>
              <w:rPr>
                <w:kern w:val="2"/>
                <w:sz w:val="21"/>
                <w:szCs w:val="21"/>
              </w:rPr>
              <w:t>账号：</w:t>
            </w:r>
            <w:r>
              <w:rPr>
                <w:kern w:val="2"/>
                <w:sz w:val="21"/>
                <w:szCs w:val="21"/>
              </w:rPr>
              <w:t>3100027609024907533</w:t>
            </w:r>
          </w:p>
          <w:p w:rsidR="00C32234" w:rsidRDefault="0000681D">
            <w:pPr>
              <w:snapToGrid/>
              <w:spacing w:line="240" w:lineRule="atLeast"/>
              <w:ind w:firstLineChars="0" w:firstLine="0"/>
              <w:jc w:val="both"/>
              <w:rPr>
                <w:kern w:val="2"/>
                <w:sz w:val="21"/>
                <w:szCs w:val="21"/>
              </w:rPr>
            </w:pPr>
            <w:r>
              <w:rPr>
                <w:kern w:val="2"/>
                <w:sz w:val="21"/>
                <w:szCs w:val="21"/>
              </w:rPr>
              <w:t>统一社会信用代码</w:t>
            </w:r>
            <w:r>
              <w:rPr>
                <w:kern w:val="2"/>
                <w:sz w:val="21"/>
                <w:szCs w:val="21"/>
              </w:rPr>
              <w:t>:125000007428748822</w:t>
            </w:r>
          </w:p>
          <w:p w:rsidR="00C32234" w:rsidRDefault="0000681D">
            <w:pPr>
              <w:snapToGrid/>
              <w:spacing w:line="240" w:lineRule="atLeast"/>
              <w:ind w:firstLineChars="0" w:firstLine="0"/>
              <w:jc w:val="both"/>
              <w:rPr>
                <w:kern w:val="2"/>
                <w:sz w:val="21"/>
                <w:szCs w:val="21"/>
              </w:rPr>
            </w:pPr>
            <w:r>
              <w:rPr>
                <w:kern w:val="2"/>
                <w:sz w:val="21"/>
                <w:szCs w:val="21"/>
              </w:rPr>
              <w:t>法定代表：</w:t>
            </w:r>
          </w:p>
          <w:p w:rsidR="00C32234" w:rsidRDefault="00C32234">
            <w:pPr>
              <w:snapToGrid/>
              <w:spacing w:line="240" w:lineRule="atLeast"/>
              <w:ind w:firstLineChars="0" w:firstLine="0"/>
              <w:jc w:val="both"/>
              <w:rPr>
                <w:kern w:val="2"/>
                <w:sz w:val="21"/>
                <w:szCs w:val="21"/>
              </w:rPr>
            </w:pPr>
          </w:p>
          <w:p w:rsidR="00C32234" w:rsidRDefault="0000681D">
            <w:pPr>
              <w:snapToGrid/>
              <w:spacing w:line="240" w:lineRule="atLeast"/>
              <w:ind w:firstLineChars="0" w:firstLine="0"/>
              <w:jc w:val="both"/>
              <w:rPr>
                <w:kern w:val="2"/>
                <w:sz w:val="21"/>
                <w:szCs w:val="21"/>
              </w:rPr>
            </w:pPr>
            <w:r>
              <w:rPr>
                <w:kern w:val="2"/>
                <w:sz w:val="21"/>
                <w:szCs w:val="21"/>
              </w:rPr>
              <w:t>授权代表：</w:t>
            </w:r>
          </w:p>
          <w:p w:rsidR="00C32234" w:rsidRDefault="00C32234">
            <w:pPr>
              <w:snapToGrid/>
              <w:spacing w:line="240" w:lineRule="atLeast"/>
              <w:ind w:firstLineChars="0" w:firstLine="0"/>
              <w:jc w:val="both"/>
              <w:rPr>
                <w:kern w:val="2"/>
                <w:sz w:val="21"/>
                <w:szCs w:val="21"/>
              </w:rPr>
            </w:pPr>
          </w:p>
        </w:tc>
        <w:tc>
          <w:tcPr>
            <w:tcW w:w="5003" w:type="dxa"/>
            <w:gridSpan w:val="6"/>
          </w:tcPr>
          <w:p w:rsidR="00C32234" w:rsidRDefault="0000681D">
            <w:pPr>
              <w:snapToGrid/>
              <w:spacing w:line="240" w:lineRule="atLeast"/>
              <w:ind w:firstLineChars="0" w:firstLine="0"/>
              <w:jc w:val="both"/>
              <w:rPr>
                <w:kern w:val="2"/>
                <w:sz w:val="21"/>
                <w:szCs w:val="21"/>
              </w:rPr>
            </w:pPr>
            <w:r>
              <w:rPr>
                <w:rFonts w:hint="eastAsia"/>
                <w:kern w:val="2"/>
                <w:sz w:val="21"/>
                <w:szCs w:val="21"/>
              </w:rPr>
              <w:t>供方：</w:t>
            </w:r>
          </w:p>
          <w:p w:rsidR="00C32234" w:rsidRDefault="0000681D">
            <w:pPr>
              <w:snapToGrid/>
              <w:spacing w:line="240" w:lineRule="atLeast"/>
              <w:ind w:firstLineChars="0" w:firstLine="0"/>
              <w:jc w:val="both"/>
              <w:rPr>
                <w:kern w:val="2"/>
                <w:sz w:val="21"/>
                <w:szCs w:val="21"/>
              </w:rPr>
            </w:pPr>
            <w:r>
              <w:rPr>
                <w:kern w:val="2"/>
                <w:sz w:val="21"/>
                <w:szCs w:val="21"/>
              </w:rPr>
              <w:t>地址：</w:t>
            </w:r>
            <w:r>
              <w:rPr>
                <w:kern w:val="2"/>
                <w:sz w:val="21"/>
                <w:szCs w:val="21"/>
              </w:rPr>
              <w:t xml:space="preserve"> </w:t>
            </w:r>
          </w:p>
          <w:p w:rsidR="00C32234" w:rsidRDefault="0000681D">
            <w:pPr>
              <w:snapToGrid/>
              <w:spacing w:line="240" w:lineRule="atLeast"/>
              <w:ind w:firstLineChars="0" w:firstLine="0"/>
              <w:jc w:val="both"/>
              <w:rPr>
                <w:kern w:val="2"/>
                <w:sz w:val="21"/>
                <w:szCs w:val="21"/>
              </w:rPr>
            </w:pPr>
            <w:r>
              <w:rPr>
                <w:kern w:val="2"/>
                <w:sz w:val="21"/>
                <w:szCs w:val="21"/>
              </w:rPr>
              <w:t>联系电话：</w:t>
            </w:r>
          </w:p>
          <w:p w:rsidR="00C32234" w:rsidRDefault="0000681D">
            <w:pPr>
              <w:snapToGrid/>
              <w:spacing w:line="240" w:lineRule="atLeast"/>
              <w:ind w:firstLineChars="0" w:firstLine="0"/>
              <w:jc w:val="both"/>
              <w:rPr>
                <w:kern w:val="2"/>
                <w:sz w:val="21"/>
                <w:szCs w:val="21"/>
              </w:rPr>
            </w:pPr>
            <w:r>
              <w:rPr>
                <w:kern w:val="2"/>
                <w:sz w:val="21"/>
                <w:szCs w:val="21"/>
              </w:rPr>
              <w:t>传真：</w:t>
            </w:r>
          </w:p>
          <w:p w:rsidR="00C32234" w:rsidRDefault="0000681D">
            <w:pPr>
              <w:snapToGrid/>
              <w:spacing w:line="240" w:lineRule="atLeast"/>
              <w:ind w:firstLineChars="0" w:firstLine="0"/>
              <w:jc w:val="both"/>
              <w:rPr>
                <w:kern w:val="2"/>
                <w:sz w:val="21"/>
                <w:szCs w:val="21"/>
              </w:rPr>
            </w:pPr>
            <w:r>
              <w:rPr>
                <w:kern w:val="2"/>
                <w:sz w:val="21"/>
                <w:szCs w:val="21"/>
              </w:rPr>
              <w:t>开户行：</w:t>
            </w:r>
            <w:r>
              <w:rPr>
                <w:kern w:val="2"/>
                <w:sz w:val="21"/>
                <w:szCs w:val="21"/>
              </w:rPr>
              <w:t xml:space="preserve"> </w:t>
            </w:r>
          </w:p>
          <w:p w:rsidR="00C32234" w:rsidRDefault="0000681D">
            <w:pPr>
              <w:snapToGrid/>
              <w:spacing w:line="240" w:lineRule="atLeast"/>
              <w:ind w:firstLineChars="0" w:firstLine="0"/>
              <w:jc w:val="both"/>
              <w:rPr>
                <w:kern w:val="2"/>
                <w:sz w:val="21"/>
                <w:szCs w:val="21"/>
              </w:rPr>
            </w:pPr>
            <w:r>
              <w:rPr>
                <w:kern w:val="2"/>
                <w:sz w:val="21"/>
                <w:szCs w:val="21"/>
              </w:rPr>
              <w:t>账号：</w:t>
            </w:r>
          </w:p>
          <w:p w:rsidR="00C32234" w:rsidRDefault="0000681D">
            <w:pPr>
              <w:snapToGrid/>
              <w:spacing w:line="240" w:lineRule="atLeast"/>
              <w:ind w:firstLineChars="0" w:firstLine="0"/>
              <w:jc w:val="both"/>
              <w:rPr>
                <w:kern w:val="2"/>
                <w:sz w:val="21"/>
                <w:szCs w:val="21"/>
              </w:rPr>
            </w:pPr>
            <w:r>
              <w:rPr>
                <w:kern w:val="2"/>
                <w:sz w:val="21"/>
                <w:szCs w:val="21"/>
              </w:rPr>
              <w:t>统一社会信用代码</w:t>
            </w:r>
            <w:r>
              <w:rPr>
                <w:kern w:val="2"/>
                <w:sz w:val="21"/>
                <w:szCs w:val="21"/>
              </w:rPr>
              <w:t>:</w:t>
            </w:r>
          </w:p>
          <w:p w:rsidR="00C32234" w:rsidRDefault="00C32234">
            <w:pPr>
              <w:snapToGrid/>
              <w:spacing w:line="240" w:lineRule="atLeast"/>
              <w:ind w:firstLineChars="0" w:firstLine="0"/>
              <w:jc w:val="both"/>
              <w:rPr>
                <w:kern w:val="2"/>
                <w:sz w:val="21"/>
                <w:szCs w:val="21"/>
              </w:rPr>
            </w:pPr>
          </w:p>
          <w:p w:rsidR="00C32234" w:rsidRDefault="0000681D">
            <w:pPr>
              <w:snapToGrid/>
              <w:spacing w:line="240" w:lineRule="atLeast"/>
              <w:ind w:firstLineChars="0" w:firstLine="0"/>
              <w:jc w:val="both"/>
              <w:rPr>
                <w:kern w:val="2"/>
                <w:sz w:val="21"/>
                <w:szCs w:val="21"/>
              </w:rPr>
            </w:pPr>
            <w:r>
              <w:rPr>
                <w:kern w:val="2"/>
                <w:sz w:val="21"/>
                <w:szCs w:val="21"/>
              </w:rPr>
              <w:t>法定代表：</w:t>
            </w:r>
          </w:p>
          <w:p w:rsidR="00C32234" w:rsidRDefault="00C32234">
            <w:pPr>
              <w:snapToGrid/>
              <w:spacing w:line="240" w:lineRule="atLeast"/>
              <w:ind w:firstLineChars="0" w:firstLine="0"/>
              <w:jc w:val="both"/>
              <w:rPr>
                <w:kern w:val="2"/>
                <w:sz w:val="21"/>
                <w:szCs w:val="21"/>
              </w:rPr>
            </w:pPr>
          </w:p>
          <w:p w:rsidR="00C32234" w:rsidRDefault="0000681D">
            <w:pPr>
              <w:snapToGrid/>
              <w:spacing w:line="240" w:lineRule="atLeast"/>
              <w:ind w:firstLineChars="0" w:firstLine="0"/>
              <w:jc w:val="both"/>
              <w:rPr>
                <w:kern w:val="2"/>
                <w:sz w:val="21"/>
                <w:szCs w:val="21"/>
              </w:rPr>
            </w:pPr>
            <w:r>
              <w:rPr>
                <w:kern w:val="2"/>
                <w:sz w:val="21"/>
                <w:szCs w:val="21"/>
              </w:rPr>
              <w:t>授权代表：</w:t>
            </w:r>
          </w:p>
          <w:p w:rsidR="00C32234" w:rsidRDefault="00C32234">
            <w:pPr>
              <w:widowControl/>
              <w:snapToGrid/>
              <w:spacing w:line="240" w:lineRule="atLeast"/>
              <w:ind w:firstLineChars="0" w:firstLine="0"/>
              <w:rPr>
                <w:kern w:val="2"/>
                <w:sz w:val="21"/>
                <w:szCs w:val="21"/>
              </w:rPr>
            </w:pPr>
          </w:p>
          <w:p w:rsidR="00C32234" w:rsidRDefault="00C32234">
            <w:pPr>
              <w:snapToGrid/>
              <w:spacing w:line="240" w:lineRule="atLeast"/>
              <w:ind w:firstLineChars="0" w:firstLine="0"/>
              <w:jc w:val="both"/>
              <w:rPr>
                <w:kern w:val="2"/>
                <w:sz w:val="21"/>
                <w:szCs w:val="21"/>
              </w:rPr>
            </w:pPr>
          </w:p>
        </w:tc>
      </w:tr>
      <w:tr w:rsidR="00C32234">
        <w:trPr>
          <w:trHeight w:val="409"/>
        </w:trPr>
        <w:tc>
          <w:tcPr>
            <w:tcW w:w="9632" w:type="dxa"/>
            <w:gridSpan w:val="11"/>
          </w:tcPr>
          <w:p w:rsidR="00C32234" w:rsidRDefault="0000681D">
            <w:pPr>
              <w:snapToGrid/>
              <w:spacing w:line="240" w:lineRule="atLeast"/>
              <w:ind w:firstLineChars="0" w:firstLine="0"/>
              <w:jc w:val="both"/>
              <w:rPr>
                <w:kern w:val="2"/>
                <w:sz w:val="21"/>
                <w:szCs w:val="21"/>
              </w:rPr>
            </w:pPr>
            <w:r>
              <w:rPr>
                <w:rFonts w:hint="eastAsia"/>
                <w:kern w:val="2"/>
                <w:sz w:val="21"/>
                <w:szCs w:val="21"/>
              </w:rPr>
              <w:t>备注：</w:t>
            </w:r>
          </w:p>
        </w:tc>
      </w:tr>
    </w:tbl>
    <w:p w:rsidR="00C32234" w:rsidRDefault="0000681D">
      <w:pPr>
        <w:snapToGrid/>
        <w:spacing w:line="240" w:lineRule="auto"/>
        <w:ind w:firstLineChars="0" w:firstLine="0"/>
        <w:jc w:val="both"/>
        <w:rPr>
          <w:kern w:val="2"/>
          <w:szCs w:val="20"/>
        </w:rPr>
      </w:pPr>
      <w:r>
        <w:rPr>
          <w:rFonts w:hint="eastAsia"/>
          <w:kern w:val="2"/>
          <w:szCs w:val="20"/>
        </w:rPr>
        <w:t>签约时间：</w:t>
      </w:r>
      <w:r>
        <w:rPr>
          <w:rFonts w:hint="eastAsia"/>
          <w:kern w:val="2"/>
          <w:szCs w:val="20"/>
        </w:rPr>
        <w:t xml:space="preserve">     </w:t>
      </w:r>
      <w:r>
        <w:rPr>
          <w:rFonts w:hint="eastAsia"/>
          <w:kern w:val="2"/>
          <w:szCs w:val="20"/>
        </w:rPr>
        <w:t>年</w:t>
      </w:r>
      <w:r>
        <w:rPr>
          <w:rFonts w:hint="eastAsia"/>
          <w:kern w:val="2"/>
          <w:szCs w:val="20"/>
        </w:rPr>
        <w:t xml:space="preserve">   </w:t>
      </w:r>
      <w:r>
        <w:rPr>
          <w:rFonts w:hint="eastAsia"/>
          <w:kern w:val="2"/>
          <w:szCs w:val="20"/>
        </w:rPr>
        <w:t>月</w:t>
      </w:r>
      <w:r>
        <w:rPr>
          <w:rFonts w:hint="eastAsia"/>
          <w:kern w:val="2"/>
          <w:szCs w:val="20"/>
        </w:rPr>
        <w:t xml:space="preserve">   </w:t>
      </w:r>
      <w:r>
        <w:rPr>
          <w:rFonts w:hint="eastAsia"/>
          <w:kern w:val="2"/>
          <w:szCs w:val="20"/>
        </w:rPr>
        <w:t>日</w:t>
      </w:r>
      <w:r>
        <w:rPr>
          <w:rFonts w:hint="eastAsia"/>
          <w:kern w:val="2"/>
          <w:szCs w:val="20"/>
        </w:rPr>
        <w:t xml:space="preserve">                </w:t>
      </w:r>
      <w:r>
        <w:rPr>
          <w:rFonts w:hint="eastAsia"/>
          <w:kern w:val="2"/>
          <w:szCs w:val="20"/>
        </w:rPr>
        <w:t>签约地点：重庆工商大学</w:t>
      </w:r>
    </w:p>
    <w:p w:rsidR="00C32234" w:rsidRDefault="00C32234">
      <w:pPr>
        <w:spacing w:line="380" w:lineRule="exact"/>
        <w:ind w:firstLine="420"/>
        <w:jc w:val="center"/>
        <w:rPr>
          <w:kern w:val="2"/>
          <w:sz w:val="21"/>
          <w:szCs w:val="21"/>
        </w:rPr>
      </w:pPr>
    </w:p>
    <w:p w:rsidR="00C32234" w:rsidRDefault="0000681D">
      <w:pPr>
        <w:widowControl/>
        <w:snapToGrid/>
        <w:spacing w:line="380" w:lineRule="exact"/>
        <w:ind w:firstLineChars="0" w:firstLine="0"/>
      </w:pPr>
      <w:r>
        <w:rPr>
          <w:rFonts w:cs="宋体"/>
          <w:kern w:val="2"/>
        </w:rPr>
        <w:br w:type="page"/>
      </w:r>
    </w:p>
    <w:p w:rsidR="00C32234" w:rsidRDefault="0000681D">
      <w:pPr>
        <w:pStyle w:val="10"/>
        <w:snapToGrid/>
        <w:spacing w:before="260" w:after="260" w:line="360" w:lineRule="auto"/>
        <w:ind w:firstLineChars="0" w:firstLine="0"/>
      </w:pPr>
      <w:bookmarkStart w:id="372" w:name="_Toc55376285"/>
      <w:bookmarkStart w:id="373" w:name="_Toc6487"/>
      <w:bookmarkStart w:id="374" w:name="_Toc48568365"/>
      <w:bookmarkStart w:id="375" w:name="_Toc10894"/>
      <w:bookmarkStart w:id="376" w:name="_Toc1226"/>
      <w:r>
        <w:rPr>
          <w:rFonts w:hint="eastAsia"/>
          <w:b w:val="0"/>
          <w:kern w:val="0"/>
          <w:sz w:val="36"/>
          <w:szCs w:val="30"/>
        </w:rPr>
        <w:lastRenderedPageBreak/>
        <w:t>第六篇</w:t>
      </w:r>
      <w:r>
        <w:rPr>
          <w:rFonts w:hint="eastAsia"/>
          <w:b w:val="0"/>
          <w:kern w:val="0"/>
          <w:sz w:val="36"/>
          <w:szCs w:val="30"/>
        </w:rPr>
        <w:t xml:space="preserve">  </w:t>
      </w:r>
      <w:r>
        <w:rPr>
          <w:rFonts w:hint="eastAsia"/>
          <w:b w:val="0"/>
          <w:kern w:val="0"/>
          <w:sz w:val="36"/>
          <w:szCs w:val="30"/>
        </w:rPr>
        <w:t>询价采购报价文件格式要求</w:t>
      </w:r>
      <w:bookmarkEnd w:id="340"/>
      <w:bookmarkEnd w:id="341"/>
      <w:bookmarkEnd w:id="342"/>
      <w:bookmarkEnd w:id="343"/>
      <w:bookmarkEnd w:id="344"/>
      <w:bookmarkEnd w:id="345"/>
      <w:bookmarkEnd w:id="346"/>
      <w:bookmarkEnd w:id="347"/>
      <w:bookmarkEnd w:id="348"/>
      <w:bookmarkEnd w:id="372"/>
      <w:bookmarkEnd w:id="373"/>
      <w:bookmarkEnd w:id="374"/>
      <w:bookmarkEnd w:id="375"/>
      <w:bookmarkEnd w:id="376"/>
    </w:p>
    <w:p w:rsidR="00C32234" w:rsidRDefault="0000681D">
      <w:pPr>
        <w:spacing w:line="380" w:lineRule="exact"/>
        <w:ind w:firstLine="480"/>
      </w:pPr>
      <w:bookmarkStart w:id="377" w:name="_Hlt21142235"/>
      <w:bookmarkStart w:id="378" w:name="_Toc11646_WPSOffice_Level2"/>
      <w:bookmarkEnd w:id="377"/>
      <w:r>
        <w:rPr>
          <w:rFonts w:hint="eastAsia"/>
        </w:rPr>
        <w:t>一、经济部分</w:t>
      </w:r>
      <w:bookmarkEnd w:id="378"/>
    </w:p>
    <w:p w:rsidR="00C32234" w:rsidRDefault="0000681D">
      <w:pPr>
        <w:spacing w:line="380" w:lineRule="exact"/>
        <w:ind w:firstLine="480"/>
      </w:pPr>
      <w:r>
        <w:rPr>
          <w:rFonts w:hint="eastAsia"/>
        </w:rPr>
        <w:t>（一）报价函</w:t>
      </w:r>
    </w:p>
    <w:p w:rsidR="00C32234" w:rsidRDefault="0000681D">
      <w:pPr>
        <w:spacing w:line="380" w:lineRule="exact"/>
        <w:ind w:firstLine="480"/>
      </w:pPr>
      <w:r>
        <w:rPr>
          <w:rFonts w:hint="eastAsia"/>
        </w:rPr>
        <w:t>（二）明细报价表</w:t>
      </w:r>
    </w:p>
    <w:p w:rsidR="00C32234" w:rsidRDefault="0000681D">
      <w:pPr>
        <w:spacing w:line="380" w:lineRule="exact"/>
        <w:ind w:firstLine="480"/>
      </w:pPr>
      <w:bookmarkStart w:id="379" w:name="_Toc4963_WPSOffice_Level2"/>
      <w:r>
        <w:rPr>
          <w:rFonts w:hint="eastAsia"/>
        </w:rPr>
        <w:t>二、技术部分</w:t>
      </w:r>
      <w:bookmarkEnd w:id="379"/>
    </w:p>
    <w:p w:rsidR="00C32234" w:rsidRDefault="0000681D">
      <w:pPr>
        <w:spacing w:line="380" w:lineRule="exact"/>
        <w:ind w:firstLine="480"/>
      </w:pPr>
      <w:bookmarkStart w:id="380" w:name="_Toc16308_WPSOffice_Level2"/>
      <w:r>
        <w:rPr>
          <w:rFonts w:hint="eastAsia"/>
        </w:rPr>
        <w:t>（一）技术响应情况：按第二篇“技术要求及参数”逐条响应</w:t>
      </w:r>
    </w:p>
    <w:p w:rsidR="00C32234" w:rsidRDefault="0000681D">
      <w:pPr>
        <w:spacing w:line="380" w:lineRule="exact"/>
        <w:ind w:firstLine="480"/>
      </w:pPr>
      <w:r>
        <w:rPr>
          <w:rFonts w:hint="eastAsia"/>
        </w:rPr>
        <w:t>（二）技术响应偏离表</w:t>
      </w:r>
    </w:p>
    <w:p w:rsidR="00C32234" w:rsidRDefault="0000681D">
      <w:pPr>
        <w:spacing w:line="380" w:lineRule="exact"/>
        <w:ind w:firstLine="480"/>
      </w:pPr>
      <w:r>
        <w:rPr>
          <w:rFonts w:hint="eastAsia"/>
        </w:rPr>
        <w:t>三、商务部分</w:t>
      </w:r>
      <w:bookmarkEnd w:id="380"/>
    </w:p>
    <w:p w:rsidR="00C32234" w:rsidRDefault="0000681D">
      <w:pPr>
        <w:spacing w:line="380" w:lineRule="exact"/>
        <w:ind w:firstLine="480"/>
      </w:pPr>
      <w:r>
        <w:rPr>
          <w:rFonts w:hint="eastAsia"/>
        </w:rPr>
        <w:t>（一）商务要求响应情况：按第三篇“商务要求”逐条响应</w:t>
      </w:r>
    </w:p>
    <w:p w:rsidR="00C32234" w:rsidRDefault="0000681D">
      <w:pPr>
        <w:spacing w:line="380" w:lineRule="exact"/>
        <w:ind w:firstLine="480"/>
      </w:pPr>
      <w:r>
        <w:rPr>
          <w:rFonts w:hint="eastAsia"/>
        </w:rPr>
        <w:t>（二）商务响应偏离表</w:t>
      </w:r>
    </w:p>
    <w:p w:rsidR="00C32234" w:rsidRDefault="0000681D">
      <w:pPr>
        <w:spacing w:line="380" w:lineRule="exact"/>
        <w:ind w:firstLine="480"/>
      </w:pPr>
      <w:r>
        <w:rPr>
          <w:rFonts w:hint="eastAsia"/>
        </w:rPr>
        <w:t>（三）其它优惠承诺</w:t>
      </w:r>
    </w:p>
    <w:p w:rsidR="00C32234" w:rsidRDefault="0000681D">
      <w:pPr>
        <w:spacing w:line="380" w:lineRule="exact"/>
        <w:ind w:firstLine="480"/>
      </w:pPr>
      <w:bookmarkStart w:id="381" w:name="_Toc4398_WPSOffice_Level2"/>
      <w:r>
        <w:rPr>
          <w:rFonts w:hint="eastAsia"/>
        </w:rPr>
        <w:t>四、资格条件及其他</w:t>
      </w:r>
      <w:bookmarkEnd w:id="381"/>
    </w:p>
    <w:p w:rsidR="00C32234" w:rsidRDefault="0000681D">
      <w:pPr>
        <w:spacing w:line="400" w:lineRule="exact"/>
        <w:ind w:firstLine="480"/>
      </w:pPr>
      <w:r>
        <w:rPr>
          <w:rFonts w:hint="eastAsia"/>
        </w:rPr>
        <w:t>（一）营业执照（副本）复印件</w:t>
      </w:r>
    </w:p>
    <w:p w:rsidR="00C32234" w:rsidRDefault="0000681D">
      <w:pPr>
        <w:spacing w:line="400" w:lineRule="exact"/>
        <w:ind w:firstLine="480"/>
      </w:pPr>
      <w:r>
        <w:rPr>
          <w:rFonts w:hint="eastAsia"/>
        </w:rPr>
        <w:t>（二）法定代表人身份证明书（格式）</w:t>
      </w:r>
    </w:p>
    <w:p w:rsidR="00C32234" w:rsidRDefault="0000681D">
      <w:pPr>
        <w:spacing w:line="400" w:lineRule="exact"/>
        <w:ind w:firstLine="480"/>
      </w:pPr>
      <w:r>
        <w:rPr>
          <w:rFonts w:hint="eastAsia"/>
        </w:rPr>
        <w:t>（三）法定代表人授权委托书（格式）</w:t>
      </w:r>
    </w:p>
    <w:p w:rsidR="00C32234" w:rsidRDefault="0000681D">
      <w:pPr>
        <w:ind w:firstLine="480"/>
      </w:pPr>
      <w:r>
        <w:rPr>
          <w:rFonts w:hint="eastAsia"/>
        </w:rPr>
        <w:t>（四）按照资格审查的要求提供</w:t>
      </w:r>
      <w:r>
        <w:rPr>
          <w:rFonts w:hint="eastAsia"/>
        </w:rPr>
        <w:t>2019</w:t>
      </w:r>
      <w:r>
        <w:rPr>
          <w:rFonts w:hint="eastAsia"/>
        </w:rPr>
        <w:t>年财务状况报告（表）或其基本账户开户银行出具的资信证明或财政部门认可的政府采购专业担保机构出具的投标担保函复印件。</w:t>
      </w:r>
    </w:p>
    <w:p w:rsidR="00C32234" w:rsidRDefault="0000681D">
      <w:pPr>
        <w:ind w:firstLine="480"/>
      </w:pPr>
      <w:r>
        <w:rPr>
          <w:rFonts w:hint="eastAsia"/>
        </w:rPr>
        <w:t>（五）书面声明（格式）</w:t>
      </w:r>
    </w:p>
    <w:p w:rsidR="00C32234" w:rsidRDefault="0000681D">
      <w:pPr>
        <w:ind w:firstLine="480"/>
      </w:pPr>
      <w:r>
        <w:rPr>
          <w:rFonts w:hint="eastAsia"/>
        </w:rPr>
        <w:t>（六）税务登记证（副本）复印件和缴纳社会保障金的证明材料</w:t>
      </w:r>
    </w:p>
    <w:p w:rsidR="00C32234" w:rsidRDefault="0000681D">
      <w:pPr>
        <w:ind w:firstLine="480"/>
      </w:pPr>
      <w:r>
        <w:rPr>
          <w:rFonts w:hint="eastAsia"/>
        </w:rPr>
        <w:t>（七）特定资格条件证书或证明文件。</w:t>
      </w:r>
    </w:p>
    <w:p w:rsidR="00C32234" w:rsidRDefault="0000681D">
      <w:pPr>
        <w:spacing w:line="380" w:lineRule="exact"/>
        <w:ind w:firstLine="480"/>
      </w:pPr>
      <w:bookmarkStart w:id="382" w:name="_Toc2094_WPSOffice_Level2"/>
      <w:r>
        <w:rPr>
          <w:rFonts w:hint="eastAsia"/>
        </w:rPr>
        <w:t>五、其他应提供的资料</w:t>
      </w:r>
      <w:bookmarkEnd w:id="382"/>
    </w:p>
    <w:p w:rsidR="00C32234" w:rsidRDefault="0000681D">
      <w:pPr>
        <w:spacing w:line="380" w:lineRule="exact"/>
        <w:ind w:firstLine="480"/>
      </w:pPr>
      <w:r>
        <w:rPr>
          <w:rFonts w:hint="eastAsia"/>
        </w:rPr>
        <w:t>（一）供应</w:t>
      </w:r>
      <w:proofErr w:type="gramStart"/>
      <w:r>
        <w:rPr>
          <w:rFonts w:hint="eastAsia"/>
        </w:rPr>
        <w:t>商小微企业</w:t>
      </w:r>
      <w:proofErr w:type="gramEnd"/>
      <w:r>
        <w:rPr>
          <w:rFonts w:hint="eastAsia"/>
        </w:rPr>
        <w:t>证明文件、微型企业承诺书、监狱企业证明文件、残疾人福利性单位声明函</w:t>
      </w:r>
      <w:r>
        <w:rPr>
          <w:rFonts w:hint="eastAsia"/>
          <w:b/>
          <w:bCs/>
        </w:rPr>
        <w:t>（非小</w:t>
      </w:r>
      <w:proofErr w:type="gramStart"/>
      <w:r>
        <w:rPr>
          <w:rFonts w:hint="eastAsia"/>
          <w:b/>
          <w:bCs/>
        </w:rPr>
        <w:t>微企业</w:t>
      </w:r>
      <w:proofErr w:type="gramEnd"/>
      <w:r>
        <w:rPr>
          <w:rFonts w:hint="eastAsia"/>
          <w:b/>
          <w:bCs/>
        </w:rPr>
        <w:t>不提供）</w:t>
      </w:r>
    </w:p>
    <w:p w:rsidR="00C32234" w:rsidRDefault="0000681D">
      <w:pPr>
        <w:spacing w:line="380" w:lineRule="exact"/>
        <w:ind w:firstLine="480"/>
      </w:pPr>
      <w:r>
        <w:rPr>
          <w:rFonts w:hint="eastAsia"/>
        </w:rPr>
        <w:t>1.</w:t>
      </w:r>
      <w:r>
        <w:rPr>
          <w:rFonts w:hint="eastAsia"/>
        </w:rPr>
        <w:t>中小</w:t>
      </w:r>
      <w:proofErr w:type="gramStart"/>
      <w:r>
        <w:rPr>
          <w:rFonts w:hint="eastAsia"/>
        </w:rPr>
        <w:t>微企业</w:t>
      </w:r>
      <w:proofErr w:type="gramEnd"/>
      <w:r>
        <w:rPr>
          <w:rFonts w:hint="eastAsia"/>
        </w:rPr>
        <w:t>声明函</w:t>
      </w:r>
    </w:p>
    <w:p w:rsidR="00C32234" w:rsidRDefault="0000681D">
      <w:pPr>
        <w:spacing w:line="380" w:lineRule="exact"/>
        <w:ind w:firstLine="480"/>
      </w:pPr>
      <w:r>
        <w:rPr>
          <w:rFonts w:hint="eastAsia"/>
        </w:rPr>
        <w:t>2.</w:t>
      </w:r>
      <w:r>
        <w:rPr>
          <w:rFonts w:hint="eastAsia"/>
        </w:rPr>
        <w:t>监狱企业证明文件</w:t>
      </w:r>
    </w:p>
    <w:p w:rsidR="00C32234" w:rsidRDefault="0000681D">
      <w:pPr>
        <w:spacing w:line="380" w:lineRule="exact"/>
        <w:ind w:firstLine="480"/>
      </w:pPr>
      <w:r>
        <w:rPr>
          <w:rFonts w:hint="eastAsia"/>
        </w:rPr>
        <w:t>3.</w:t>
      </w:r>
      <w:r>
        <w:rPr>
          <w:rFonts w:hint="eastAsia"/>
        </w:rPr>
        <w:t>残疾人福利性单位声明函</w:t>
      </w:r>
    </w:p>
    <w:p w:rsidR="00C32234" w:rsidRDefault="0000681D">
      <w:pPr>
        <w:spacing w:line="380" w:lineRule="exact"/>
        <w:ind w:firstLine="480"/>
      </w:pPr>
      <w:r>
        <w:t>（二）其他资料</w:t>
      </w:r>
    </w:p>
    <w:p w:rsidR="00C32234" w:rsidRDefault="0000681D">
      <w:pPr>
        <w:spacing w:line="380" w:lineRule="exact"/>
        <w:ind w:firstLine="480"/>
      </w:pPr>
      <w:r>
        <w:rPr>
          <w:rFonts w:hint="eastAsia"/>
        </w:rPr>
        <w:t>1</w:t>
      </w:r>
      <w:r>
        <w:rPr>
          <w:rFonts w:hint="eastAsia"/>
        </w:rPr>
        <w:t>、询价文件购买费、询价保证金缴纳情况证明文件</w:t>
      </w:r>
    </w:p>
    <w:p w:rsidR="00C32234" w:rsidRDefault="0000681D">
      <w:pPr>
        <w:spacing w:line="380" w:lineRule="exact"/>
        <w:ind w:firstLine="480"/>
      </w:pPr>
      <w:r>
        <w:rPr>
          <w:rFonts w:hint="eastAsia"/>
        </w:rPr>
        <w:t>2</w:t>
      </w:r>
      <w:r>
        <w:rPr>
          <w:rFonts w:hint="eastAsia"/>
        </w:rPr>
        <w:t>、其他与项目有关的资料（自附）</w:t>
      </w:r>
    </w:p>
    <w:p w:rsidR="00C32234" w:rsidRDefault="00C32234">
      <w:pPr>
        <w:ind w:firstLine="480"/>
      </w:pPr>
    </w:p>
    <w:p w:rsidR="00C32234" w:rsidRDefault="00C32234">
      <w:pPr>
        <w:ind w:firstLine="480"/>
        <w:sectPr w:rsidR="00C32234">
          <w:headerReference w:type="default" r:id="rId23"/>
          <w:footerReference w:type="default" r:id="rId24"/>
          <w:pgSz w:w="11907" w:h="16840"/>
          <w:pgMar w:top="1440" w:right="1134" w:bottom="1440" w:left="1134" w:header="680" w:footer="680" w:gutter="0"/>
          <w:pgNumType w:fmt="numberInDash"/>
          <w:cols w:space="720"/>
          <w:docGrid w:linePitch="380" w:charSpace="-5735"/>
        </w:sectPr>
      </w:pPr>
    </w:p>
    <w:p w:rsidR="00C32234" w:rsidRDefault="0000681D">
      <w:pPr>
        <w:pStyle w:val="20"/>
        <w:jc w:val="left"/>
        <w:rPr>
          <w:rFonts w:ascii="宋体" w:eastAsia="宋体" w:hAnsi="宋体"/>
          <w:sz w:val="28"/>
        </w:rPr>
      </w:pPr>
      <w:bookmarkStart w:id="383" w:name="_Toc11677"/>
      <w:bookmarkStart w:id="384" w:name="_Toc19108"/>
      <w:bookmarkStart w:id="385" w:name="_Toc55376286"/>
      <w:bookmarkStart w:id="386" w:name="_Toc7356"/>
      <w:bookmarkStart w:id="387" w:name="_Toc21719_WPSOffice_Level2"/>
      <w:bookmarkStart w:id="388" w:name="_Toc19141"/>
      <w:bookmarkStart w:id="389" w:name="_Toc48568366"/>
      <w:bookmarkStart w:id="390" w:name="_Toc5559"/>
      <w:bookmarkStart w:id="391" w:name="_Toc30450"/>
      <w:bookmarkStart w:id="392" w:name="_Toc13544"/>
      <w:bookmarkStart w:id="393" w:name="_Toc14241"/>
      <w:bookmarkStart w:id="394" w:name="_Toc428112758"/>
      <w:bookmarkStart w:id="395" w:name="_Toc14518"/>
      <w:r>
        <w:rPr>
          <w:rFonts w:ascii="宋体" w:eastAsia="宋体" w:hAnsi="宋体" w:hint="eastAsia"/>
          <w:sz w:val="28"/>
        </w:rPr>
        <w:lastRenderedPageBreak/>
        <w:t>一、经济部分</w:t>
      </w:r>
      <w:bookmarkEnd w:id="383"/>
      <w:bookmarkEnd w:id="384"/>
      <w:bookmarkEnd w:id="385"/>
      <w:bookmarkEnd w:id="386"/>
      <w:bookmarkEnd w:id="387"/>
      <w:bookmarkEnd w:id="388"/>
      <w:bookmarkEnd w:id="389"/>
    </w:p>
    <w:p w:rsidR="00C32234" w:rsidRDefault="0000681D">
      <w:pPr>
        <w:ind w:firstLine="643"/>
        <w:jc w:val="center"/>
        <w:rPr>
          <w:b/>
          <w:sz w:val="32"/>
          <w:szCs w:val="32"/>
        </w:rPr>
      </w:pPr>
      <w:r>
        <w:rPr>
          <w:rFonts w:hint="eastAsia"/>
          <w:b/>
          <w:sz w:val="32"/>
          <w:szCs w:val="32"/>
        </w:rPr>
        <w:t>（一）报</w:t>
      </w:r>
      <w:r>
        <w:rPr>
          <w:b/>
          <w:sz w:val="32"/>
          <w:szCs w:val="32"/>
        </w:rPr>
        <w:t xml:space="preserve"> </w:t>
      </w:r>
      <w:r>
        <w:rPr>
          <w:rFonts w:hint="eastAsia"/>
          <w:b/>
          <w:sz w:val="32"/>
          <w:szCs w:val="32"/>
        </w:rPr>
        <w:t>价</w:t>
      </w:r>
      <w:r>
        <w:rPr>
          <w:b/>
          <w:sz w:val="32"/>
          <w:szCs w:val="32"/>
        </w:rPr>
        <w:t xml:space="preserve"> </w:t>
      </w:r>
      <w:r>
        <w:rPr>
          <w:rFonts w:hint="eastAsia"/>
          <w:b/>
          <w:sz w:val="32"/>
          <w:szCs w:val="32"/>
        </w:rPr>
        <w:t>函</w:t>
      </w:r>
      <w:bookmarkEnd w:id="390"/>
      <w:bookmarkEnd w:id="391"/>
      <w:bookmarkEnd w:id="392"/>
      <w:bookmarkEnd w:id="393"/>
      <w:bookmarkEnd w:id="394"/>
      <w:bookmarkEnd w:id="395"/>
    </w:p>
    <w:p w:rsidR="00C32234" w:rsidRDefault="00C32234">
      <w:pPr>
        <w:spacing w:line="500" w:lineRule="exact"/>
        <w:ind w:firstLine="480"/>
        <w:rPr>
          <w:szCs w:val="28"/>
        </w:rPr>
      </w:pPr>
    </w:p>
    <w:p w:rsidR="00C32234" w:rsidRDefault="0000681D">
      <w:pPr>
        <w:tabs>
          <w:tab w:val="left" w:pos="6300"/>
        </w:tabs>
        <w:spacing w:line="500" w:lineRule="exact"/>
        <w:ind w:firstLine="480"/>
      </w:pPr>
      <w:r>
        <w:rPr>
          <w:rFonts w:hint="eastAsia"/>
          <w:szCs w:val="28"/>
        </w:rPr>
        <w:t>致：</w:t>
      </w:r>
      <w:r>
        <w:rPr>
          <w:rFonts w:hint="eastAsia"/>
          <w:szCs w:val="28"/>
          <w:u w:val="single"/>
        </w:rPr>
        <w:t xml:space="preserve">                    </w:t>
      </w:r>
      <w:r>
        <w:rPr>
          <w:rFonts w:hint="eastAsia"/>
          <w:szCs w:val="28"/>
        </w:rPr>
        <w:t>（采购代理机构名称）：</w:t>
      </w:r>
    </w:p>
    <w:p w:rsidR="00C32234" w:rsidRDefault="00C32234">
      <w:pPr>
        <w:ind w:firstLine="480"/>
      </w:pPr>
    </w:p>
    <w:p w:rsidR="00C32234" w:rsidRDefault="0000681D">
      <w:pPr>
        <w:ind w:firstLine="480"/>
      </w:pPr>
      <w:bookmarkStart w:id="396" w:name="_Toc386274849"/>
      <w:r>
        <w:rPr>
          <w:rFonts w:hint="eastAsia"/>
        </w:rPr>
        <w:t>我方收到</w:t>
      </w:r>
      <w:r>
        <w:rPr>
          <w:rFonts w:hint="eastAsia"/>
          <w:u w:val="single"/>
        </w:rPr>
        <w:t xml:space="preserve">                         </w:t>
      </w:r>
      <w:r>
        <w:rPr>
          <w:rFonts w:hint="eastAsia"/>
        </w:rPr>
        <w:t>（采购项目名称）的询价文件，经详细研究，决定参加该询价采购的报价：</w:t>
      </w:r>
    </w:p>
    <w:p w:rsidR="00C32234" w:rsidRDefault="0000681D">
      <w:pPr>
        <w:ind w:firstLine="480"/>
      </w:pPr>
      <w:r>
        <w:rPr>
          <w:rFonts w:hint="eastAsia"/>
        </w:rPr>
        <w:t>1</w:t>
      </w:r>
      <w:r>
        <w:rPr>
          <w:rFonts w:hint="eastAsia"/>
        </w:rPr>
        <w:t>、</w:t>
      </w:r>
      <w:r>
        <w:rPr>
          <w:rFonts w:hint="eastAsia"/>
          <w:u w:val="single"/>
        </w:rPr>
        <w:t xml:space="preserve">          </w:t>
      </w:r>
      <w:r>
        <w:rPr>
          <w:rFonts w:hint="eastAsia"/>
          <w:szCs w:val="28"/>
          <w:u w:val="single"/>
        </w:rPr>
        <w:t xml:space="preserve">                        </w:t>
      </w:r>
      <w:r>
        <w:rPr>
          <w:rFonts w:hint="eastAsia"/>
          <w:szCs w:val="28"/>
        </w:rPr>
        <w:t>（竞标人名称）</w:t>
      </w:r>
      <w:r>
        <w:rPr>
          <w:rFonts w:hint="eastAsia"/>
        </w:rPr>
        <w:t>愿意按照询价文件中的一切要求，提供设备（服务、工程）的制造（购买、编制）及技术服务，报价总价为人民币大写：</w:t>
      </w:r>
      <w:r>
        <w:rPr>
          <w:rFonts w:hint="eastAsia"/>
        </w:rPr>
        <w:t>_______________</w:t>
      </w:r>
      <w:r>
        <w:rPr>
          <w:rFonts w:hint="eastAsia"/>
        </w:rPr>
        <w:t>，人民币小写：</w:t>
      </w:r>
      <w:r>
        <w:rPr>
          <w:rFonts w:hint="eastAsia"/>
        </w:rPr>
        <w:t>________________</w:t>
      </w:r>
      <w:r>
        <w:rPr>
          <w:rFonts w:hint="eastAsia"/>
        </w:rPr>
        <w:t>。免费服务期</w:t>
      </w:r>
      <w:r>
        <w:rPr>
          <w:rFonts w:hint="eastAsia"/>
          <w:u w:val="single"/>
        </w:rPr>
        <w:t xml:space="preserve">    </w:t>
      </w:r>
      <w:r>
        <w:rPr>
          <w:rFonts w:hint="eastAsia"/>
        </w:rPr>
        <w:t>年。</w:t>
      </w:r>
    </w:p>
    <w:p w:rsidR="00C32234" w:rsidRDefault="0000681D">
      <w:pPr>
        <w:tabs>
          <w:tab w:val="left" w:pos="6300"/>
        </w:tabs>
        <w:ind w:firstLine="480"/>
      </w:pPr>
      <w:r>
        <w:rPr>
          <w:rFonts w:hint="eastAsia"/>
        </w:rPr>
        <w:t>2</w:t>
      </w:r>
      <w:r>
        <w:rPr>
          <w:rFonts w:hint="eastAsia"/>
        </w:rPr>
        <w:t>、我方现提交的响应文件为：响应文件正本</w:t>
      </w:r>
      <w:r>
        <w:rPr>
          <w:rFonts w:hint="eastAsia"/>
          <w:u w:val="single"/>
        </w:rPr>
        <w:t xml:space="preserve"> </w:t>
      </w:r>
      <w:r>
        <w:rPr>
          <w:rFonts w:hint="eastAsia"/>
        </w:rPr>
        <w:t>份，副本</w:t>
      </w:r>
      <w:r>
        <w:rPr>
          <w:rFonts w:hint="eastAsia"/>
          <w:u w:val="single"/>
        </w:rPr>
        <w:t xml:space="preserve"> </w:t>
      </w:r>
      <w:r>
        <w:rPr>
          <w:rFonts w:hint="eastAsia"/>
        </w:rPr>
        <w:t>份，电子文档</w:t>
      </w:r>
      <w:r>
        <w:rPr>
          <w:rFonts w:hint="eastAsia"/>
          <w:u w:val="single"/>
        </w:rPr>
        <w:t xml:space="preserve"> </w:t>
      </w:r>
      <w:r>
        <w:rPr>
          <w:rFonts w:hint="eastAsia"/>
        </w:rPr>
        <w:t>份。</w:t>
      </w:r>
    </w:p>
    <w:p w:rsidR="00C32234" w:rsidRDefault="0000681D">
      <w:pPr>
        <w:ind w:firstLine="480"/>
      </w:pPr>
      <w:r>
        <w:rPr>
          <w:rFonts w:hint="eastAsia"/>
        </w:rPr>
        <w:t>3</w:t>
      </w:r>
      <w:r>
        <w:rPr>
          <w:rFonts w:hint="eastAsia"/>
        </w:rPr>
        <w:t>、如果我方响应文件被接受，我方将履行响应文件中规定的各项要求，按合同约定条款承担我方的责任。</w:t>
      </w:r>
    </w:p>
    <w:p w:rsidR="00C32234" w:rsidRDefault="0000681D">
      <w:pPr>
        <w:ind w:firstLine="480"/>
      </w:pPr>
      <w:r>
        <w:rPr>
          <w:rFonts w:hint="eastAsia"/>
        </w:rPr>
        <w:t>4</w:t>
      </w:r>
      <w:r>
        <w:rPr>
          <w:rFonts w:hint="eastAsia"/>
        </w:rPr>
        <w:t>、我方同意按询价文件规定，交纳询价文件购买费、询价保证金。</w:t>
      </w:r>
    </w:p>
    <w:p w:rsidR="00C32234" w:rsidRDefault="0000681D">
      <w:pPr>
        <w:ind w:firstLine="480"/>
      </w:pPr>
      <w:r>
        <w:rPr>
          <w:rFonts w:hint="eastAsia"/>
        </w:rPr>
        <w:t>5.</w:t>
      </w:r>
      <w:r>
        <w:rPr>
          <w:rFonts w:hint="eastAsia"/>
        </w:rPr>
        <w:t>我方承诺：本次询价的有效期为</w:t>
      </w:r>
      <w:r>
        <w:rPr>
          <w:rFonts w:hint="eastAsia"/>
        </w:rPr>
        <w:t>90</w:t>
      </w:r>
      <w:r>
        <w:rPr>
          <w:rFonts w:hint="eastAsia"/>
        </w:rPr>
        <w:t>天。</w:t>
      </w:r>
    </w:p>
    <w:p w:rsidR="00C32234" w:rsidRDefault="00C32234">
      <w:pPr>
        <w:ind w:firstLine="480"/>
      </w:pPr>
    </w:p>
    <w:p w:rsidR="00C32234" w:rsidRDefault="0000681D">
      <w:pPr>
        <w:ind w:firstLine="480"/>
      </w:pPr>
      <w:r>
        <w:rPr>
          <w:rFonts w:hint="eastAsia"/>
        </w:rPr>
        <w:t>供应商（公章）：</w:t>
      </w:r>
    </w:p>
    <w:p w:rsidR="00C32234" w:rsidRDefault="0000681D">
      <w:pPr>
        <w:ind w:firstLine="480"/>
      </w:pPr>
      <w:r>
        <w:rPr>
          <w:rFonts w:hint="eastAsia"/>
        </w:rPr>
        <w:t>地址：</w:t>
      </w:r>
      <w:r>
        <w:rPr>
          <w:rFonts w:hint="eastAsia"/>
        </w:rPr>
        <w:t xml:space="preserve">  </w:t>
      </w:r>
    </w:p>
    <w:p w:rsidR="00C32234" w:rsidRDefault="0000681D">
      <w:pPr>
        <w:ind w:firstLine="480"/>
      </w:pPr>
      <w:r>
        <w:rPr>
          <w:rFonts w:hint="eastAsia"/>
        </w:rPr>
        <w:t>电话：</w:t>
      </w:r>
      <w:r>
        <w:rPr>
          <w:rFonts w:hint="eastAsia"/>
        </w:rPr>
        <w:t xml:space="preserve">                           </w:t>
      </w:r>
      <w:r>
        <w:rPr>
          <w:rFonts w:hint="eastAsia"/>
        </w:rPr>
        <w:t>传真：</w:t>
      </w:r>
    </w:p>
    <w:p w:rsidR="00C32234" w:rsidRDefault="0000681D">
      <w:pPr>
        <w:ind w:firstLine="480"/>
      </w:pPr>
      <w:r>
        <w:rPr>
          <w:rFonts w:hint="eastAsia"/>
        </w:rPr>
        <w:t>网址：</w:t>
      </w:r>
      <w:r>
        <w:rPr>
          <w:rFonts w:hint="eastAsia"/>
        </w:rPr>
        <w:t xml:space="preserve">                           </w:t>
      </w:r>
      <w:r>
        <w:rPr>
          <w:rFonts w:hint="eastAsia"/>
        </w:rPr>
        <w:t>邮编：</w:t>
      </w:r>
    </w:p>
    <w:p w:rsidR="00C32234" w:rsidRDefault="0000681D">
      <w:pPr>
        <w:ind w:firstLine="480"/>
      </w:pPr>
      <w:r>
        <w:rPr>
          <w:rFonts w:hint="eastAsia"/>
        </w:rPr>
        <w:t>联系人：</w:t>
      </w:r>
    </w:p>
    <w:p w:rsidR="00C32234" w:rsidRDefault="00C32234">
      <w:pPr>
        <w:ind w:firstLine="480"/>
      </w:pPr>
    </w:p>
    <w:p w:rsidR="00C32234" w:rsidRDefault="0000681D">
      <w:pPr>
        <w:ind w:firstLine="480"/>
      </w:pPr>
      <w:r>
        <w:rPr>
          <w:rFonts w:hint="eastAsia"/>
        </w:rPr>
        <w:t xml:space="preserve">                              </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r>
        <w:rPr>
          <w:rFonts w:hint="eastAsia"/>
        </w:rPr>
        <w:br w:type="page"/>
      </w:r>
    </w:p>
    <w:p w:rsidR="00C32234" w:rsidRDefault="0000681D">
      <w:pPr>
        <w:ind w:firstLineChars="0" w:firstLine="0"/>
        <w:jc w:val="center"/>
        <w:rPr>
          <w:b/>
          <w:sz w:val="32"/>
          <w:szCs w:val="32"/>
        </w:rPr>
      </w:pPr>
      <w:r>
        <w:rPr>
          <w:rFonts w:hint="eastAsia"/>
          <w:b/>
          <w:sz w:val="32"/>
          <w:szCs w:val="32"/>
        </w:rPr>
        <w:lastRenderedPageBreak/>
        <w:t>（二）明细</w:t>
      </w:r>
      <w:bookmarkEnd w:id="396"/>
      <w:r>
        <w:rPr>
          <w:rFonts w:hint="eastAsia"/>
          <w:b/>
          <w:sz w:val="32"/>
          <w:szCs w:val="32"/>
        </w:rPr>
        <w:t>报价表（格式）</w:t>
      </w:r>
    </w:p>
    <w:p w:rsidR="00C32234" w:rsidRDefault="00C32234">
      <w:pPr>
        <w:snapToGrid/>
        <w:ind w:firstLineChars="0" w:firstLine="0"/>
        <w:jc w:val="both"/>
        <w:rPr>
          <w:rFonts w:asciiTheme="minorEastAsia" w:hAnsiTheme="minorEastAsia"/>
          <w:kern w:val="2"/>
        </w:rPr>
      </w:pPr>
    </w:p>
    <w:p w:rsidR="00C32234" w:rsidRDefault="0000681D">
      <w:pPr>
        <w:snapToGrid/>
        <w:ind w:firstLineChars="0" w:firstLine="0"/>
        <w:jc w:val="both"/>
        <w:rPr>
          <w:rFonts w:asciiTheme="minorEastAsia" w:hAnsiTheme="minorEastAsia"/>
          <w:kern w:val="2"/>
        </w:rPr>
      </w:pPr>
      <w:r>
        <w:rPr>
          <w:rFonts w:asciiTheme="minorEastAsia" w:hAnsiTheme="minorEastAsia" w:hint="eastAsia"/>
          <w:kern w:val="2"/>
        </w:rPr>
        <w:t>项目名称：</w:t>
      </w:r>
    </w:p>
    <w:p w:rsidR="00C32234" w:rsidRDefault="0000681D">
      <w:pPr>
        <w:snapToGrid/>
        <w:ind w:firstLineChars="0" w:firstLine="0"/>
        <w:jc w:val="both"/>
        <w:rPr>
          <w:rFonts w:asciiTheme="minorEastAsia" w:hAnsiTheme="minorEastAsia"/>
          <w:kern w:val="2"/>
        </w:rPr>
      </w:pPr>
      <w:r>
        <w:rPr>
          <w:rFonts w:asciiTheme="minorEastAsia" w:hAnsiTheme="minorEastAsia"/>
          <w:kern w:val="2"/>
        </w:rPr>
        <w:t xml:space="preserve">                                                       </w:t>
      </w:r>
      <w:r>
        <w:rPr>
          <w:rFonts w:asciiTheme="minorEastAsia" w:hAnsiTheme="minorEastAsia" w:hint="eastAsia"/>
          <w:kern w:val="2"/>
        </w:rPr>
        <w:t xml:space="preserve">             </w:t>
      </w:r>
      <w:r>
        <w:rPr>
          <w:rFonts w:asciiTheme="minorEastAsia" w:hAnsiTheme="minorEastAsia"/>
          <w:kern w:val="2"/>
        </w:rPr>
        <w:t xml:space="preserve"> </w:t>
      </w:r>
      <w:r>
        <w:rPr>
          <w:rFonts w:asciiTheme="minorEastAsia" w:hAnsiTheme="minorEastAsia"/>
          <w:kern w:val="2"/>
        </w:rPr>
        <w:t>单位：元</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6"/>
        <w:gridCol w:w="1247"/>
        <w:gridCol w:w="2137"/>
        <w:gridCol w:w="1230"/>
        <w:gridCol w:w="1230"/>
        <w:gridCol w:w="922"/>
        <w:gridCol w:w="923"/>
        <w:gridCol w:w="923"/>
      </w:tblGrid>
      <w:tr w:rsidR="00C32234">
        <w:trPr>
          <w:trHeight w:hRule="exact" w:val="535"/>
          <w:jc w:val="center"/>
        </w:trPr>
        <w:tc>
          <w:tcPr>
            <w:tcW w:w="1016" w:type="dxa"/>
            <w:vAlign w:val="center"/>
          </w:tcPr>
          <w:p w:rsidR="00C32234" w:rsidRDefault="0000681D">
            <w:pPr>
              <w:snapToGrid/>
              <w:ind w:firstLineChars="0" w:firstLine="0"/>
              <w:jc w:val="center"/>
              <w:rPr>
                <w:rFonts w:asciiTheme="minorEastAsia" w:hAnsiTheme="minorEastAsia"/>
                <w:b/>
                <w:kern w:val="2"/>
              </w:rPr>
            </w:pPr>
            <w:r>
              <w:rPr>
                <w:rFonts w:asciiTheme="minorEastAsia" w:hAnsiTheme="minorEastAsia" w:hint="eastAsia"/>
                <w:b/>
                <w:kern w:val="2"/>
              </w:rPr>
              <w:t>序号</w:t>
            </w:r>
          </w:p>
        </w:tc>
        <w:tc>
          <w:tcPr>
            <w:tcW w:w="1247" w:type="dxa"/>
            <w:vAlign w:val="center"/>
          </w:tcPr>
          <w:p w:rsidR="00C32234" w:rsidRDefault="0000681D">
            <w:pPr>
              <w:snapToGrid/>
              <w:ind w:firstLineChars="0" w:firstLine="0"/>
              <w:jc w:val="center"/>
              <w:rPr>
                <w:rFonts w:asciiTheme="minorEastAsia" w:hAnsiTheme="minorEastAsia"/>
                <w:b/>
                <w:kern w:val="2"/>
              </w:rPr>
            </w:pPr>
            <w:r>
              <w:rPr>
                <w:rFonts w:asciiTheme="minorEastAsia" w:hAnsiTheme="minorEastAsia" w:hint="eastAsia"/>
                <w:b/>
                <w:kern w:val="2"/>
              </w:rPr>
              <w:t>名称</w:t>
            </w:r>
          </w:p>
        </w:tc>
        <w:tc>
          <w:tcPr>
            <w:tcW w:w="2137" w:type="dxa"/>
            <w:vAlign w:val="center"/>
          </w:tcPr>
          <w:p w:rsidR="00C32234" w:rsidRDefault="0000681D">
            <w:pPr>
              <w:snapToGrid/>
              <w:ind w:firstLineChars="0" w:firstLine="0"/>
              <w:jc w:val="center"/>
              <w:rPr>
                <w:rFonts w:asciiTheme="minorEastAsia" w:hAnsiTheme="minorEastAsia"/>
                <w:b/>
                <w:kern w:val="2"/>
              </w:rPr>
            </w:pPr>
            <w:r>
              <w:rPr>
                <w:rFonts w:asciiTheme="minorEastAsia" w:hAnsiTheme="minorEastAsia" w:hint="eastAsia"/>
                <w:b/>
                <w:kern w:val="2"/>
              </w:rPr>
              <w:t>品牌及规格型号</w:t>
            </w:r>
          </w:p>
        </w:tc>
        <w:tc>
          <w:tcPr>
            <w:tcW w:w="1230" w:type="dxa"/>
            <w:vAlign w:val="center"/>
          </w:tcPr>
          <w:p w:rsidR="00C32234" w:rsidRDefault="0000681D">
            <w:pPr>
              <w:snapToGrid/>
              <w:ind w:firstLineChars="0" w:firstLine="0"/>
              <w:jc w:val="center"/>
              <w:rPr>
                <w:rFonts w:asciiTheme="minorEastAsia" w:hAnsiTheme="minorEastAsia"/>
                <w:b/>
                <w:kern w:val="2"/>
              </w:rPr>
            </w:pPr>
            <w:r>
              <w:rPr>
                <w:rFonts w:asciiTheme="minorEastAsia" w:hAnsiTheme="minorEastAsia" w:hint="eastAsia"/>
                <w:b/>
                <w:kern w:val="2"/>
              </w:rPr>
              <w:t>制造商</w:t>
            </w:r>
          </w:p>
        </w:tc>
        <w:tc>
          <w:tcPr>
            <w:tcW w:w="1230" w:type="dxa"/>
            <w:vAlign w:val="center"/>
          </w:tcPr>
          <w:p w:rsidR="00C32234" w:rsidRDefault="0000681D">
            <w:pPr>
              <w:snapToGrid/>
              <w:ind w:firstLineChars="0" w:firstLine="0"/>
              <w:jc w:val="center"/>
              <w:rPr>
                <w:rFonts w:asciiTheme="minorEastAsia" w:hAnsiTheme="minorEastAsia"/>
                <w:b/>
                <w:kern w:val="2"/>
              </w:rPr>
            </w:pPr>
            <w:r>
              <w:rPr>
                <w:rFonts w:asciiTheme="minorEastAsia" w:hAnsiTheme="minorEastAsia" w:hint="eastAsia"/>
                <w:b/>
                <w:kern w:val="2"/>
              </w:rPr>
              <w:t>原产地</w:t>
            </w:r>
          </w:p>
        </w:tc>
        <w:tc>
          <w:tcPr>
            <w:tcW w:w="922" w:type="dxa"/>
            <w:vAlign w:val="center"/>
          </w:tcPr>
          <w:p w:rsidR="00C32234" w:rsidRDefault="0000681D">
            <w:pPr>
              <w:snapToGrid/>
              <w:ind w:firstLineChars="0" w:firstLine="0"/>
              <w:jc w:val="center"/>
              <w:rPr>
                <w:rFonts w:asciiTheme="minorEastAsia" w:hAnsiTheme="minorEastAsia"/>
                <w:b/>
                <w:kern w:val="2"/>
              </w:rPr>
            </w:pPr>
            <w:r>
              <w:rPr>
                <w:rFonts w:asciiTheme="minorEastAsia" w:hAnsiTheme="minorEastAsia" w:hint="eastAsia"/>
                <w:b/>
                <w:kern w:val="2"/>
              </w:rPr>
              <w:t>数量</w:t>
            </w:r>
          </w:p>
        </w:tc>
        <w:tc>
          <w:tcPr>
            <w:tcW w:w="923" w:type="dxa"/>
            <w:vAlign w:val="center"/>
          </w:tcPr>
          <w:p w:rsidR="00C32234" w:rsidRDefault="0000681D">
            <w:pPr>
              <w:snapToGrid/>
              <w:ind w:firstLineChars="0" w:firstLine="0"/>
              <w:jc w:val="center"/>
              <w:rPr>
                <w:rFonts w:asciiTheme="minorEastAsia" w:hAnsiTheme="minorEastAsia"/>
                <w:b/>
                <w:kern w:val="2"/>
              </w:rPr>
            </w:pPr>
            <w:r>
              <w:rPr>
                <w:rFonts w:asciiTheme="minorEastAsia" w:hAnsiTheme="minorEastAsia" w:hint="eastAsia"/>
                <w:b/>
                <w:kern w:val="2"/>
              </w:rPr>
              <w:t>单价</w:t>
            </w:r>
          </w:p>
        </w:tc>
        <w:tc>
          <w:tcPr>
            <w:tcW w:w="923" w:type="dxa"/>
            <w:vAlign w:val="center"/>
          </w:tcPr>
          <w:p w:rsidR="00C32234" w:rsidRDefault="0000681D">
            <w:pPr>
              <w:snapToGrid/>
              <w:ind w:firstLineChars="0" w:firstLine="0"/>
              <w:jc w:val="center"/>
              <w:rPr>
                <w:rFonts w:asciiTheme="minorEastAsia" w:hAnsiTheme="minorEastAsia"/>
                <w:b/>
                <w:kern w:val="2"/>
              </w:rPr>
            </w:pPr>
            <w:r>
              <w:rPr>
                <w:rFonts w:asciiTheme="minorEastAsia" w:hAnsiTheme="minorEastAsia" w:hint="eastAsia"/>
                <w:b/>
                <w:kern w:val="2"/>
              </w:rPr>
              <w:t>合计</w:t>
            </w:r>
          </w:p>
        </w:tc>
      </w:tr>
      <w:tr w:rsidR="00C32234">
        <w:trPr>
          <w:trHeight w:hRule="exact" w:val="397"/>
          <w:jc w:val="center"/>
        </w:trPr>
        <w:tc>
          <w:tcPr>
            <w:tcW w:w="1016" w:type="dxa"/>
            <w:vAlign w:val="center"/>
          </w:tcPr>
          <w:p w:rsidR="00C32234" w:rsidRDefault="0000681D">
            <w:pPr>
              <w:ind w:firstLineChars="0" w:firstLine="0"/>
              <w:jc w:val="center"/>
            </w:pPr>
            <w:r>
              <w:t>1</w:t>
            </w:r>
          </w:p>
        </w:tc>
        <w:tc>
          <w:tcPr>
            <w:tcW w:w="1247" w:type="dxa"/>
            <w:vAlign w:val="center"/>
          </w:tcPr>
          <w:p w:rsidR="00C32234" w:rsidRDefault="00C32234">
            <w:pPr>
              <w:ind w:firstLineChars="0" w:firstLine="0"/>
              <w:jc w:val="center"/>
            </w:pPr>
          </w:p>
        </w:tc>
        <w:tc>
          <w:tcPr>
            <w:tcW w:w="2137"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922"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r>
      <w:tr w:rsidR="00C32234">
        <w:trPr>
          <w:trHeight w:hRule="exact" w:val="397"/>
          <w:jc w:val="center"/>
        </w:trPr>
        <w:tc>
          <w:tcPr>
            <w:tcW w:w="1016" w:type="dxa"/>
            <w:vAlign w:val="center"/>
          </w:tcPr>
          <w:p w:rsidR="00C32234" w:rsidRDefault="0000681D">
            <w:pPr>
              <w:ind w:firstLineChars="0" w:firstLine="0"/>
              <w:jc w:val="center"/>
            </w:pPr>
            <w:r>
              <w:t>2</w:t>
            </w:r>
          </w:p>
        </w:tc>
        <w:tc>
          <w:tcPr>
            <w:tcW w:w="1247" w:type="dxa"/>
            <w:vAlign w:val="center"/>
          </w:tcPr>
          <w:p w:rsidR="00C32234" w:rsidRDefault="00C32234">
            <w:pPr>
              <w:ind w:firstLineChars="0" w:firstLine="0"/>
              <w:jc w:val="center"/>
            </w:pPr>
          </w:p>
        </w:tc>
        <w:tc>
          <w:tcPr>
            <w:tcW w:w="2137"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922"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r>
      <w:tr w:rsidR="00C32234">
        <w:trPr>
          <w:trHeight w:hRule="exact" w:val="397"/>
          <w:jc w:val="center"/>
        </w:trPr>
        <w:tc>
          <w:tcPr>
            <w:tcW w:w="1016" w:type="dxa"/>
            <w:vAlign w:val="center"/>
          </w:tcPr>
          <w:p w:rsidR="00C32234" w:rsidRDefault="0000681D">
            <w:pPr>
              <w:ind w:firstLineChars="0" w:firstLine="0"/>
              <w:jc w:val="center"/>
            </w:pPr>
            <w:r>
              <w:t>3</w:t>
            </w:r>
          </w:p>
        </w:tc>
        <w:tc>
          <w:tcPr>
            <w:tcW w:w="1247" w:type="dxa"/>
            <w:vAlign w:val="center"/>
          </w:tcPr>
          <w:p w:rsidR="00C32234" w:rsidRDefault="00C32234">
            <w:pPr>
              <w:ind w:firstLineChars="0" w:firstLine="0"/>
              <w:jc w:val="center"/>
            </w:pPr>
          </w:p>
        </w:tc>
        <w:tc>
          <w:tcPr>
            <w:tcW w:w="2137"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922"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r>
      <w:tr w:rsidR="00C32234">
        <w:trPr>
          <w:trHeight w:hRule="exact" w:val="397"/>
          <w:jc w:val="center"/>
        </w:trPr>
        <w:tc>
          <w:tcPr>
            <w:tcW w:w="1016" w:type="dxa"/>
            <w:vAlign w:val="center"/>
          </w:tcPr>
          <w:p w:rsidR="00C32234" w:rsidRDefault="0000681D">
            <w:pPr>
              <w:ind w:firstLineChars="0" w:firstLine="0"/>
              <w:jc w:val="center"/>
            </w:pPr>
            <w:r>
              <w:t>4</w:t>
            </w:r>
          </w:p>
        </w:tc>
        <w:tc>
          <w:tcPr>
            <w:tcW w:w="1247" w:type="dxa"/>
            <w:vAlign w:val="center"/>
          </w:tcPr>
          <w:p w:rsidR="00C32234" w:rsidRDefault="00C32234">
            <w:pPr>
              <w:ind w:firstLineChars="0" w:firstLine="0"/>
              <w:jc w:val="center"/>
            </w:pPr>
          </w:p>
        </w:tc>
        <w:tc>
          <w:tcPr>
            <w:tcW w:w="2137"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922"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r>
      <w:tr w:rsidR="00C32234">
        <w:trPr>
          <w:trHeight w:hRule="exact" w:val="397"/>
          <w:jc w:val="center"/>
        </w:trPr>
        <w:tc>
          <w:tcPr>
            <w:tcW w:w="1016" w:type="dxa"/>
            <w:vAlign w:val="center"/>
          </w:tcPr>
          <w:p w:rsidR="00C32234" w:rsidRDefault="0000681D">
            <w:pPr>
              <w:ind w:firstLineChars="0" w:firstLine="0"/>
              <w:jc w:val="center"/>
            </w:pPr>
            <w:r>
              <w:t>5</w:t>
            </w:r>
          </w:p>
        </w:tc>
        <w:tc>
          <w:tcPr>
            <w:tcW w:w="1247" w:type="dxa"/>
            <w:vAlign w:val="center"/>
          </w:tcPr>
          <w:p w:rsidR="00C32234" w:rsidRDefault="00C32234">
            <w:pPr>
              <w:ind w:firstLineChars="0" w:firstLine="0"/>
              <w:jc w:val="center"/>
            </w:pPr>
          </w:p>
        </w:tc>
        <w:tc>
          <w:tcPr>
            <w:tcW w:w="2137"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922"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r>
      <w:tr w:rsidR="00C32234">
        <w:trPr>
          <w:trHeight w:hRule="exact" w:val="397"/>
          <w:jc w:val="center"/>
        </w:trPr>
        <w:tc>
          <w:tcPr>
            <w:tcW w:w="1016" w:type="dxa"/>
            <w:vAlign w:val="center"/>
          </w:tcPr>
          <w:p w:rsidR="00C32234" w:rsidRDefault="0000681D">
            <w:pPr>
              <w:ind w:firstLineChars="0" w:firstLine="0"/>
              <w:jc w:val="center"/>
            </w:pPr>
            <w:r>
              <w:t>6</w:t>
            </w:r>
          </w:p>
        </w:tc>
        <w:tc>
          <w:tcPr>
            <w:tcW w:w="1247" w:type="dxa"/>
            <w:vAlign w:val="center"/>
          </w:tcPr>
          <w:p w:rsidR="00C32234" w:rsidRDefault="00C32234">
            <w:pPr>
              <w:ind w:firstLineChars="0" w:firstLine="0"/>
              <w:jc w:val="center"/>
            </w:pPr>
          </w:p>
        </w:tc>
        <w:tc>
          <w:tcPr>
            <w:tcW w:w="2137"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922"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r>
      <w:tr w:rsidR="00C32234">
        <w:trPr>
          <w:trHeight w:hRule="exact" w:val="397"/>
          <w:jc w:val="center"/>
        </w:trPr>
        <w:tc>
          <w:tcPr>
            <w:tcW w:w="1016" w:type="dxa"/>
            <w:vAlign w:val="center"/>
          </w:tcPr>
          <w:p w:rsidR="00C32234" w:rsidRDefault="0000681D">
            <w:pPr>
              <w:ind w:firstLineChars="0" w:firstLine="0"/>
              <w:jc w:val="center"/>
            </w:pPr>
            <w:r>
              <w:t>7</w:t>
            </w:r>
          </w:p>
        </w:tc>
        <w:tc>
          <w:tcPr>
            <w:tcW w:w="1247" w:type="dxa"/>
            <w:vAlign w:val="center"/>
          </w:tcPr>
          <w:p w:rsidR="00C32234" w:rsidRDefault="00C32234">
            <w:pPr>
              <w:ind w:firstLineChars="0" w:firstLine="0"/>
              <w:jc w:val="center"/>
            </w:pPr>
          </w:p>
        </w:tc>
        <w:tc>
          <w:tcPr>
            <w:tcW w:w="2137"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922"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r>
      <w:tr w:rsidR="00C32234">
        <w:trPr>
          <w:trHeight w:hRule="exact" w:val="397"/>
          <w:jc w:val="center"/>
        </w:trPr>
        <w:tc>
          <w:tcPr>
            <w:tcW w:w="1016" w:type="dxa"/>
            <w:vAlign w:val="center"/>
          </w:tcPr>
          <w:p w:rsidR="00C32234" w:rsidRDefault="0000681D">
            <w:pPr>
              <w:ind w:firstLineChars="0" w:firstLine="0"/>
              <w:jc w:val="center"/>
            </w:pPr>
            <w:r>
              <w:t>8</w:t>
            </w:r>
          </w:p>
        </w:tc>
        <w:tc>
          <w:tcPr>
            <w:tcW w:w="1247" w:type="dxa"/>
            <w:vAlign w:val="center"/>
          </w:tcPr>
          <w:p w:rsidR="00C32234" w:rsidRDefault="00C32234">
            <w:pPr>
              <w:ind w:firstLineChars="0" w:firstLine="0"/>
              <w:jc w:val="center"/>
            </w:pPr>
          </w:p>
        </w:tc>
        <w:tc>
          <w:tcPr>
            <w:tcW w:w="2137"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922"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r>
      <w:tr w:rsidR="00C32234">
        <w:trPr>
          <w:trHeight w:hRule="exact" w:val="397"/>
          <w:jc w:val="center"/>
        </w:trPr>
        <w:tc>
          <w:tcPr>
            <w:tcW w:w="1016" w:type="dxa"/>
            <w:vAlign w:val="center"/>
          </w:tcPr>
          <w:p w:rsidR="00C32234" w:rsidRDefault="0000681D">
            <w:pPr>
              <w:ind w:firstLineChars="0" w:firstLine="0"/>
              <w:jc w:val="center"/>
            </w:pPr>
            <w:r>
              <w:t>9</w:t>
            </w:r>
          </w:p>
        </w:tc>
        <w:tc>
          <w:tcPr>
            <w:tcW w:w="1247" w:type="dxa"/>
            <w:vAlign w:val="center"/>
          </w:tcPr>
          <w:p w:rsidR="00C32234" w:rsidRDefault="00C32234">
            <w:pPr>
              <w:ind w:firstLineChars="0" w:firstLine="0"/>
              <w:jc w:val="center"/>
            </w:pPr>
          </w:p>
        </w:tc>
        <w:tc>
          <w:tcPr>
            <w:tcW w:w="2137"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922"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r>
      <w:tr w:rsidR="00C32234">
        <w:trPr>
          <w:trHeight w:hRule="exact" w:val="397"/>
          <w:jc w:val="center"/>
        </w:trPr>
        <w:tc>
          <w:tcPr>
            <w:tcW w:w="1016" w:type="dxa"/>
            <w:vAlign w:val="center"/>
          </w:tcPr>
          <w:p w:rsidR="00C32234" w:rsidRDefault="0000681D">
            <w:pPr>
              <w:ind w:firstLineChars="0" w:firstLine="0"/>
              <w:jc w:val="center"/>
            </w:pPr>
            <w:r>
              <w:t>10</w:t>
            </w:r>
          </w:p>
        </w:tc>
        <w:tc>
          <w:tcPr>
            <w:tcW w:w="1247" w:type="dxa"/>
            <w:vAlign w:val="center"/>
          </w:tcPr>
          <w:p w:rsidR="00C32234" w:rsidRDefault="00C32234">
            <w:pPr>
              <w:ind w:firstLineChars="0" w:firstLine="0"/>
              <w:jc w:val="center"/>
            </w:pPr>
          </w:p>
        </w:tc>
        <w:tc>
          <w:tcPr>
            <w:tcW w:w="2137"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922"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r>
      <w:tr w:rsidR="00C32234">
        <w:trPr>
          <w:trHeight w:hRule="exact" w:val="397"/>
          <w:jc w:val="center"/>
        </w:trPr>
        <w:tc>
          <w:tcPr>
            <w:tcW w:w="1016" w:type="dxa"/>
            <w:vAlign w:val="center"/>
          </w:tcPr>
          <w:p w:rsidR="00C32234" w:rsidRDefault="0000681D">
            <w:pPr>
              <w:ind w:firstLineChars="0" w:firstLine="0"/>
              <w:jc w:val="center"/>
            </w:pPr>
            <w:r>
              <w:t>11</w:t>
            </w:r>
          </w:p>
        </w:tc>
        <w:tc>
          <w:tcPr>
            <w:tcW w:w="1247" w:type="dxa"/>
            <w:vAlign w:val="center"/>
          </w:tcPr>
          <w:p w:rsidR="00C32234" w:rsidRDefault="0000681D">
            <w:pPr>
              <w:ind w:firstLineChars="0" w:firstLine="0"/>
              <w:jc w:val="center"/>
            </w:pPr>
            <w:r>
              <w:rPr>
                <w:rFonts w:hint="eastAsia"/>
              </w:rPr>
              <w:t>……</w:t>
            </w:r>
          </w:p>
        </w:tc>
        <w:tc>
          <w:tcPr>
            <w:tcW w:w="2137"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1230" w:type="dxa"/>
            <w:vAlign w:val="center"/>
          </w:tcPr>
          <w:p w:rsidR="00C32234" w:rsidRDefault="00C32234">
            <w:pPr>
              <w:ind w:firstLineChars="0" w:firstLine="0"/>
              <w:jc w:val="center"/>
            </w:pPr>
          </w:p>
        </w:tc>
        <w:tc>
          <w:tcPr>
            <w:tcW w:w="922"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c>
          <w:tcPr>
            <w:tcW w:w="923" w:type="dxa"/>
            <w:vAlign w:val="center"/>
          </w:tcPr>
          <w:p w:rsidR="00C32234" w:rsidRDefault="00C32234">
            <w:pPr>
              <w:ind w:firstLineChars="0" w:firstLine="0"/>
              <w:jc w:val="center"/>
            </w:pPr>
          </w:p>
        </w:tc>
      </w:tr>
      <w:tr w:rsidR="00C32234">
        <w:trPr>
          <w:trHeight w:hRule="exact" w:val="397"/>
          <w:jc w:val="center"/>
        </w:trPr>
        <w:tc>
          <w:tcPr>
            <w:tcW w:w="1016" w:type="dxa"/>
            <w:vAlign w:val="center"/>
          </w:tcPr>
          <w:p w:rsidR="00C32234" w:rsidRDefault="0000681D">
            <w:pPr>
              <w:ind w:firstLineChars="0" w:firstLine="0"/>
              <w:jc w:val="center"/>
            </w:pPr>
            <w:r>
              <w:t>12</w:t>
            </w:r>
          </w:p>
        </w:tc>
        <w:tc>
          <w:tcPr>
            <w:tcW w:w="1247" w:type="dxa"/>
            <w:vAlign w:val="center"/>
          </w:tcPr>
          <w:p w:rsidR="00C32234" w:rsidRDefault="0000681D">
            <w:pPr>
              <w:ind w:firstLineChars="0" w:firstLine="0"/>
              <w:jc w:val="center"/>
            </w:pPr>
            <w:r>
              <w:rPr>
                <w:rFonts w:hint="eastAsia"/>
              </w:rPr>
              <w:t>总计</w:t>
            </w:r>
          </w:p>
        </w:tc>
        <w:tc>
          <w:tcPr>
            <w:tcW w:w="7365" w:type="dxa"/>
            <w:gridSpan w:val="6"/>
            <w:vAlign w:val="center"/>
          </w:tcPr>
          <w:p w:rsidR="00C32234" w:rsidRDefault="00C32234">
            <w:pPr>
              <w:ind w:firstLineChars="0" w:firstLine="0"/>
              <w:jc w:val="center"/>
            </w:pPr>
          </w:p>
        </w:tc>
      </w:tr>
    </w:tbl>
    <w:p w:rsidR="00C32234" w:rsidRDefault="00C32234">
      <w:pPr>
        <w:snapToGrid/>
        <w:ind w:firstLine="480"/>
        <w:jc w:val="both"/>
        <w:rPr>
          <w:rFonts w:asciiTheme="minorEastAsia" w:hAnsiTheme="minorEastAsia"/>
          <w:kern w:val="2"/>
        </w:rPr>
      </w:pPr>
    </w:p>
    <w:p w:rsidR="00C32234" w:rsidRDefault="0000681D">
      <w:pPr>
        <w:snapToGrid/>
        <w:ind w:firstLineChars="250" w:firstLine="600"/>
        <w:jc w:val="both"/>
        <w:rPr>
          <w:rFonts w:asciiTheme="minorEastAsia" w:hAnsiTheme="minorEastAsia"/>
          <w:kern w:val="2"/>
        </w:rPr>
      </w:pPr>
      <w:r>
        <w:rPr>
          <w:rFonts w:asciiTheme="minorEastAsia" w:hAnsiTheme="minorEastAsia" w:hint="eastAsia"/>
          <w:kern w:val="2"/>
        </w:rPr>
        <w:t>供应商：</w:t>
      </w:r>
      <w:r>
        <w:rPr>
          <w:rFonts w:asciiTheme="minorEastAsia" w:hAnsiTheme="minorEastAsia"/>
          <w:kern w:val="2"/>
        </w:rPr>
        <w:t xml:space="preserve">                        </w:t>
      </w:r>
      <w:r>
        <w:rPr>
          <w:rFonts w:asciiTheme="minorEastAsia" w:hAnsiTheme="minorEastAsia" w:hint="eastAsia"/>
          <w:kern w:val="2"/>
        </w:rPr>
        <w:t xml:space="preserve">     </w:t>
      </w:r>
      <w:r>
        <w:rPr>
          <w:rFonts w:asciiTheme="minorEastAsia" w:hAnsiTheme="minorEastAsia"/>
          <w:kern w:val="2"/>
        </w:rPr>
        <w:t xml:space="preserve">   </w:t>
      </w:r>
      <w:r>
        <w:rPr>
          <w:rFonts w:asciiTheme="minorEastAsia" w:hAnsiTheme="minorEastAsia" w:hint="eastAsia"/>
          <w:kern w:val="2"/>
        </w:rPr>
        <w:t>法定代表人或法定代表人授权代表：</w:t>
      </w:r>
    </w:p>
    <w:p w:rsidR="00C32234" w:rsidRDefault="0000681D">
      <w:pPr>
        <w:snapToGrid/>
        <w:ind w:firstLineChars="0" w:firstLine="0"/>
        <w:jc w:val="both"/>
        <w:rPr>
          <w:rFonts w:asciiTheme="minorEastAsia" w:hAnsiTheme="minorEastAsia"/>
          <w:kern w:val="2"/>
        </w:rPr>
      </w:pPr>
      <w:r>
        <w:rPr>
          <w:rFonts w:asciiTheme="minorEastAsia" w:hAnsiTheme="minorEastAsia"/>
          <w:kern w:val="2"/>
        </w:rPr>
        <w:t xml:space="preserve"> </w:t>
      </w:r>
    </w:p>
    <w:p w:rsidR="00C32234" w:rsidRDefault="0000681D">
      <w:pPr>
        <w:snapToGrid/>
        <w:ind w:firstLineChars="100" w:firstLine="240"/>
        <w:jc w:val="both"/>
        <w:rPr>
          <w:rFonts w:asciiTheme="minorEastAsia" w:hAnsiTheme="minorEastAsia"/>
          <w:kern w:val="2"/>
        </w:rPr>
      </w:pPr>
      <w:r>
        <w:rPr>
          <w:rFonts w:asciiTheme="minorEastAsia" w:hAnsiTheme="minorEastAsia"/>
          <w:kern w:val="2"/>
        </w:rPr>
        <w:t xml:space="preserve"> </w:t>
      </w:r>
      <w:r>
        <w:rPr>
          <w:rFonts w:asciiTheme="minorEastAsia" w:hAnsiTheme="minorEastAsia" w:hint="eastAsia"/>
          <w:kern w:val="2"/>
        </w:rPr>
        <w:t>（</w:t>
      </w:r>
      <w:r>
        <w:rPr>
          <w:rFonts w:asciiTheme="minorEastAsia" w:hAnsiTheme="minorEastAsia"/>
          <w:kern w:val="2"/>
        </w:rPr>
        <w:t>公章）</w:t>
      </w:r>
      <w:r>
        <w:rPr>
          <w:rFonts w:asciiTheme="minorEastAsia" w:hAnsiTheme="minorEastAsia"/>
          <w:kern w:val="2"/>
        </w:rPr>
        <w:t xml:space="preserve">                    </w:t>
      </w:r>
      <w:r>
        <w:rPr>
          <w:rFonts w:asciiTheme="minorEastAsia" w:hAnsiTheme="minorEastAsia" w:hint="eastAsia"/>
          <w:kern w:val="2"/>
        </w:rPr>
        <w:t xml:space="preserve">    </w:t>
      </w:r>
      <w:r>
        <w:rPr>
          <w:rFonts w:asciiTheme="minorEastAsia" w:hAnsiTheme="minorEastAsia"/>
          <w:kern w:val="2"/>
        </w:rPr>
        <w:t xml:space="preserve">           </w:t>
      </w:r>
      <w:r>
        <w:rPr>
          <w:rFonts w:asciiTheme="minorEastAsia" w:hAnsiTheme="minorEastAsia"/>
          <w:kern w:val="2"/>
        </w:rPr>
        <w:t>（签字或盖章）</w:t>
      </w:r>
    </w:p>
    <w:p w:rsidR="00C32234" w:rsidRDefault="00C32234">
      <w:pPr>
        <w:snapToGrid/>
        <w:ind w:firstLineChars="0" w:firstLine="0"/>
        <w:jc w:val="both"/>
        <w:rPr>
          <w:rFonts w:asciiTheme="minorEastAsia" w:hAnsiTheme="minorEastAsia"/>
          <w:kern w:val="2"/>
        </w:rPr>
      </w:pPr>
    </w:p>
    <w:p w:rsidR="00C32234" w:rsidRDefault="00C32234">
      <w:pPr>
        <w:snapToGrid/>
        <w:ind w:firstLineChars="0" w:firstLine="0"/>
        <w:jc w:val="both"/>
        <w:rPr>
          <w:rFonts w:asciiTheme="minorEastAsia" w:hAnsiTheme="minorEastAsia"/>
          <w:kern w:val="2"/>
        </w:rPr>
      </w:pPr>
    </w:p>
    <w:p w:rsidR="00C32234" w:rsidRDefault="0000681D">
      <w:pPr>
        <w:ind w:firstLine="480"/>
        <w:jc w:val="both"/>
        <w:rPr>
          <w:rFonts w:asciiTheme="minorEastAsia" w:hAnsiTheme="minorEastAsia"/>
          <w:kern w:val="2"/>
        </w:rPr>
      </w:pPr>
      <w:r>
        <w:rPr>
          <w:rFonts w:asciiTheme="minorEastAsia" w:hAnsiTheme="minorEastAsia"/>
          <w:kern w:val="2"/>
        </w:rPr>
        <w:t xml:space="preserve">                                         </w:t>
      </w:r>
      <w:r>
        <w:rPr>
          <w:rFonts w:asciiTheme="minorEastAsia" w:hAnsiTheme="minorEastAsia" w:hint="eastAsia"/>
          <w:kern w:val="2"/>
        </w:rPr>
        <w:t xml:space="preserve">           </w:t>
      </w:r>
      <w:r>
        <w:rPr>
          <w:rFonts w:asciiTheme="minorEastAsia" w:hAnsiTheme="minorEastAsia"/>
          <w:kern w:val="2"/>
        </w:rPr>
        <w:t xml:space="preserve">   </w:t>
      </w:r>
      <w:r>
        <w:rPr>
          <w:rFonts w:asciiTheme="minorEastAsia" w:hAnsiTheme="minorEastAsia"/>
          <w:kern w:val="2"/>
        </w:rPr>
        <w:t>年</w:t>
      </w:r>
      <w:r>
        <w:rPr>
          <w:rFonts w:asciiTheme="minorEastAsia" w:hAnsiTheme="minorEastAsia"/>
          <w:kern w:val="2"/>
        </w:rPr>
        <w:t xml:space="preserve">     </w:t>
      </w:r>
      <w:r>
        <w:rPr>
          <w:rFonts w:asciiTheme="minorEastAsia" w:hAnsiTheme="minorEastAsia"/>
          <w:kern w:val="2"/>
        </w:rPr>
        <w:t>月</w:t>
      </w:r>
      <w:r>
        <w:rPr>
          <w:rFonts w:asciiTheme="minorEastAsia" w:hAnsiTheme="minorEastAsia"/>
          <w:kern w:val="2"/>
        </w:rPr>
        <w:t xml:space="preserve">     </w:t>
      </w:r>
      <w:r>
        <w:rPr>
          <w:rFonts w:asciiTheme="minorEastAsia" w:hAnsiTheme="minorEastAsia"/>
          <w:kern w:val="2"/>
        </w:rPr>
        <w:t>日</w:t>
      </w:r>
    </w:p>
    <w:p w:rsidR="00C32234" w:rsidRDefault="00C32234">
      <w:pPr>
        <w:ind w:firstLineChars="0" w:firstLine="420"/>
        <w:jc w:val="both"/>
        <w:rPr>
          <w:rFonts w:asciiTheme="minorEastAsia" w:hAnsiTheme="minorEastAsia"/>
          <w:kern w:val="2"/>
        </w:rPr>
      </w:pPr>
    </w:p>
    <w:p w:rsidR="00C32234" w:rsidRDefault="0000681D">
      <w:pPr>
        <w:ind w:firstLineChars="0" w:firstLine="420"/>
        <w:jc w:val="both"/>
        <w:rPr>
          <w:rFonts w:asciiTheme="minorEastAsia" w:hAnsiTheme="minorEastAsia"/>
          <w:kern w:val="2"/>
        </w:rPr>
      </w:pPr>
      <w:r>
        <w:rPr>
          <w:rFonts w:asciiTheme="minorEastAsia" w:hAnsiTheme="minorEastAsia" w:hint="eastAsia"/>
          <w:kern w:val="2"/>
        </w:rPr>
        <w:t>注：</w:t>
      </w:r>
    </w:p>
    <w:p w:rsidR="00C32234" w:rsidRDefault="0000681D">
      <w:pPr>
        <w:ind w:firstLine="480"/>
        <w:jc w:val="both"/>
        <w:rPr>
          <w:rFonts w:asciiTheme="minorEastAsia" w:hAnsiTheme="minorEastAsia"/>
          <w:b/>
          <w:kern w:val="2"/>
        </w:rPr>
      </w:pPr>
      <w:r>
        <w:rPr>
          <w:rFonts w:asciiTheme="minorEastAsia" w:hAnsiTheme="minorEastAsia"/>
          <w:kern w:val="2"/>
        </w:rPr>
        <w:t>1.</w:t>
      </w:r>
      <w:r>
        <w:rPr>
          <w:rFonts w:asciiTheme="minorEastAsia" w:hAnsiTheme="minorEastAsia" w:hint="eastAsia"/>
          <w:b/>
          <w:kern w:val="2"/>
        </w:rPr>
        <w:t>供应商填写的产品名称、品牌及规格型号、制造商、原产地等填写内容明显与实际不符合的，为无效投标。</w:t>
      </w:r>
    </w:p>
    <w:p w:rsidR="00C32234" w:rsidRDefault="0000681D">
      <w:pPr>
        <w:ind w:firstLine="480"/>
        <w:jc w:val="both"/>
        <w:rPr>
          <w:rFonts w:asciiTheme="minorEastAsia" w:hAnsiTheme="minorEastAsia"/>
          <w:kern w:val="2"/>
        </w:rPr>
      </w:pPr>
      <w:r>
        <w:rPr>
          <w:rFonts w:asciiTheme="minorEastAsia" w:hAnsiTheme="minorEastAsia" w:hint="eastAsia"/>
          <w:kern w:val="2"/>
        </w:rPr>
        <w:t>2</w:t>
      </w:r>
      <w:r>
        <w:rPr>
          <w:rFonts w:asciiTheme="minorEastAsia" w:hAnsiTheme="minorEastAsia"/>
          <w:kern w:val="2"/>
        </w:rPr>
        <w:t>.</w:t>
      </w:r>
      <w:r>
        <w:rPr>
          <w:rFonts w:asciiTheme="minorEastAsia" w:hAnsiTheme="minorEastAsia"/>
          <w:kern w:val="2"/>
        </w:rPr>
        <w:t>该表可扩展，并逐页签字或盖章。</w:t>
      </w:r>
    </w:p>
    <w:p w:rsidR="00C32234" w:rsidRDefault="0000681D">
      <w:pPr>
        <w:ind w:firstLineChars="0" w:firstLine="0"/>
      </w:pPr>
      <w:r>
        <w:br w:type="page"/>
      </w:r>
    </w:p>
    <w:p w:rsidR="00C32234" w:rsidRDefault="0000681D">
      <w:pPr>
        <w:pStyle w:val="20"/>
        <w:jc w:val="left"/>
        <w:rPr>
          <w:rFonts w:ascii="宋体" w:eastAsia="宋体" w:hAnsi="宋体"/>
          <w:sz w:val="28"/>
        </w:rPr>
      </w:pPr>
      <w:bookmarkStart w:id="397" w:name="_Toc25467"/>
      <w:bookmarkStart w:id="398" w:name="_Toc9460"/>
      <w:bookmarkStart w:id="399" w:name="_Toc22898"/>
      <w:bookmarkStart w:id="400" w:name="_Toc11511"/>
      <w:bookmarkStart w:id="401" w:name="_Toc15884_WPSOffice_Level2"/>
      <w:bookmarkStart w:id="402" w:name="_Toc19279"/>
      <w:bookmarkStart w:id="403" w:name="_Toc1146"/>
      <w:bookmarkStart w:id="404" w:name="_Toc30661"/>
      <w:bookmarkStart w:id="405" w:name="_Toc9218"/>
      <w:bookmarkStart w:id="406" w:name="_Toc30565"/>
      <w:bookmarkStart w:id="407" w:name="_Toc48568367"/>
      <w:bookmarkStart w:id="408" w:name="_Toc55376287"/>
      <w:r>
        <w:rPr>
          <w:rFonts w:ascii="宋体" w:eastAsia="宋体" w:hAnsi="宋体" w:hint="eastAsia"/>
          <w:sz w:val="28"/>
        </w:rPr>
        <w:lastRenderedPageBreak/>
        <w:t>二、技术部分</w:t>
      </w:r>
      <w:bookmarkEnd w:id="397"/>
      <w:bookmarkEnd w:id="398"/>
      <w:bookmarkEnd w:id="399"/>
      <w:bookmarkEnd w:id="400"/>
      <w:bookmarkEnd w:id="401"/>
      <w:bookmarkEnd w:id="402"/>
      <w:bookmarkEnd w:id="403"/>
      <w:bookmarkEnd w:id="404"/>
      <w:bookmarkEnd w:id="405"/>
      <w:bookmarkEnd w:id="406"/>
      <w:bookmarkEnd w:id="407"/>
      <w:bookmarkEnd w:id="408"/>
    </w:p>
    <w:p w:rsidR="00C32234" w:rsidRDefault="0000681D">
      <w:pPr>
        <w:spacing w:line="380" w:lineRule="exact"/>
        <w:ind w:firstLine="480"/>
      </w:pPr>
      <w:r>
        <w:rPr>
          <w:rFonts w:hint="eastAsia"/>
        </w:rPr>
        <w:t>（一）技术响应情况：按第二篇“技术要求及参数”逐条响应</w:t>
      </w:r>
    </w:p>
    <w:p w:rsidR="00C32234" w:rsidRDefault="0000681D">
      <w:pPr>
        <w:ind w:firstLine="482"/>
        <w:rPr>
          <w:b/>
          <w:bCs/>
        </w:rPr>
      </w:pPr>
      <w:r>
        <w:rPr>
          <w:rFonts w:hint="eastAsia"/>
          <w:b/>
          <w:bCs/>
        </w:rPr>
        <w:br w:type="page"/>
      </w:r>
    </w:p>
    <w:p w:rsidR="00C32234" w:rsidRDefault="0000681D">
      <w:pPr>
        <w:ind w:firstLine="643"/>
        <w:jc w:val="center"/>
        <w:rPr>
          <w:b/>
          <w:sz w:val="32"/>
          <w:szCs w:val="32"/>
        </w:rPr>
      </w:pPr>
      <w:r>
        <w:rPr>
          <w:rFonts w:hint="eastAsia"/>
          <w:b/>
          <w:sz w:val="32"/>
          <w:szCs w:val="32"/>
        </w:rPr>
        <w:lastRenderedPageBreak/>
        <w:t>（二）技术响应偏离表</w:t>
      </w:r>
    </w:p>
    <w:p w:rsidR="00C32234" w:rsidRDefault="0000681D">
      <w:pPr>
        <w:pStyle w:val="af0"/>
        <w:ind w:firstLine="480"/>
      </w:pPr>
      <w:r>
        <w:rPr>
          <w:rFonts w:hint="eastAsia"/>
        </w:rPr>
        <w:t>采购项目名称：</w:t>
      </w:r>
    </w:p>
    <w:tbl>
      <w:tblPr>
        <w:tblW w:w="86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8"/>
        <w:gridCol w:w="2658"/>
        <w:gridCol w:w="2759"/>
        <w:gridCol w:w="2067"/>
      </w:tblGrid>
      <w:tr w:rsidR="00C32234">
        <w:trPr>
          <w:trHeight w:val="515"/>
          <w:jc w:val="center"/>
        </w:trPr>
        <w:tc>
          <w:tcPr>
            <w:tcW w:w="1138" w:type="dxa"/>
            <w:vAlign w:val="center"/>
          </w:tcPr>
          <w:p w:rsidR="00C32234" w:rsidRDefault="0000681D">
            <w:pPr>
              <w:ind w:firstLineChars="0" w:firstLine="0"/>
              <w:jc w:val="center"/>
            </w:pPr>
            <w:r>
              <w:rPr>
                <w:rFonts w:hint="eastAsia"/>
              </w:rPr>
              <w:t>序号</w:t>
            </w:r>
          </w:p>
        </w:tc>
        <w:tc>
          <w:tcPr>
            <w:tcW w:w="2658" w:type="dxa"/>
            <w:vAlign w:val="center"/>
          </w:tcPr>
          <w:p w:rsidR="00C32234" w:rsidRDefault="0000681D">
            <w:pPr>
              <w:ind w:firstLineChars="0" w:firstLine="0"/>
              <w:jc w:val="center"/>
            </w:pPr>
            <w:r>
              <w:rPr>
                <w:rFonts w:hint="eastAsia"/>
              </w:rPr>
              <w:t>采购技术需求</w:t>
            </w:r>
          </w:p>
        </w:tc>
        <w:tc>
          <w:tcPr>
            <w:tcW w:w="2759" w:type="dxa"/>
            <w:vAlign w:val="center"/>
          </w:tcPr>
          <w:p w:rsidR="00C32234" w:rsidRDefault="0000681D">
            <w:pPr>
              <w:ind w:firstLineChars="0" w:firstLine="0"/>
              <w:jc w:val="center"/>
            </w:pPr>
            <w:r>
              <w:rPr>
                <w:rFonts w:hint="eastAsia"/>
              </w:rPr>
              <w:t>响应情况</w:t>
            </w:r>
          </w:p>
        </w:tc>
        <w:tc>
          <w:tcPr>
            <w:tcW w:w="2067" w:type="dxa"/>
            <w:vAlign w:val="center"/>
          </w:tcPr>
          <w:p w:rsidR="00C32234" w:rsidRDefault="0000681D">
            <w:pPr>
              <w:ind w:firstLineChars="0" w:firstLine="0"/>
              <w:jc w:val="center"/>
            </w:pPr>
            <w:r>
              <w:rPr>
                <w:rFonts w:hint="eastAsia"/>
              </w:rPr>
              <w:t>差异说明</w:t>
            </w:r>
          </w:p>
        </w:tc>
      </w:tr>
      <w:tr w:rsidR="00C32234">
        <w:trPr>
          <w:trHeight w:val="599"/>
          <w:jc w:val="center"/>
        </w:trPr>
        <w:tc>
          <w:tcPr>
            <w:tcW w:w="1138" w:type="dxa"/>
            <w:vAlign w:val="center"/>
          </w:tcPr>
          <w:p w:rsidR="00C32234" w:rsidRDefault="00C32234">
            <w:pPr>
              <w:ind w:firstLineChars="0" w:firstLine="0"/>
            </w:pPr>
          </w:p>
        </w:tc>
        <w:tc>
          <w:tcPr>
            <w:tcW w:w="2658" w:type="dxa"/>
            <w:vAlign w:val="center"/>
          </w:tcPr>
          <w:p w:rsidR="00C32234" w:rsidRDefault="00C32234">
            <w:pPr>
              <w:ind w:firstLineChars="0" w:firstLine="0"/>
            </w:pPr>
          </w:p>
        </w:tc>
        <w:tc>
          <w:tcPr>
            <w:tcW w:w="2759" w:type="dxa"/>
            <w:vAlign w:val="center"/>
          </w:tcPr>
          <w:p w:rsidR="00C32234" w:rsidRDefault="00C32234">
            <w:pPr>
              <w:ind w:firstLineChars="0" w:firstLine="0"/>
            </w:pPr>
          </w:p>
        </w:tc>
        <w:tc>
          <w:tcPr>
            <w:tcW w:w="2067" w:type="dxa"/>
            <w:vAlign w:val="center"/>
          </w:tcPr>
          <w:p w:rsidR="00C32234" w:rsidRDefault="00C32234">
            <w:pPr>
              <w:ind w:firstLineChars="0" w:firstLine="0"/>
            </w:pPr>
          </w:p>
        </w:tc>
      </w:tr>
      <w:tr w:rsidR="00C32234">
        <w:trPr>
          <w:trHeight w:val="599"/>
          <w:jc w:val="center"/>
        </w:trPr>
        <w:tc>
          <w:tcPr>
            <w:tcW w:w="1138" w:type="dxa"/>
            <w:vAlign w:val="center"/>
          </w:tcPr>
          <w:p w:rsidR="00C32234" w:rsidRDefault="00C32234">
            <w:pPr>
              <w:ind w:firstLineChars="0" w:firstLine="0"/>
            </w:pPr>
          </w:p>
        </w:tc>
        <w:tc>
          <w:tcPr>
            <w:tcW w:w="2658" w:type="dxa"/>
            <w:vAlign w:val="center"/>
          </w:tcPr>
          <w:p w:rsidR="00C32234" w:rsidRDefault="00C32234">
            <w:pPr>
              <w:ind w:firstLineChars="0" w:firstLine="0"/>
            </w:pPr>
          </w:p>
        </w:tc>
        <w:tc>
          <w:tcPr>
            <w:tcW w:w="2759" w:type="dxa"/>
            <w:vAlign w:val="center"/>
          </w:tcPr>
          <w:p w:rsidR="00C32234" w:rsidRDefault="00C32234">
            <w:pPr>
              <w:ind w:firstLineChars="0" w:firstLine="0"/>
            </w:pPr>
          </w:p>
        </w:tc>
        <w:tc>
          <w:tcPr>
            <w:tcW w:w="2067" w:type="dxa"/>
            <w:vAlign w:val="center"/>
          </w:tcPr>
          <w:p w:rsidR="00C32234" w:rsidRDefault="00C32234">
            <w:pPr>
              <w:ind w:firstLineChars="0" w:firstLine="0"/>
            </w:pPr>
          </w:p>
        </w:tc>
      </w:tr>
      <w:tr w:rsidR="00C32234">
        <w:trPr>
          <w:trHeight w:val="599"/>
          <w:jc w:val="center"/>
        </w:trPr>
        <w:tc>
          <w:tcPr>
            <w:tcW w:w="1138" w:type="dxa"/>
            <w:vAlign w:val="center"/>
          </w:tcPr>
          <w:p w:rsidR="00C32234" w:rsidRDefault="00C32234">
            <w:pPr>
              <w:ind w:firstLineChars="0" w:firstLine="0"/>
            </w:pPr>
          </w:p>
        </w:tc>
        <w:tc>
          <w:tcPr>
            <w:tcW w:w="2658" w:type="dxa"/>
            <w:vAlign w:val="center"/>
          </w:tcPr>
          <w:p w:rsidR="00C32234" w:rsidRDefault="00C32234">
            <w:pPr>
              <w:ind w:firstLineChars="0" w:firstLine="0"/>
            </w:pPr>
          </w:p>
        </w:tc>
        <w:tc>
          <w:tcPr>
            <w:tcW w:w="2759" w:type="dxa"/>
            <w:vAlign w:val="center"/>
          </w:tcPr>
          <w:p w:rsidR="00C32234" w:rsidRDefault="00C32234">
            <w:pPr>
              <w:ind w:firstLineChars="0" w:firstLine="0"/>
            </w:pPr>
          </w:p>
        </w:tc>
        <w:tc>
          <w:tcPr>
            <w:tcW w:w="2067" w:type="dxa"/>
            <w:vAlign w:val="center"/>
          </w:tcPr>
          <w:p w:rsidR="00C32234" w:rsidRDefault="00C32234">
            <w:pPr>
              <w:ind w:firstLineChars="0" w:firstLine="0"/>
            </w:pPr>
          </w:p>
        </w:tc>
      </w:tr>
      <w:tr w:rsidR="00C32234">
        <w:trPr>
          <w:trHeight w:val="599"/>
          <w:jc w:val="center"/>
        </w:trPr>
        <w:tc>
          <w:tcPr>
            <w:tcW w:w="1138" w:type="dxa"/>
            <w:vAlign w:val="center"/>
          </w:tcPr>
          <w:p w:rsidR="00C32234" w:rsidRDefault="00C32234">
            <w:pPr>
              <w:ind w:firstLineChars="0" w:firstLine="0"/>
            </w:pPr>
          </w:p>
        </w:tc>
        <w:tc>
          <w:tcPr>
            <w:tcW w:w="2658" w:type="dxa"/>
            <w:vAlign w:val="center"/>
          </w:tcPr>
          <w:p w:rsidR="00C32234" w:rsidRDefault="00C32234">
            <w:pPr>
              <w:ind w:firstLineChars="0" w:firstLine="0"/>
            </w:pPr>
          </w:p>
        </w:tc>
        <w:tc>
          <w:tcPr>
            <w:tcW w:w="2759" w:type="dxa"/>
            <w:vAlign w:val="center"/>
          </w:tcPr>
          <w:p w:rsidR="00C32234" w:rsidRDefault="00C32234">
            <w:pPr>
              <w:ind w:firstLineChars="0" w:firstLine="0"/>
            </w:pPr>
          </w:p>
        </w:tc>
        <w:tc>
          <w:tcPr>
            <w:tcW w:w="2067" w:type="dxa"/>
            <w:vAlign w:val="center"/>
          </w:tcPr>
          <w:p w:rsidR="00C32234" w:rsidRDefault="00C32234">
            <w:pPr>
              <w:ind w:firstLineChars="0" w:firstLine="0"/>
            </w:pPr>
          </w:p>
        </w:tc>
      </w:tr>
      <w:tr w:rsidR="00C32234">
        <w:trPr>
          <w:trHeight w:val="599"/>
          <w:jc w:val="center"/>
        </w:trPr>
        <w:tc>
          <w:tcPr>
            <w:tcW w:w="1138" w:type="dxa"/>
            <w:vAlign w:val="center"/>
          </w:tcPr>
          <w:p w:rsidR="00C32234" w:rsidRDefault="00C32234">
            <w:pPr>
              <w:ind w:firstLineChars="0" w:firstLine="0"/>
            </w:pPr>
          </w:p>
        </w:tc>
        <w:tc>
          <w:tcPr>
            <w:tcW w:w="2658" w:type="dxa"/>
            <w:vAlign w:val="center"/>
          </w:tcPr>
          <w:p w:rsidR="00C32234" w:rsidRDefault="00C32234">
            <w:pPr>
              <w:ind w:firstLineChars="0" w:firstLine="0"/>
            </w:pPr>
          </w:p>
        </w:tc>
        <w:tc>
          <w:tcPr>
            <w:tcW w:w="2759" w:type="dxa"/>
            <w:vAlign w:val="center"/>
          </w:tcPr>
          <w:p w:rsidR="00C32234" w:rsidRDefault="00C32234">
            <w:pPr>
              <w:ind w:firstLineChars="0" w:firstLine="0"/>
            </w:pPr>
          </w:p>
        </w:tc>
        <w:tc>
          <w:tcPr>
            <w:tcW w:w="2067" w:type="dxa"/>
            <w:vAlign w:val="center"/>
          </w:tcPr>
          <w:p w:rsidR="00C32234" w:rsidRDefault="00C32234">
            <w:pPr>
              <w:ind w:firstLineChars="0" w:firstLine="0"/>
            </w:pPr>
          </w:p>
        </w:tc>
      </w:tr>
      <w:tr w:rsidR="00C32234">
        <w:trPr>
          <w:trHeight w:val="599"/>
          <w:jc w:val="center"/>
        </w:trPr>
        <w:tc>
          <w:tcPr>
            <w:tcW w:w="1138" w:type="dxa"/>
            <w:vAlign w:val="center"/>
          </w:tcPr>
          <w:p w:rsidR="00C32234" w:rsidRDefault="00C32234">
            <w:pPr>
              <w:ind w:firstLineChars="0" w:firstLine="0"/>
            </w:pPr>
          </w:p>
        </w:tc>
        <w:tc>
          <w:tcPr>
            <w:tcW w:w="2658" w:type="dxa"/>
            <w:vAlign w:val="center"/>
          </w:tcPr>
          <w:p w:rsidR="00C32234" w:rsidRDefault="00C32234">
            <w:pPr>
              <w:ind w:firstLineChars="0" w:firstLine="0"/>
            </w:pPr>
          </w:p>
        </w:tc>
        <w:tc>
          <w:tcPr>
            <w:tcW w:w="2759" w:type="dxa"/>
            <w:vAlign w:val="center"/>
          </w:tcPr>
          <w:p w:rsidR="00C32234" w:rsidRDefault="00C32234">
            <w:pPr>
              <w:ind w:firstLineChars="0" w:firstLine="0"/>
            </w:pPr>
          </w:p>
        </w:tc>
        <w:tc>
          <w:tcPr>
            <w:tcW w:w="2067" w:type="dxa"/>
            <w:vAlign w:val="center"/>
          </w:tcPr>
          <w:p w:rsidR="00C32234" w:rsidRDefault="00C32234">
            <w:pPr>
              <w:ind w:firstLineChars="0" w:firstLine="0"/>
            </w:pPr>
          </w:p>
        </w:tc>
      </w:tr>
      <w:tr w:rsidR="00C32234">
        <w:trPr>
          <w:trHeight w:val="599"/>
          <w:jc w:val="center"/>
        </w:trPr>
        <w:tc>
          <w:tcPr>
            <w:tcW w:w="1138" w:type="dxa"/>
            <w:vAlign w:val="center"/>
          </w:tcPr>
          <w:p w:rsidR="00C32234" w:rsidRDefault="00C32234">
            <w:pPr>
              <w:ind w:firstLineChars="0" w:firstLine="0"/>
            </w:pPr>
          </w:p>
        </w:tc>
        <w:tc>
          <w:tcPr>
            <w:tcW w:w="2658" w:type="dxa"/>
            <w:vAlign w:val="center"/>
          </w:tcPr>
          <w:p w:rsidR="00C32234" w:rsidRDefault="00C32234">
            <w:pPr>
              <w:ind w:firstLineChars="0" w:firstLine="0"/>
            </w:pPr>
          </w:p>
        </w:tc>
        <w:tc>
          <w:tcPr>
            <w:tcW w:w="2759" w:type="dxa"/>
            <w:vAlign w:val="center"/>
          </w:tcPr>
          <w:p w:rsidR="00C32234" w:rsidRDefault="00C32234">
            <w:pPr>
              <w:ind w:firstLineChars="0" w:firstLine="0"/>
            </w:pPr>
          </w:p>
        </w:tc>
        <w:tc>
          <w:tcPr>
            <w:tcW w:w="2067" w:type="dxa"/>
            <w:vAlign w:val="center"/>
          </w:tcPr>
          <w:p w:rsidR="00C32234" w:rsidRDefault="00C32234">
            <w:pPr>
              <w:ind w:firstLineChars="0" w:firstLine="0"/>
            </w:pPr>
          </w:p>
        </w:tc>
      </w:tr>
      <w:tr w:rsidR="00C32234">
        <w:trPr>
          <w:trHeight w:val="599"/>
          <w:jc w:val="center"/>
        </w:trPr>
        <w:tc>
          <w:tcPr>
            <w:tcW w:w="1138" w:type="dxa"/>
            <w:vAlign w:val="center"/>
          </w:tcPr>
          <w:p w:rsidR="00C32234" w:rsidRDefault="00C32234">
            <w:pPr>
              <w:ind w:firstLineChars="0" w:firstLine="0"/>
            </w:pPr>
          </w:p>
        </w:tc>
        <w:tc>
          <w:tcPr>
            <w:tcW w:w="2658" w:type="dxa"/>
            <w:vAlign w:val="center"/>
          </w:tcPr>
          <w:p w:rsidR="00C32234" w:rsidRDefault="00C32234">
            <w:pPr>
              <w:ind w:firstLineChars="0" w:firstLine="0"/>
            </w:pPr>
          </w:p>
        </w:tc>
        <w:tc>
          <w:tcPr>
            <w:tcW w:w="2759" w:type="dxa"/>
            <w:vAlign w:val="center"/>
          </w:tcPr>
          <w:p w:rsidR="00C32234" w:rsidRDefault="00C32234">
            <w:pPr>
              <w:ind w:firstLineChars="0" w:firstLine="0"/>
            </w:pPr>
          </w:p>
        </w:tc>
        <w:tc>
          <w:tcPr>
            <w:tcW w:w="2067" w:type="dxa"/>
            <w:vAlign w:val="center"/>
          </w:tcPr>
          <w:p w:rsidR="00C32234" w:rsidRDefault="00C32234">
            <w:pPr>
              <w:ind w:firstLineChars="0" w:firstLine="0"/>
            </w:pPr>
          </w:p>
        </w:tc>
      </w:tr>
    </w:tbl>
    <w:p w:rsidR="00C32234" w:rsidRDefault="0000681D">
      <w:pPr>
        <w:ind w:firstLine="480"/>
      </w:pPr>
      <w:r>
        <w:rPr>
          <w:rFonts w:hint="eastAsia"/>
        </w:rPr>
        <w:t>供应商：</w:t>
      </w:r>
      <w:r>
        <w:rPr>
          <w:rFonts w:hint="eastAsia"/>
        </w:rPr>
        <w:t xml:space="preserve">                                      </w:t>
      </w:r>
      <w:r>
        <w:rPr>
          <w:rFonts w:hint="eastAsia"/>
        </w:rPr>
        <w:t>法人授权代表：</w:t>
      </w:r>
    </w:p>
    <w:p w:rsidR="00C32234" w:rsidRDefault="00C32234">
      <w:pPr>
        <w:ind w:firstLine="480"/>
      </w:pPr>
    </w:p>
    <w:p w:rsidR="00C32234" w:rsidRDefault="0000681D">
      <w:pPr>
        <w:ind w:firstLine="480"/>
      </w:pPr>
      <w:r>
        <w:rPr>
          <w:rFonts w:hint="eastAsia"/>
        </w:rPr>
        <w:t>（供应商公章）</w:t>
      </w:r>
      <w:r>
        <w:rPr>
          <w:rFonts w:hint="eastAsia"/>
        </w:rPr>
        <w:t xml:space="preserve">                               </w:t>
      </w:r>
      <w:r>
        <w:rPr>
          <w:rFonts w:hint="eastAsia"/>
        </w:rPr>
        <w:t>（签字或盖章）</w:t>
      </w:r>
    </w:p>
    <w:p w:rsidR="00C32234" w:rsidRDefault="0000681D">
      <w:pPr>
        <w:ind w:firstLine="480"/>
      </w:pP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C32234" w:rsidRDefault="0000681D">
      <w:pPr>
        <w:ind w:firstLine="480"/>
      </w:pPr>
      <w:r>
        <w:rPr>
          <w:rFonts w:hint="eastAsia"/>
        </w:rPr>
        <w:t>注：</w:t>
      </w:r>
    </w:p>
    <w:p w:rsidR="00C32234" w:rsidRDefault="0000681D">
      <w:pPr>
        <w:ind w:firstLine="480"/>
      </w:pPr>
      <w:r>
        <w:rPr>
          <w:rFonts w:hint="eastAsia"/>
        </w:rPr>
        <w:t>1</w:t>
      </w:r>
      <w:r>
        <w:rPr>
          <w:rFonts w:hint="eastAsia"/>
        </w:rPr>
        <w:t>、本表即为对本项目“第二篇</w:t>
      </w:r>
      <w:r>
        <w:rPr>
          <w:rFonts w:hint="eastAsia"/>
        </w:rPr>
        <w:t xml:space="preserve">  </w:t>
      </w:r>
      <w:r>
        <w:rPr>
          <w:rFonts w:hint="eastAsia"/>
        </w:rPr>
        <w:t>技术要求及参数”中所列技术要求进行比较和响应；</w:t>
      </w:r>
    </w:p>
    <w:p w:rsidR="00C32234" w:rsidRDefault="0000681D">
      <w:pPr>
        <w:ind w:firstLine="480"/>
      </w:pPr>
      <w:r>
        <w:rPr>
          <w:rFonts w:hint="eastAsia"/>
        </w:rPr>
        <w:t>2</w:t>
      </w:r>
      <w:r>
        <w:rPr>
          <w:rFonts w:hint="eastAsia"/>
        </w:rPr>
        <w:t>、该表必须按询价文件要求逐条如实填写，根据响应情况在“差异说明”项填写正偏离及原因，完全符合的填写“无差异”；</w:t>
      </w:r>
    </w:p>
    <w:p w:rsidR="00C32234" w:rsidRDefault="0000681D">
      <w:pPr>
        <w:ind w:firstLine="480"/>
      </w:pPr>
      <w:r>
        <w:rPr>
          <w:rFonts w:hint="eastAsia"/>
        </w:rPr>
        <w:t>3</w:t>
      </w:r>
      <w:r>
        <w:rPr>
          <w:rFonts w:hint="eastAsia"/>
        </w:rPr>
        <w:t>、该表可扩展</w:t>
      </w:r>
      <w:r>
        <w:rPr>
          <w:rFonts w:hint="eastAsia"/>
          <w:szCs w:val="28"/>
        </w:rPr>
        <w:t>，并逐页签字或盖章</w:t>
      </w:r>
      <w:r>
        <w:rPr>
          <w:rFonts w:hint="eastAsia"/>
        </w:rPr>
        <w:t>；</w:t>
      </w:r>
    </w:p>
    <w:p w:rsidR="00C32234" w:rsidRDefault="0000681D">
      <w:pPr>
        <w:ind w:firstLine="480"/>
      </w:pPr>
      <w:r>
        <w:rPr>
          <w:rFonts w:hint="eastAsia"/>
        </w:rPr>
        <w:t>4</w:t>
      </w:r>
      <w:r>
        <w:rPr>
          <w:rFonts w:hint="eastAsia"/>
        </w:rPr>
        <w:t>、可附相关技术支撑材料。（格式自定）</w:t>
      </w:r>
    </w:p>
    <w:p w:rsidR="00C32234" w:rsidRDefault="0000681D">
      <w:pPr>
        <w:ind w:firstLine="480"/>
      </w:pPr>
      <w:bookmarkStart w:id="409" w:name="_Toc313008358"/>
      <w:bookmarkStart w:id="410" w:name="_Toc342913421"/>
      <w:bookmarkStart w:id="411" w:name="_Toc313888362"/>
      <w:r>
        <w:br w:type="page"/>
      </w:r>
    </w:p>
    <w:p w:rsidR="00C32234" w:rsidRDefault="0000681D">
      <w:pPr>
        <w:pStyle w:val="20"/>
        <w:jc w:val="left"/>
        <w:rPr>
          <w:rFonts w:ascii="宋体" w:eastAsia="宋体" w:hAnsi="宋体"/>
          <w:sz w:val="28"/>
        </w:rPr>
      </w:pPr>
      <w:bookmarkStart w:id="412" w:name="_Toc10322_WPSOffice_Level2"/>
      <w:bookmarkStart w:id="413" w:name="_Toc48568368"/>
      <w:bookmarkStart w:id="414" w:name="_Toc4034"/>
      <w:bookmarkStart w:id="415" w:name="_Toc24787"/>
      <w:bookmarkStart w:id="416" w:name="_Toc578"/>
      <w:bookmarkStart w:id="417" w:name="_Toc1821"/>
      <w:bookmarkStart w:id="418" w:name="_Toc55376288"/>
      <w:r>
        <w:rPr>
          <w:rFonts w:ascii="宋体" w:eastAsia="宋体" w:hAnsi="宋体" w:hint="eastAsia"/>
          <w:sz w:val="28"/>
        </w:rPr>
        <w:lastRenderedPageBreak/>
        <w:t>三、商务部分</w:t>
      </w:r>
      <w:bookmarkEnd w:id="409"/>
      <w:bookmarkEnd w:id="410"/>
      <w:bookmarkEnd w:id="411"/>
      <w:bookmarkEnd w:id="412"/>
      <w:bookmarkEnd w:id="413"/>
      <w:bookmarkEnd w:id="414"/>
      <w:bookmarkEnd w:id="415"/>
      <w:bookmarkEnd w:id="416"/>
      <w:bookmarkEnd w:id="417"/>
      <w:bookmarkEnd w:id="418"/>
    </w:p>
    <w:p w:rsidR="00C32234" w:rsidRDefault="0000681D">
      <w:pPr>
        <w:ind w:firstLine="480"/>
      </w:pPr>
      <w:r>
        <w:rPr>
          <w:rFonts w:hint="eastAsia"/>
        </w:rPr>
        <w:t>（一）商务要求响应情况：按第三篇“商务要求”逐条响应</w:t>
      </w:r>
    </w:p>
    <w:p w:rsidR="00C32234" w:rsidRDefault="00C32234">
      <w:pPr>
        <w:ind w:firstLine="480"/>
      </w:pPr>
    </w:p>
    <w:p w:rsidR="00C32234" w:rsidRDefault="00C32234">
      <w:pPr>
        <w:ind w:firstLine="480"/>
        <w:sectPr w:rsidR="00C32234">
          <w:pgSz w:w="11907" w:h="16840"/>
          <w:pgMar w:top="1440" w:right="1134" w:bottom="1440" w:left="1134" w:header="680" w:footer="680" w:gutter="0"/>
          <w:pgNumType w:fmt="numberInDash"/>
          <w:cols w:space="720"/>
          <w:docGrid w:linePitch="380" w:charSpace="-5735"/>
        </w:sectPr>
      </w:pPr>
    </w:p>
    <w:p w:rsidR="00C32234" w:rsidRDefault="0000681D">
      <w:pPr>
        <w:ind w:firstLineChars="0" w:firstLine="0"/>
        <w:jc w:val="center"/>
      </w:pPr>
      <w:bookmarkStart w:id="419" w:name="_Toc283382459"/>
      <w:r>
        <w:rPr>
          <w:rFonts w:hint="eastAsia"/>
        </w:rPr>
        <w:lastRenderedPageBreak/>
        <w:t>（二）商务响应偏离表</w:t>
      </w:r>
    </w:p>
    <w:p w:rsidR="00C32234" w:rsidRDefault="0000681D">
      <w:pPr>
        <w:pStyle w:val="af0"/>
        <w:ind w:firstLine="480"/>
      </w:pPr>
      <w:r>
        <w:rPr>
          <w:rFonts w:hint="eastAsia"/>
        </w:rPr>
        <w:t>采购项目名称：</w:t>
      </w:r>
    </w:p>
    <w:p w:rsidR="00C32234" w:rsidRDefault="0000681D">
      <w:pPr>
        <w:ind w:firstLine="480"/>
      </w:pPr>
      <w:r>
        <w:rPr>
          <w:rFonts w:hint="eastAsia"/>
        </w:rPr>
        <w:t>对于询价文件的商务要求，如有任何</w:t>
      </w:r>
      <w:proofErr w:type="gramStart"/>
      <w:r>
        <w:rPr>
          <w:rFonts w:hint="eastAsia"/>
        </w:rPr>
        <w:t>偏离请</w:t>
      </w:r>
      <w:proofErr w:type="gramEnd"/>
      <w:r>
        <w:rPr>
          <w:rFonts w:hint="eastAsia"/>
        </w:rPr>
        <w:t>如实填写下表：</w:t>
      </w:r>
    </w:p>
    <w:tbl>
      <w:tblPr>
        <w:tblW w:w="94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0"/>
        <w:gridCol w:w="3179"/>
        <w:gridCol w:w="2434"/>
        <w:gridCol w:w="2355"/>
      </w:tblGrid>
      <w:tr w:rsidR="00C32234">
        <w:trPr>
          <w:trHeight w:val="913"/>
        </w:trPr>
        <w:tc>
          <w:tcPr>
            <w:tcW w:w="1510" w:type="dxa"/>
            <w:vAlign w:val="center"/>
          </w:tcPr>
          <w:p w:rsidR="00C32234" w:rsidRDefault="0000681D">
            <w:pPr>
              <w:ind w:firstLine="480"/>
            </w:pPr>
            <w:r>
              <w:rPr>
                <w:rFonts w:hint="eastAsia"/>
              </w:rPr>
              <w:t>序号</w:t>
            </w:r>
          </w:p>
        </w:tc>
        <w:tc>
          <w:tcPr>
            <w:tcW w:w="3179" w:type="dxa"/>
            <w:vAlign w:val="center"/>
          </w:tcPr>
          <w:p w:rsidR="00C32234" w:rsidRDefault="0000681D">
            <w:pPr>
              <w:ind w:firstLineChars="0" w:firstLine="0"/>
              <w:jc w:val="center"/>
            </w:pPr>
            <w:r>
              <w:rPr>
                <w:rFonts w:hint="eastAsia"/>
              </w:rPr>
              <w:t>询价项目商务要求</w:t>
            </w:r>
          </w:p>
        </w:tc>
        <w:tc>
          <w:tcPr>
            <w:tcW w:w="2434" w:type="dxa"/>
            <w:vAlign w:val="center"/>
          </w:tcPr>
          <w:p w:rsidR="00C32234" w:rsidRDefault="0000681D">
            <w:pPr>
              <w:ind w:firstLine="480"/>
            </w:pPr>
            <w:r>
              <w:rPr>
                <w:rFonts w:hint="eastAsia"/>
              </w:rPr>
              <w:t>响应情况</w:t>
            </w:r>
          </w:p>
        </w:tc>
        <w:tc>
          <w:tcPr>
            <w:tcW w:w="2355" w:type="dxa"/>
            <w:vAlign w:val="center"/>
          </w:tcPr>
          <w:p w:rsidR="00C32234" w:rsidRDefault="0000681D">
            <w:pPr>
              <w:ind w:firstLine="480"/>
            </w:pPr>
            <w:r>
              <w:rPr>
                <w:rFonts w:hint="eastAsia"/>
              </w:rPr>
              <w:t>偏离说明</w:t>
            </w:r>
          </w:p>
        </w:tc>
      </w:tr>
      <w:tr w:rsidR="00C32234">
        <w:trPr>
          <w:trHeight w:val="703"/>
        </w:trPr>
        <w:tc>
          <w:tcPr>
            <w:tcW w:w="1510" w:type="dxa"/>
            <w:vAlign w:val="center"/>
          </w:tcPr>
          <w:p w:rsidR="00C32234" w:rsidRDefault="00C32234">
            <w:pPr>
              <w:ind w:firstLine="480"/>
            </w:pPr>
          </w:p>
        </w:tc>
        <w:tc>
          <w:tcPr>
            <w:tcW w:w="3179" w:type="dxa"/>
            <w:vAlign w:val="center"/>
          </w:tcPr>
          <w:p w:rsidR="00C32234" w:rsidRDefault="00C32234">
            <w:pPr>
              <w:ind w:firstLine="480"/>
            </w:pPr>
          </w:p>
        </w:tc>
        <w:tc>
          <w:tcPr>
            <w:tcW w:w="2434" w:type="dxa"/>
            <w:vAlign w:val="center"/>
          </w:tcPr>
          <w:p w:rsidR="00C32234" w:rsidRDefault="00C32234">
            <w:pPr>
              <w:ind w:firstLine="480"/>
            </w:pPr>
          </w:p>
        </w:tc>
        <w:tc>
          <w:tcPr>
            <w:tcW w:w="2355" w:type="dxa"/>
            <w:vAlign w:val="center"/>
          </w:tcPr>
          <w:p w:rsidR="00C32234" w:rsidRDefault="00C32234">
            <w:pPr>
              <w:ind w:firstLine="480"/>
            </w:pPr>
          </w:p>
        </w:tc>
      </w:tr>
      <w:tr w:rsidR="00C32234">
        <w:trPr>
          <w:trHeight w:val="703"/>
        </w:trPr>
        <w:tc>
          <w:tcPr>
            <w:tcW w:w="1510" w:type="dxa"/>
            <w:vAlign w:val="center"/>
          </w:tcPr>
          <w:p w:rsidR="00C32234" w:rsidRDefault="00C32234">
            <w:pPr>
              <w:ind w:firstLine="480"/>
            </w:pPr>
          </w:p>
        </w:tc>
        <w:tc>
          <w:tcPr>
            <w:tcW w:w="3179" w:type="dxa"/>
            <w:vAlign w:val="center"/>
          </w:tcPr>
          <w:p w:rsidR="00C32234" w:rsidRDefault="00C32234">
            <w:pPr>
              <w:ind w:firstLine="480"/>
            </w:pPr>
          </w:p>
        </w:tc>
        <w:tc>
          <w:tcPr>
            <w:tcW w:w="2434" w:type="dxa"/>
            <w:vAlign w:val="center"/>
          </w:tcPr>
          <w:p w:rsidR="00C32234" w:rsidRDefault="00C32234">
            <w:pPr>
              <w:ind w:firstLine="480"/>
            </w:pPr>
          </w:p>
        </w:tc>
        <w:tc>
          <w:tcPr>
            <w:tcW w:w="2355" w:type="dxa"/>
            <w:vAlign w:val="center"/>
          </w:tcPr>
          <w:p w:rsidR="00C32234" w:rsidRDefault="00C32234">
            <w:pPr>
              <w:ind w:firstLine="480"/>
            </w:pPr>
          </w:p>
        </w:tc>
      </w:tr>
      <w:tr w:rsidR="00C32234">
        <w:trPr>
          <w:trHeight w:val="703"/>
        </w:trPr>
        <w:tc>
          <w:tcPr>
            <w:tcW w:w="1510" w:type="dxa"/>
            <w:vAlign w:val="center"/>
          </w:tcPr>
          <w:p w:rsidR="00C32234" w:rsidRDefault="00C32234">
            <w:pPr>
              <w:ind w:firstLine="480"/>
            </w:pPr>
          </w:p>
        </w:tc>
        <w:tc>
          <w:tcPr>
            <w:tcW w:w="3179" w:type="dxa"/>
            <w:vAlign w:val="center"/>
          </w:tcPr>
          <w:p w:rsidR="00C32234" w:rsidRDefault="00C32234">
            <w:pPr>
              <w:ind w:firstLine="480"/>
            </w:pPr>
          </w:p>
        </w:tc>
        <w:tc>
          <w:tcPr>
            <w:tcW w:w="2434" w:type="dxa"/>
            <w:vAlign w:val="center"/>
          </w:tcPr>
          <w:p w:rsidR="00C32234" w:rsidRDefault="00C32234">
            <w:pPr>
              <w:ind w:firstLine="480"/>
            </w:pPr>
          </w:p>
        </w:tc>
        <w:tc>
          <w:tcPr>
            <w:tcW w:w="2355" w:type="dxa"/>
            <w:vAlign w:val="center"/>
          </w:tcPr>
          <w:p w:rsidR="00C32234" w:rsidRDefault="00C32234">
            <w:pPr>
              <w:ind w:firstLine="480"/>
            </w:pPr>
          </w:p>
        </w:tc>
      </w:tr>
      <w:tr w:rsidR="00C32234">
        <w:trPr>
          <w:trHeight w:val="703"/>
        </w:trPr>
        <w:tc>
          <w:tcPr>
            <w:tcW w:w="1510" w:type="dxa"/>
            <w:vAlign w:val="center"/>
          </w:tcPr>
          <w:p w:rsidR="00C32234" w:rsidRDefault="00C32234">
            <w:pPr>
              <w:ind w:firstLine="480"/>
            </w:pPr>
          </w:p>
        </w:tc>
        <w:tc>
          <w:tcPr>
            <w:tcW w:w="3179" w:type="dxa"/>
            <w:vAlign w:val="center"/>
          </w:tcPr>
          <w:p w:rsidR="00C32234" w:rsidRDefault="00C32234">
            <w:pPr>
              <w:ind w:firstLine="480"/>
            </w:pPr>
          </w:p>
        </w:tc>
        <w:tc>
          <w:tcPr>
            <w:tcW w:w="2434" w:type="dxa"/>
            <w:vAlign w:val="center"/>
          </w:tcPr>
          <w:p w:rsidR="00C32234" w:rsidRDefault="00C32234">
            <w:pPr>
              <w:ind w:firstLine="480"/>
            </w:pPr>
          </w:p>
        </w:tc>
        <w:tc>
          <w:tcPr>
            <w:tcW w:w="2355" w:type="dxa"/>
            <w:vAlign w:val="center"/>
          </w:tcPr>
          <w:p w:rsidR="00C32234" w:rsidRDefault="00C32234">
            <w:pPr>
              <w:ind w:firstLine="480"/>
            </w:pPr>
          </w:p>
        </w:tc>
      </w:tr>
      <w:tr w:rsidR="00C32234">
        <w:trPr>
          <w:trHeight w:val="703"/>
        </w:trPr>
        <w:tc>
          <w:tcPr>
            <w:tcW w:w="1510" w:type="dxa"/>
            <w:vAlign w:val="center"/>
          </w:tcPr>
          <w:p w:rsidR="00C32234" w:rsidRDefault="00C32234">
            <w:pPr>
              <w:ind w:firstLine="480"/>
            </w:pPr>
          </w:p>
        </w:tc>
        <w:tc>
          <w:tcPr>
            <w:tcW w:w="3179" w:type="dxa"/>
            <w:vAlign w:val="center"/>
          </w:tcPr>
          <w:p w:rsidR="00C32234" w:rsidRDefault="00C32234">
            <w:pPr>
              <w:ind w:firstLine="480"/>
            </w:pPr>
          </w:p>
        </w:tc>
        <w:tc>
          <w:tcPr>
            <w:tcW w:w="2434" w:type="dxa"/>
            <w:vAlign w:val="center"/>
          </w:tcPr>
          <w:p w:rsidR="00C32234" w:rsidRDefault="00C32234">
            <w:pPr>
              <w:ind w:firstLine="480"/>
            </w:pPr>
          </w:p>
        </w:tc>
        <w:tc>
          <w:tcPr>
            <w:tcW w:w="2355" w:type="dxa"/>
            <w:vAlign w:val="center"/>
          </w:tcPr>
          <w:p w:rsidR="00C32234" w:rsidRDefault="00C32234">
            <w:pPr>
              <w:ind w:firstLine="480"/>
            </w:pPr>
          </w:p>
        </w:tc>
      </w:tr>
      <w:tr w:rsidR="00C32234">
        <w:trPr>
          <w:trHeight w:val="703"/>
        </w:trPr>
        <w:tc>
          <w:tcPr>
            <w:tcW w:w="1510" w:type="dxa"/>
            <w:vAlign w:val="center"/>
          </w:tcPr>
          <w:p w:rsidR="00C32234" w:rsidRDefault="00C32234">
            <w:pPr>
              <w:ind w:firstLine="480"/>
            </w:pPr>
          </w:p>
        </w:tc>
        <w:tc>
          <w:tcPr>
            <w:tcW w:w="3179" w:type="dxa"/>
            <w:vAlign w:val="center"/>
          </w:tcPr>
          <w:p w:rsidR="00C32234" w:rsidRDefault="00C32234">
            <w:pPr>
              <w:ind w:firstLine="480"/>
            </w:pPr>
          </w:p>
        </w:tc>
        <w:tc>
          <w:tcPr>
            <w:tcW w:w="2434" w:type="dxa"/>
            <w:vAlign w:val="center"/>
          </w:tcPr>
          <w:p w:rsidR="00C32234" w:rsidRDefault="00C32234">
            <w:pPr>
              <w:ind w:firstLine="480"/>
            </w:pPr>
          </w:p>
        </w:tc>
        <w:tc>
          <w:tcPr>
            <w:tcW w:w="2355" w:type="dxa"/>
            <w:vAlign w:val="center"/>
          </w:tcPr>
          <w:p w:rsidR="00C32234" w:rsidRDefault="00C32234">
            <w:pPr>
              <w:ind w:firstLine="480"/>
            </w:pPr>
          </w:p>
        </w:tc>
      </w:tr>
    </w:tbl>
    <w:p w:rsidR="00C32234" w:rsidRDefault="00C32234">
      <w:pPr>
        <w:ind w:firstLine="480"/>
      </w:pPr>
    </w:p>
    <w:p w:rsidR="00C32234" w:rsidRDefault="0000681D">
      <w:pPr>
        <w:ind w:firstLine="480"/>
      </w:pPr>
      <w:r>
        <w:rPr>
          <w:rFonts w:hint="eastAsia"/>
        </w:rPr>
        <w:t>供应商：</w:t>
      </w:r>
      <w:r>
        <w:rPr>
          <w:rFonts w:hint="eastAsia"/>
        </w:rPr>
        <w:t xml:space="preserve">                                      </w:t>
      </w:r>
      <w:r>
        <w:rPr>
          <w:rFonts w:hint="eastAsia"/>
        </w:rPr>
        <w:t>法人授权代表：</w:t>
      </w:r>
    </w:p>
    <w:p w:rsidR="00C32234" w:rsidRDefault="00C32234">
      <w:pPr>
        <w:ind w:firstLine="480"/>
      </w:pPr>
    </w:p>
    <w:p w:rsidR="00C32234" w:rsidRDefault="0000681D">
      <w:pPr>
        <w:ind w:firstLine="480"/>
      </w:pPr>
      <w:r>
        <w:rPr>
          <w:rFonts w:hint="eastAsia"/>
        </w:rPr>
        <w:t>（供应商公章）</w:t>
      </w:r>
      <w:r>
        <w:rPr>
          <w:rFonts w:hint="eastAsia"/>
        </w:rPr>
        <w:t xml:space="preserve">                                 </w:t>
      </w:r>
      <w:r>
        <w:rPr>
          <w:rFonts w:hint="eastAsia"/>
        </w:rPr>
        <w:t>（签字或盖章）</w:t>
      </w:r>
    </w:p>
    <w:p w:rsidR="00C32234" w:rsidRDefault="0000681D">
      <w:pPr>
        <w:ind w:firstLine="480"/>
      </w:pP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C32234" w:rsidRDefault="0000681D">
      <w:pPr>
        <w:ind w:firstLine="480"/>
      </w:pPr>
      <w:r>
        <w:rPr>
          <w:rFonts w:hint="eastAsia"/>
        </w:rPr>
        <w:t>注：</w:t>
      </w:r>
    </w:p>
    <w:p w:rsidR="00C32234" w:rsidRDefault="0000681D">
      <w:pPr>
        <w:ind w:firstLine="480"/>
      </w:pPr>
      <w:r>
        <w:rPr>
          <w:rFonts w:hint="eastAsia"/>
        </w:rPr>
        <w:t>1</w:t>
      </w:r>
      <w:r>
        <w:rPr>
          <w:rFonts w:hint="eastAsia"/>
        </w:rPr>
        <w:t>、本表即为对本项目“第三篇</w:t>
      </w:r>
      <w:r>
        <w:rPr>
          <w:rFonts w:hint="eastAsia"/>
        </w:rPr>
        <w:t xml:space="preserve"> </w:t>
      </w:r>
      <w:r>
        <w:rPr>
          <w:rFonts w:hint="eastAsia"/>
        </w:rPr>
        <w:t>商务要求”中所列服务要求进行比较和响应；</w:t>
      </w:r>
    </w:p>
    <w:p w:rsidR="00C32234" w:rsidRDefault="0000681D">
      <w:pPr>
        <w:ind w:firstLine="480"/>
      </w:pPr>
      <w:r>
        <w:rPr>
          <w:rFonts w:hint="eastAsia"/>
        </w:rPr>
        <w:t>2</w:t>
      </w:r>
      <w:r>
        <w:rPr>
          <w:rFonts w:hint="eastAsia"/>
        </w:rPr>
        <w:t>、该表必须按照询价文件要求逐条如实填写，根据响应情况在“差异说明”项填写正偏离或负偏离及原因，完全符合的填写“无差异”；</w:t>
      </w:r>
    </w:p>
    <w:p w:rsidR="00C32234" w:rsidRDefault="0000681D">
      <w:pPr>
        <w:ind w:firstLine="480"/>
      </w:pPr>
      <w:r>
        <w:rPr>
          <w:rFonts w:hint="eastAsia"/>
        </w:rPr>
        <w:t>3</w:t>
      </w:r>
      <w:r>
        <w:rPr>
          <w:rFonts w:hint="eastAsia"/>
        </w:rPr>
        <w:t>、该表可扩展</w:t>
      </w:r>
      <w:r>
        <w:rPr>
          <w:rFonts w:hint="eastAsia"/>
          <w:szCs w:val="28"/>
        </w:rPr>
        <w:t>，并逐页签字或盖章</w:t>
      </w:r>
      <w:r>
        <w:rPr>
          <w:rFonts w:hint="eastAsia"/>
        </w:rPr>
        <w:t>；</w:t>
      </w:r>
    </w:p>
    <w:p w:rsidR="00C32234" w:rsidRDefault="0000681D">
      <w:pPr>
        <w:ind w:firstLine="480"/>
        <w:rPr>
          <w:szCs w:val="28"/>
        </w:rPr>
      </w:pPr>
      <w:r>
        <w:rPr>
          <w:rFonts w:hint="eastAsia"/>
          <w:szCs w:val="28"/>
        </w:rPr>
        <w:t>4.</w:t>
      </w:r>
      <w:r>
        <w:rPr>
          <w:rFonts w:hint="eastAsia"/>
          <w:szCs w:val="28"/>
        </w:rPr>
        <w:t>可附相关技术支撑材料（格式自定）。</w:t>
      </w:r>
    </w:p>
    <w:p w:rsidR="00C32234" w:rsidRDefault="0000681D">
      <w:pPr>
        <w:ind w:firstLine="480"/>
      </w:pPr>
      <w:r>
        <w:br w:type="page"/>
      </w:r>
      <w:r>
        <w:rPr>
          <w:rFonts w:hint="eastAsia"/>
        </w:rPr>
        <w:lastRenderedPageBreak/>
        <w:t>（三）其它优惠承诺（格式自定）</w:t>
      </w:r>
    </w:p>
    <w:p w:rsidR="00C32234" w:rsidRDefault="0000681D">
      <w:pPr>
        <w:ind w:firstLine="480"/>
      </w:pPr>
      <w:r>
        <w:br w:type="page"/>
      </w:r>
      <w:bookmarkEnd w:id="419"/>
    </w:p>
    <w:p w:rsidR="00C32234" w:rsidRDefault="0000681D">
      <w:pPr>
        <w:pStyle w:val="20"/>
        <w:jc w:val="left"/>
        <w:rPr>
          <w:rFonts w:ascii="宋体" w:eastAsia="宋体" w:hAnsi="宋体"/>
          <w:sz w:val="28"/>
          <w:szCs w:val="28"/>
        </w:rPr>
      </w:pPr>
      <w:bookmarkStart w:id="420" w:name="_Toc32126_WPSOffice_Level2"/>
      <w:bookmarkStart w:id="421" w:name="_Toc2432"/>
      <w:bookmarkStart w:id="422" w:name="_Toc27343"/>
      <w:bookmarkStart w:id="423" w:name="_Toc22366"/>
      <w:bookmarkStart w:id="424" w:name="_Toc48568369"/>
      <w:bookmarkStart w:id="425" w:name="_Toc21043"/>
      <w:bookmarkStart w:id="426" w:name="_Toc19951"/>
      <w:bookmarkStart w:id="427" w:name="_Toc25603"/>
      <w:bookmarkStart w:id="428" w:name="_Toc3905"/>
      <w:bookmarkStart w:id="429" w:name="_Toc6221"/>
      <w:bookmarkStart w:id="430" w:name="_Toc428112760"/>
      <w:bookmarkStart w:id="431" w:name="_Toc16144"/>
      <w:bookmarkStart w:id="432" w:name="_Toc55376289"/>
      <w:r>
        <w:rPr>
          <w:rFonts w:ascii="宋体" w:eastAsia="宋体" w:hAnsi="宋体" w:hint="eastAsia"/>
          <w:sz w:val="28"/>
          <w:szCs w:val="28"/>
        </w:rPr>
        <w:lastRenderedPageBreak/>
        <w:t>四、资格</w:t>
      </w:r>
      <w:r>
        <w:rPr>
          <w:rFonts w:ascii="宋体" w:eastAsia="宋体" w:hAnsi="宋体" w:hint="eastAsia"/>
          <w:sz w:val="28"/>
        </w:rPr>
        <w:t>条件</w:t>
      </w:r>
      <w:r>
        <w:rPr>
          <w:rFonts w:ascii="宋体" w:eastAsia="宋体" w:hAnsi="宋体" w:hint="eastAsia"/>
          <w:sz w:val="28"/>
          <w:szCs w:val="28"/>
        </w:rPr>
        <w:t>及其他</w:t>
      </w:r>
      <w:bookmarkEnd w:id="420"/>
      <w:bookmarkEnd w:id="421"/>
      <w:bookmarkEnd w:id="422"/>
      <w:bookmarkEnd w:id="423"/>
      <w:bookmarkEnd w:id="424"/>
      <w:bookmarkEnd w:id="425"/>
      <w:bookmarkEnd w:id="426"/>
      <w:bookmarkEnd w:id="427"/>
      <w:bookmarkEnd w:id="428"/>
      <w:bookmarkEnd w:id="429"/>
      <w:bookmarkEnd w:id="430"/>
      <w:bookmarkEnd w:id="431"/>
      <w:bookmarkEnd w:id="432"/>
    </w:p>
    <w:p w:rsidR="00C32234" w:rsidRDefault="0000681D">
      <w:pPr>
        <w:tabs>
          <w:tab w:val="left" w:pos="6300"/>
        </w:tabs>
        <w:spacing w:line="500" w:lineRule="exact"/>
        <w:ind w:firstLineChars="0" w:firstLine="570"/>
        <w:jc w:val="both"/>
        <w:rPr>
          <w:rFonts w:cs="宋体"/>
          <w:kern w:val="2"/>
        </w:rPr>
      </w:pPr>
      <w:bookmarkStart w:id="433" w:name="_Toc516481879"/>
      <w:r>
        <w:rPr>
          <w:rFonts w:cs="宋体" w:hint="eastAsia"/>
          <w:kern w:val="2"/>
        </w:rPr>
        <w:t>（一）营业执照（副本）复印件</w:t>
      </w:r>
    </w:p>
    <w:p w:rsidR="00C32234" w:rsidRDefault="00C32234">
      <w:pPr>
        <w:tabs>
          <w:tab w:val="left" w:pos="6300"/>
        </w:tabs>
        <w:spacing w:line="500" w:lineRule="exact"/>
        <w:ind w:firstLineChars="0" w:firstLine="570"/>
        <w:jc w:val="both"/>
        <w:rPr>
          <w:rFonts w:ascii="方正仿宋_GBK" w:eastAsia="方正仿宋_GBK"/>
          <w:kern w:val="2"/>
          <w:sz w:val="28"/>
          <w:szCs w:val="20"/>
        </w:rPr>
      </w:pPr>
    </w:p>
    <w:p w:rsidR="00C32234" w:rsidRDefault="00C32234">
      <w:pPr>
        <w:tabs>
          <w:tab w:val="left" w:pos="6300"/>
        </w:tabs>
        <w:spacing w:line="500" w:lineRule="exact"/>
        <w:ind w:firstLineChars="0" w:firstLine="570"/>
        <w:jc w:val="both"/>
        <w:rPr>
          <w:kern w:val="2"/>
        </w:rPr>
      </w:pPr>
    </w:p>
    <w:p w:rsidR="00C32234" w:rsidRDefault="00C32234">
      <w:pPr>
        <w:tabs>
          <w:tab w:val="left" w:pos="6300"/>
        </w:tabs>
        <w:spacing w:line="500" w:lineRule="exact"/>
        <w:ind w:firstLineChars="0" w:firstLine="570"/>
        <w:jc w:val="both"/>
        <w:rPr>
          <w:kern w:val="2"/>
          <w:sz w:val="28"/>
          <w:szCs w:val="20"/>
        </w:rPr>
      </w:pPr>
    </w:p>
    <w:p w:rsidR="00C32234" w:rsidRDefault="00C32234">
      <w:pPr>
        <w:tabs>
          <w:tab w:val="left" w:pos="6300"/>
        </w:tabs>
        <w:spacing w:line="500" w:lineRule="exact"/>
        <w:ind w:firstLineChars="0" w:firstLine="570"/>
        <w:jc w:val="both"/>
        <w:rPr>
          <w:kern w:val="2"/>
          <w:sz w:val="28"/>
          <w:szCs w:val="20"/>
        </w:rPr>
      </w:pPr>
    </w:p>
    <w:p w:rsidR="00C32234" w:rsidRDefault="00C32234">
      <w:pPr>
        <w:tabs>
          <w:tab w:val="left" w:pos="6300"/>
        </w:tabs>
        <w:spacing w:line="500" w:lineRule="exact"/>
        <w:ind w:firstLineChars="0" w:firstLine="570"/>
        <w:jc w:val="both"/>
        <w:rPr>
          <w:kern w:val="2"/>
          <w:sz w:val="28"/>
          <w:szCs w:val="20"/>
        </w:rPr>
      </w:pPr>
    </w:p>
    <w:p w:rsidR="00C32234" w:rsidRDefault="0000681D">
      <w:pPr>
        <w:widowControl/>
        <w:snapToGrid/>
        <w:spacing w:line="240" w:lineRule="auto"/>
        <w:ind w:firstLine="560"/>
        <w:rPr>
          <w:kern w:val="2"/>
          <w:szCs w:val="20"/>
        </w:rPr>
      </w:pPr>
      <w:r>
        <w:rPr>
          <w:kern w:val="2"/>
          <w:sz w:val="28"/>
          <w:szCs w:val="20"/>
        </w:rPr>
        <w:br w:type="page"/>
      </w:r>
      <w:r>
        <w:rPr>
          <w:rFonts w:cs="宋体" w:hint="eastAsia"/>
          <w:kern w:val="2"/>
        </w:rPr>
        <w:lastRenderedPageBreak/>
        <w:t>（二）法定代表人身份证明书（格式）</w:t>
      </w:r>
    </w:p>
    <w:p w:rsidR="00C32234" w:rsidRDefault="00C32234">
      <w:pPr>
        <w:tabs>
          <w:tab w:val="left" w:pos="6300"/>
        </w:tabs>
        <w:spacing w:line="500" w:lineRule="exact"/>
        <w:ind w:firstLineChars="0" w:firstLine="570"/>
        <w:jc w:val="both"/>
        <w:rPr>
          <w:kern w:val="2"/>
          <w:szCs w:val="20"/>
        </w:rPr>
      </w:pPr>
    </w:p>
    <w:p w:rsidR="00C32234" w:rsidRDefault="00C32234">
      <w:pPr>
        <w:tabs>
          <w:tab w:val="left" w:pos="6300"/>
        </w:tabs>
        <w:spacing w:line="500" w:lineRule="exact"/>
        <w:ind w:firstLineChars="0" w:firstLine="570"/>
        <w:jc w:val="both"/>
        <w:rPr>
          <w:kern w:val="2"/>
          <w:szCs w:val="20"/>
        </w:rPr>
      </w:pPr>
    </w:p>
    <w:p w:rsidR="00C32234" w:rsidRDefault="0000681D">
      <w:pPr>
        <w:tabs>
          <w:tab w:val="left" w:pos="6300"/>
        </w:tabs>
        <w:spacing w:line="500" w:lineRule="exact"/>
        <w:ind w:firstLineChars="0" w:firstLine="570"/>
        <w:jc w:val="both"/>
        <w:rPr>
          <w:rFonts w:cs="宋体"/>
          <w:kern w:val="2"/>
        </w:rPr>
      </w:pPr>
      <w:r>
        <w:rPr>
          <w:rFonts w:cs="宋体" w:hint="eastAsia"/>
          <w:kern w:val="2"/>
        </w:rPr>
        <w:t>项目名称：</w:t>
      </w:r>
      <w:r>
        <w:rPr>
          <w:rFonts w:cs="宋体" w:hint="eastAsia"/>
          <w:kern w:val="2"/>
          <w:u w:val="single"/>
        </w:rPr>
        <w:t xml:space="preserve">                                                </w:t>
      </w:r>
    </w:p>
    <w:p w:rsidR="00C32234" w:rsidRDefault="00C32234">
      <w:pPr>
        <w:tabs>
          <w:tab w:val="left" w:pos="6300"/>
        </w:tabs>
        <w:spacing w:line="500" w:lineRule="exact"/>
        <w:ind w:firstLineChars="0" w:firstLine="570"/>
        <w:jc w:val="both"/>
        <w:rPr>
          <w:rFonts w:cs="宋体"/>
          <w:kern w:val="2"/>
        </w:rPr>
      </w:pPr>
    </w:p>
    <w:p w:rsidR="00C32234" w:rsidRDefault="0000681D">
      <w:pPr>
        <w:tabs>
          <w:tab w:val="left" w:pos="6300"/>
        </w:tabs>
        <w:spacing w:line="500" w:lineRule="exact"/>
        <w:ind w:firstLineChars="0" w:firstLine="570"/>
        <w:jc w:val="both"/>
        <w:rPr>
          <w:rFonts w:cs="宋体"/>
          <w:kern w:val="2"/>
        </w:rPr>
      </w:pPr>
      <w:r>
        <w:rPr>
          <w:rFonts w:cs="宋体" w:hint="eastAsia"/>
          <w:kern w:val="2"/>
        </w:rPr>
        <w:t>致：</w:t>
      </w:r>
      <w:r>
        <w:rPr>
          <w:rFonts w:cs="宋体" w:hint="eastAsia"/>
          <w:kern w:val="2"/>
          <w:u w:val="single"/>
        </w:rPr>
        <w:t xml:space="preserve">                     </w:t>
      </w:r>
      <w:r>
        <w:rPr>
          <w:rFonts w:cs="宋体" w:hint="eastAsia"/>
          <w:kern w:val="2"/>
        </w:rPr>
        <w:t>（采购代理机构名称）：</w:t>
      </w:r>
    </w:p>
    <w:p w:rsidR="00C32234" w:rsidRDefault="0000681D">
      <w:pPr>
        <w:tabs>
          <w:tab w:val="left" w:pos="6300"/>
        </w:tabs>
        <w:spacing w:line="500" w:lineRule="exact"/>
        <w:ind w:firstLineChars="0" w:firstLine="570"/>
        <w:jc w:val="both"/>
        <w:rPr>
          <w:rFonts w:cs="宋体"/>
          <w:kern w:val="2"/>
        </w:rPr>
      </w:pPr>
      <w:r>
        <w:rPr>
          <w:rFonts w:cs="宋体" w:hint="eastAsia"/>
          <w:kern w:val="2"/>
          <w:u w:val="single"/>
        </w:rPr>
        <w:t xml:space="preserve">        </w:t>
      </w:r>
      <w:r>
        <w:rPr>
          <w:rFonts w:cs="宋体" w:hint="eastAsia"/>
          <w:kern w:val="2"/>
        </w:rPr>
        <w:t>（法定代表人姓名）在</w:t>
      </w:r>
      <w:r>
        <w:rPr>
          <w:rFonts w:cs="宋体" w:hint="eastAsia"/>
          <w:kern w:val="2"/>
          <w:u w:val="single"/>
        </w:rPr>
        <w:t xml:space="preserve">                       </w:t>
      </w:r>
      <w:r>
        <w:rPr>
          <w:rFonts w:cs="宋体" w:hint="eastAsia"/>
          <w:kern w:val="2"/>
        </w:rPr>
        <w:t>（供应商名称）任</w:t>
      </w:r>
      <w:r>
        <w:rPr>
          <w:rFonts w:cs="宋体" w:hint="eastAsia"/>
          <w:kern w:val="2"/>
          <w:u w:val="single"/>
        </w:rPr>
        <w:t xml:space="preserve">    </w:t>
      </w:r>
      <w:r>
        <w:rPr>
          <w:rFonts w:cs="宋体" w:hint="eastAsia"/>
          <w:kern w:val="2"/>
        </w:rPr>
        <w:t>（职务名称）职务，是（供应商名称）</w:t>
      </w:r>
      <w:r>
        <w:rPr>
          <w:rFonts w:cs="宋体" w:hint="eastAsia"/>
          <w:kern w:val="2"/>
          <w:u w:val="single"/>
        </w:rPr>
        <w:t xml:space="preserve">              </w:t>
      </w:r>
      <w:r>
        <w:rPr>
          <w:rFonts w:cs="宋体" w:hint="eastAsia"/>
          <w:kern w:val="2"/>
        </w:rPr>
        <w:t>的法定代表人。</w:t>
      </w:r>
    </w:p>
    <w:p w:rsidR="00C32234" w:rsidRDefault="00C32234">
      <w:pPr>
        <w:tabs>
          <w:tab w:val="left" w:pos="6300"/>
        </w:tabs>
        <w:spacing w:line="500" w:lineRule="exact"/>
        <w:ind w:firstLineChars="0" w:firstLine="570"/>
        <w:jc w:val="both"/>
        <w:rPr>
          <w:rFonts w:cs="宋体"/>
          <w:kern w:val="2"/>
        </w:rPr>
      </w:pPr>
    </w:p>
    <w:p w:rsidR="00C32234" w:rsidRDefault="0000681D">
      <w:pPr>
        <w:tabs>
          <w:tab w:val="left" w:pos="6300"/>
        </w:tabs>
        <w:spacing w:line="500" w:lineRule="exact"/>
        <w:ind w:firstLineChars="0" w:firstLine="570"/>
        <w:jc w:val="both"/>
        <w:rPr>
          <w:rFonts w:ascii="方正仿宋_GBK" w:eastAsia="方正仿宋_GBK"/>
          <w:kern w:val="2"/>
          <w:szCs w:val="20"/>
        </w:rPr>
      </w:pPr>
      <w:r>
        <w:rPr>
          <w:rFonts w:cs="宋体" w:hint="eastAsia"/>
          <w:kern w:val="2"/>
        </w:rPr>
        <w:t>特此证明</w:t>
      </w:r>
      <w:r>
        <w:rPr>
          <w:rFonts w:ascii="方正仿宋_GBK" w:eastAsia="方正仿宋_GBK" w:hint="eastAsia"/>
          <w:kern w:val="2"/>
          <w:szCs w:val="20"/>
        </w:rPr>
        <w:t>。</w:t>
      </w:r>
    </w:p>
    <w:p w:rsidR="00C32234" w:rsidRDefault="00C32234">
      <w:pPr>
        <w:tabs>
          <w:tab w:val="left" w:pos="6300"/>
        </w:tabs>
        <w:spacing w:line="500" w:lineRule="exact"/>
        <w:ind w:firstLineChars="0" w:firstLine="570"/>
        <w:jc w:val="both"/>
        <w:rPr>
          <w:rFonts w:ascii="方正仿宋_GBK" w:eastAsia="方正仿宋_GBK"/>
          <w:kern w:val="2"/>
          <w:szCs w:val="20"/>
        </w:rPr>
      </w:pPr>
    </w:p>
    <w:p w:rsidR="00C32234" w:rsidRDefault="00C32234">
      <w:pPr>
        <w:tabs>
          <w:tab w:val="left" w:pos="6300"/>
        </w:tabs>
        <w:spacing w:line="500" w:lineRule="exact"/>
        <w:ind w:firstLineChars="0" w:firstLine="570"/>
        <w:jc w:val="both"/>
        <w:rPr>
          <w:rFonts w:ascii="方正仿宋_GBK" w:eastAsia="方正仿宋_GBK"/>
          <w:kern w:val="2"/>
          <w:szCs w:val="20"/>
        </w:rPr>
      </w:pPr>
    </w:p>
    <w:p w:rsidR="00C32234" w:rsidRDefault="00C32234">
      <w:pPr>
        <w:tabs>
          <w:tab w:val="left" w:pos="6300"/>
        </w:tabs>
        <w:spacing w:line="500" w:lineRule="exact"/>
        <w:ind w:firstLineChars="0" w:firstLine="570"/>
        <w:jc w:val="both"/>
        <w:rPr>
          <w:rFonts w:ascii="方正仿宋_GBK" w:eastAsia="方正仿宋_GBK"/>
          <w:kern w:val="2"/>
          <w:szCs w:val="20"/>
        </w:rPr>
      </w:pPr>
    </w:p>
    <w:p w:rsidR="00C32234" w:rsidRDefault="0000681D">
      <w:pPr>
        <w:tabs>
          <w:tab w:val="left" w:pos="6300"/>
        </w:tabs>
        <w:spacing w:line="500" w:lineRule="exact"/>
        <w:ind w:firstLineChars="0" w:firstLine="570"/>
        <w:jc w:val="both"/>
        <w:rPr>
          <w:rFonts w:cs="宋体"/>
          <w:kern w:val="2"/>
          <w:szCs w:val="20"/>
        </w:rPr>
      </w:pPr>
      <w:r>
        <w:rPr>
          <w:rFonts w:ascii="方正仿宋_GBK" w:eastAsia="方正仿宋_GBK" w:hint="eastAsia"/>
          <w:kern w:val="2"/>
          <w:szCs w:val="20"/>
        </w:rPr>
        <w:t xml:space="preserve">                                   </w:t>
      </w:r>
      <w:r>
        <w:rPr>
          <w:rFonts w:cs="宋体" w:hint="eastAsia"/>
          <w:kern w:val="2"/>
          <w:szCs w:val="20"/>
        </w:rPr>
        <w:t xml:space="preserve">          </w:t>
      </w:r>
      <w:r>
        <w:rPr>
          <w:rFonts w:cs="宋体" w:hint="eastAsia"/>
          <w:kern w:val="2"/>
          <w:szCs w:val="20"/>
        </w:rPr>
        <w:t>（供应商公章）</w:t>
      </w:r>
    </w:p>
    <w:p w:rsidR="00C32234" w:rsidRDefault="00C32234">
      <w:pPr>
        <w:tabs>
          <w:tab w:val="left" w:pos="6300"/>
        </w:tabs>
        <w:spacing w:line="500" w:lineRule="exact"/>
        <w:ind w:firstLineChars="0" w:firstLine="570"/>
        <w:jc w:val="both"/>
        <w:rPr>
          <w:rFonts w:cs="宋体"/>
          <w:kern w:val="2"/>
          <w:szCs w:val="20"/>
        </w:rPr>
      </w:pPr>
    </w:p>
    <w:p w:rsidR="00C32234" w:rsidRDefault="0000681D">
      <w:pPr>
        <w:tabs>
          <w:tab w:val="left" w:pos="6300"/>
        </w:tabs>
        <w:spacing w:line="500" w:lineRule="exact"/>
        <w:ind w:firstLineChars="0" w:firstLine="570"/>
        <w:jc w:val="both"/>
        <w:rPr>
          <w:rFonts w:cs="宋体"/>
          <w:kern w:val="2"/>
          <w:szCs w:val="20"/>
        </w:rPr>
      </w:pPr>
      <w:r>
        <w:rPr>
          <w:rFonts w:cs="宋体" w:hint="eastAsia"/>
          <w:kern w:val="2"/>
          <w:szCs w:val="20"/>
        </w:rPr>
        <w:t xml:space="preserve">                                             </w:t>
      </w:r>
      <w:r>
        <w:rPr>
          <w:rFonts w:cs="宋体" w:hint="eastAsia"/>
          <w:kern w:val="2"/>
          <w:szCs w:val="20"/>
        </w:rPr>
        <w:t>年</w:t>
      </w:r>
      <w:r>
        <w:rPr>
          <w:rFonts w:cs="宋体" w:hint="eastAsia"/>
          <w:kern w:val="2"/>
          <w:szCs w:val="20"/>
        </w:rPr>
        <w:t xml:space="preserve">   </w:t>
      </w:r>
      <w:r>
        <w:rPr>
          <w:rFonts w:cs="宋体" w:hint="eastAsia"/>
          <w:kern w:val="2"/>
          <w:szCs w:val="20"/>
        </w:rPr>
        <w:t>月</w:t>
      </w:r>
      <w:r>
        <w:rPr>
          <w:rFonts w:cs="宋体" w:hint="eastAsia"/>
          <w:kern w:val="2"/>
          <w:szCs w:val="20"/>
        </w:rPr>
        <w:t xml:space="preserve">   </w:t>
      </w:r>
      <w:r>
        <w:rPr>
          <w:rFonts w:cs="宋体" w:hint="eastAsia"/>
          <w:kern w:val="2"/>
          <w:szCs w:val="20"/>
        </w:rPr>
        <w:t>日</w:t>
      </w:r>
    </w:p>
    <w:p w:rsidR="00C32234" w:rsidRDefault="00C32234">
      <w:pPr>
        <w:tabs>
          <w:tab w:val="left" w:pos="6300"/>
        </w:tabs>
        <w:spacing w:line="500" w:lineRule="exact"/>
        <w:ind w:firstLineChars="0" w:firstLine="570"/>
        <w:jc w:val="both"/>
        <w:rPr>
          <w:rFonts w:cs="宋体"/>
          <w:kern w:val="2"/>
          <w:szCs w:val="20"/>
        </w:rPr>
      </w:pPr>
    </w:p>
    <w:p w:rsidR="00C32234" w:rsidRDefault="00C32234">
      <w:pPr>
        <w:tabs>
          <w:tab w:val="left" w:pos="6300"/>
        </w:tabs>
        <w:spacing w:line="500" w:lineRule="exact"/>
        <w:ind w:firstLineChars="0" w:firstLine="570"/>
        <w:jc w:val="both"/>
        <w:rPr>
          <w:rFonts w:cs="宋体"/>
          <w:kern w:val="2"/>
          <w:szCs w:val="20"/>
        </w:rPr>
      </w:pPr>
    </w:p>
    <w:p w:rsidR="00C32234" w:rsidRDefault="0000681D">
      <w:pPr>
        <w:tabs>
          <w:tab w:val="left" w:pos="6300"/>
        </w:tabs>
        <w:spacing w:line="500" w:lineRule="exact"/>
        <w:ind w:firstLineChars="0" w:firstLine="570"/>
        <w:jc w:val="both"/>
        <w:rPr>
          <w:rFonts w:cs="宋体"/>
          <w:kern w:val="2"/>
          <w:szCs w:val="20"/>
        </w:rPr>
      </w:pPr>
      <w:r>
        <w:rPr>
          <w:rFonts w:cs="宋体" w:hint="eastAsia"/>
          <w:kern w:val="2"/>
          <w:szCs w:val="20"/>
        </w:rPr>
        <w:t>（附：法定代表人身份证正反面复印件）</w:t>
      </w:r>
    </w:p>
    <w:p w:rsidR="00C32234" w:rsidRDefault="00C32234">
      <w:pPr>
        <w:tabs>
          <w:tab w:val="left" w:pos="6300"/>
        </w:tabs>
        <w:spacing w:line="500" w:lineRule="exact"/>
        <w:ind w:firstLineChars="0" w:firstLine="570"/>
        <w:jc w:val="both"/>
        <w:rPr>
          <w:rFonts w:cs="宋体"/>
          <w:kern w:val="2"/>
          <w:szCs w:val="20"/>
        </w:rPr>
      </w:pPr>
    </w:p>
    <w:p w:rsidR="00C32234" w:rsidRDefault="00C32234">
      <w:pPr>
        <w:tabs>
          <w:tab w:val="left" w:pos="6300"/>
        </w:tabs>
        <w:spacing w:line="500" w:lineRule="exact"/>
        <w:ind w:firstLineChars="0" w:firstLine="570"/>
        <w:jc w:val="both"/>
        <w:rPr>
          <w:kern w:val="2"/>
          <w:szCs w:val="20"/>
        </w:rPr>
      </w:pPr>
    </w:p>
    <w:p w:rsidR="00C32234" w:rsidRDefault="00C32234">
      <w:pPr>
        <w:tabs>
          <w:tab w:val="left" w:pos="6300"/>
        </w:tabs>
        <w:spacing w:line="500" w:lineRule="exact"/>
        <w:ind w:firstLineChars="0" w:firstLine="570"/>
        <w:jc w:val="both"/>
        <w:rPr>
          <w:kern w:val="2"/>
          <w:szCs w:val="20"/>
        </w:rPr>
      </w:pPr>
    </w:p>
    <w:p w:rsidR="00C32234" w:rsidRDefault="00C32234">
      <w:pPr>
        <w:tabs>
          <w:tab w:val="left" w:pos="6300"/>
        </w:tabs>
        <w:spacing w:line="500" w:lineRule="exact"/>
        <w:ind w:firstLineChars="0" w:firstLine="570"/>
        <w:jc w:val="both"/>
        <w:rPr>
          <w:kern w:val="2"/>
          <w:szCs w:val="20"/>
        </w:rPr>
      </w:pPr>
    </w:p>
    <w:p w:rsidR="00C32234" w:rsidRDefault="0000681D">
      <w:pPr>
        <w:tabs>
          <w:tab w:val="left" w:pos="6300"/>
        </w:tabs>
        <w:spacing w:line="500" w:lineRule="exact"/>
        <w:ind w:firstLineChars="0" w:firstLine="570"/>
        <w:jc w:val="both"/>
        <w:rPr>
          <w:rFonts w:cs="宋体"/>
          <w:kern w:val="2"/>
        </w:rPr>
      </w:pPr>
      <w:r>
        <w:rPr>
          <w:kern w:val="2"/>
          <w:sz w:val="28"/>
          <w:szCs w:val="20"/>
        </w:rPr>
        <w:br w:type="column"/>
      </w:r>
      <w:r>
        <w:rPr>
          <w:rFonts w:cs="宋体" w:hint="eastAsia"/>
          <w:kern w:val="2"/>
        </w:rPr>
        <w:lastRenderedPageBreak/>
        <w:t>（三）法定代表人授权委托书（格式）</w:t>
      </w:r>
    </w:p>
    <w:p w:rsidR="00C32234" w:rsidRDefault="00C32234">
      <w:pPr>
        <w:tabs>
          <w:tab w:val="left" w:pos="6300"/>
        </w:tabs>
        <w:spacing w:line="500" w:lineRule="exact"/>
        <w:ind w:firstLineChars="0" w:firstLine="570"/>
        <w:jc w:val="both"/>
        <w:rPr>
          <w:rFonts w:cs="宋体"/>
          <w:kern w:val="2"/>
          <w:szCs w:val="20"/>
        </w:rPr>
      </w:pPr>
    </w:p>
    <w:p w:rsidR="00C32234" w:rsidRDefault="00C32234">
      <w:pPr>
        <w:tabs>
          <w:tab w:val="left" w:pos="6300"/>
        </w:tabs>
        <w:spacing w:line="500" w:lineRule="exact"/>
        <w:ind w:right="480" w:firstLineChars="0" w:firstLine="570"/>
        <w:jc w:val="right"/>
        <w:rPr>
          <w:rFonts w:cs="宋体"/>
          <w:kern w:val="2"/>
          <w:szCs w:val="20"/>
        </w:rPr>
      </w:pPr>
    </w:p>
    <w:p w:rsidR="00C32234" w:rsidRDefault="0000681D">
      <w:pPr>
        <w:tabs>
          <w:tab w:val="left" w:pos="6300"/>
        </w:tabs>
        <w:spacing w:line="500" w:lineRule="exact"/>
        <w:ind w:firstLineChars="0" w:firstLine="570"/>
        <w:jc w:val="both"/>
        <w:rPr>
          <w:rFonts w:cs="宋体"/>
          <w:kern w:val="2"/>
          <w:szCs w:val="20"/>
        </w:rPr>
      </w:pPr>
      <w:r>
        <w:rPr>
          <w:rFonts w:cs="宋体" w:hint="eastAsia"/>
          <w:kern w:val="2"/>
          <w:szCs w:val="20"/>
        </w:rPr>
        <w:t xml:space="preserve">   </w:t>
      </w:r>
    </w:p>
    <w:p w:rsidR="00C32234" w:rsidRDefault="0000681D">
      <w:pPr>
        <w:tabs>
          <w:tab w:val="left" w:pos="6300"/>
        </w:tabs>
        <w:spacing w:line="500" w:lineRule="exact"/>
        <w:ind w:firstLine="480"/>
        <w:jc w:val="both"/>
        <w:rPr>
          <w:rFonts w:cs="宋体"/>
          <w:kern w:val="2"/>
          <w:szCs w:val="20"/>
        </w:rPr>
      </w:pPr>
      <w:r>
        <w:rPr>
          <w:rFonts w:cs="宋体" w:hint="eastAsia"/>
          <w:kern w:val="2"/>
          <w:szCs w:val="28"/>
        </w:rPr>
        <w:t>项目名称</w:t>
      </w:r>
      <w:r>
        <w:rPr>
          <w:rFonts w:cs="宋体" w:hint="eastAsia"/>
          <w:kern w:val="2"/>
          <w:szCs w:val="20"/>
        </w:rPr>
        <w:t>：</w:t>
      </w:r>
      <w:r>
        <w:rPr>
          <w:rFonts w:cs="宋体" w:hint="eastAsia"/>
          <w:kern w:val="2"/>
          <w:szCs w:val="20"/>
          <w:u w:val="single"/>
        </w:rPr>
        <w:t xml:space="preserve">                                                </w:t>
      </w:r>
    </w:p>
    <w:p w:rsidR="00C32234" w:rsidRDefault="00C32234">
      <w:pPr>
        <w:tabs>
          <w:tab w:val="left" w:pos="6300"/>
        </w:tabs>
        <w:spacing w:line="500" w:lineRule="exact"/>
        <w:ind w:firstLineChars="0" w:firstLine="570"/>
        <w:jc w:val="both"/>
        <w:rPr>
          <w:rFonts w:cs="宋体"/>
          <w:kern w:val="2"/>
          <w:szCs w:val="20"/>
        </w:rPr>
      </w:pPr>
    </w:p>
    <w:p w:rsidR="00C32234" w:rsidRDefault="0000681D">
      <w:pPr>
        <w:tabs>
          <w:tab w:val="left" w:pos="6300"/>
        </w:tabs>
        <w:spacing w:line="500" w:lineRule="exact"/>
        <w:ind w:firstLine="480"/>
        <w:jc w:val="both"/>
        <w:rPr>
          <w:rFonts w:cs="宋体"/>
          <w:kern w:val="2"/>
          <w:szCs w:val="20"/>
        </w:rPr>
      </w:pPr>
      <w:r>
        <w:rPr>
          <w:rFonts w:cs="宋体" w:hint="eastAsia"/>
          <w:kern w:val="2"/>
          <w:szCs w:val="20"/>
        </w:rPr>
        <w:t>致：</w:t>
      </w:r>
      <w:r>
        <w:rPr>
          <w:rFonts w:cs="宋体" w:hint="eastAsia"/>
          <w:kern w:val="2"/>
          <w:szCs w:val="20"/>
          <w:u w:val="single"/>
        </w:rPr>
        <w:t xml:space="preserve">                     </w:t>
      </w:r>
      <w:r>
        <w:rPr>
          <w:rFonts w:cs="宋体" w:hint="eastAsia"/>
          <w:kern w:val="2"/>
          <w:szCs w:val="20"/>
        </w:rPr>
        <w:t>（采购代理机构名称）：</w:t>
      </w:r>
    </w:p>
    <w:p w:rsidR="00C32234" w:rsidRDefault="0000681D">
      <w:pPr>
        <w:tabs>
          <w:tab w:val="left" w:pos="6300"/>
        </w:tabs>
        <w:spacing w:line="500" w:lineRule="exact"/>
        <w:ind w:firstLine="480"/>
        <w:jc w:val="both"/>
        <w:rPr>
          <w:rFonts w:cs="宋体"/>
          <w:kern w:val="2"/>
          <w:szCs w:val="20"/>
        </w:rPr>
      </w:pPr>
      <w:r>
        <w:rPr>
          <w:rFonts w:cs="宋体" w:hint="eastAsia"/>
          <w:kern w:val="2"/>
          <w:szCs w:val="20"/>
          <w:u w:val="single"/>
        </w:rPr>
        <w:t xml:space="preserve">            </w:t>
      </w:r>
      <w:r>
        <w:rPr>
          <w:rFonts w:cs="宋体" w:hint="eastAsia"/>
          <w:kern w:val="2"/>
          <w:szCs w:val="20"/>
        </w:rPr>
        <w:t>（供应</w:t>
      </w:r>
      <w:proofErr w:type="gramStart"/>
      <w:r>
        <w:rPr>
          <w:rFonts w:cs="宋体" w:hint="eastAsia"/>
          <w:kern w:val="2"/>
          <w:szCs w:val="20"/>
        </w:rPr>
        <w:t>商法定</w:t>
      </w:r>
      <w:proofErr w:type="gramEnd"/>
      <w:r>
        <w:rPr>
          <w:rFonts w:cs="宋体" w:hint="eastAsia"/>
          <w:kern w:val="2"/>
          <w:szCs w:val="20"/>
        </w:rPr>
        <w:t>代表人名称）是</w:t>
      </w:r>
      <w:r>
        <w:rPr>
          <w:rFonts w:cs="宋体" w:hint="eastAsia"/>
          <w:kern w:val="2"/>
          <w:szCs w:val="20"/>
          <w:u w:val="single"/>
        </w:rPr>
        <w:t xml:space="preserve">                    </w:t>
      </w:r>
      <w:r>
        <w:rPr>
          <w:rFonts w:cs="宋体" w:hint="eastAsia"/>
          <w:kern w:val="2"/>
          <w:szCs w:val="20"/>
        </w:rPr>
        <w:t>（供应商名称）的法定代表人，特授权</w:t>
      </w:r>
      <w:r>
        <w:rPr>
          <w:rFonts w:cs="宋体" w:hint="eastAsia"/>
          <w:kern w:val="2"/>
          <w:szCs w:val="20"/>
          <w:u w:val="single"/>
        </w:rPr>
        <w:t xml:space="preserve">          </w:t>
      </w:r>
      <w:r>
        <w:rPr>
          <w:rFonts w:cs="宋体" w:hint="eastAsia"/>
          <w:kern w:val="2"/>
          <w:szCs w:val="20"/>
        </w:rPr>
        <w:t>（被授权人姓名及身份证代码）代表我单位全权办理上述项目的询价、签约等具体工作，并签署全部有关文件、协议及合同。</w:t>
      </w:r>
    </w:p>
    <w:p w:rsidR="00C32234" w:rsidRDefault="0000681D">
      <w:pPr>
        <w:tabs>
          <w:tab w:val="left" w:pos="6300"/>
        </w:tabs>
        <w:spacing w:line="500" w:lineRule="exact"/>
        <w:ind w:firstLine="480"/>
        <w:jc w:val="both"/>
        <w:rPr>
          <w:rFonts w:cs="宋体"/>
          <w:kern w:val="2"/>
          <w:szCs w:val="20"/>
        </w:rPr>
      </w:pPr>
      <w:r>
        <w:rPr>
          <w:rFonts w:cs="宋体" w:hint="eastAsia"/>
          <w:kern w:val="2"/>
          <w:szCs w:val="20"/>
        </w:rPr>
        <w:t>我单位对被授权人的签字负全部责任。</w:t>
      </w:r>
    </w:p>
    <w:p w:rsidR="00C32234" w:rsidRDefault="0000681D">
      <w:pPr>
        <w:tabs>
          <w:tab w:val="left" w:pos="6300"/>
        </w:tabs>
        <w:spacing w:line="500" w:lineRule="exact"/>
        <w:ind w:firstLine="480"/>
        <w:jc w:val="both"/>
        <w:rPr>
          <w:rFonts w:cs="宋体"/>
          <w:kern w:val="2"/>
          <w:szCs w:val="20"/>
        </w:rPr>
      </w:pPr>
      <w:r>
        <w:rPr>
          <w:rFonts w:cs="宋体" w:hint="eastAsia"/>
          <w:kern w:val="2"/>
          <w:szCs w:val="20"/>
        </w:rPr>
        <w:t>在撤消授权的书面通知以前，本授权书一直有效。被授权人在授权书有效期内签署的所有文件不因授权的撤消而失效。</w:t>
      </w:r>
    </w:p>
    <w:p w:rsidR="00C32234" w:rsidRDefault="00C32234">
      <w:pPr>
        <w:tabs>
          <w:tab w:val="left" w:pos="6300"/>
        </w:tabs>
        <w:spacing w:line="500" w:lineRule="exact"/>
        <w:ind w:firstLineChars="0" w:firstLine="570"/>
        <w:jc w:val="both"/>
        <w:rPr>
          <w:rFonts w:cs="宋体"/>
          <w:kern w:val="2"/>
          <w:szCs w:val="20"/>
        </w:rPr>
      </w:pPr>
    </w:p>
    <w:p w:rsidR="00C32234" w:rsidRDefault="00C32234">
      <w:pPr>
        <w:tabs>
          <w:tab w:val="left" w:pos="6300"/>
        </w:tabs>
        <w:spacing w:line="500" w:lineRule="exact"/>
        <w:ind w:firstLineChars="0" w:firstLine="570"/>
        <w:jc w:val="both"/>
        <w:rPr>
          <w:rFonts w:cs="宋体"/>
          <w:kern w:val="2"/>
          <w:szCs w:val="20"/>
        </w:rPr>
      </w:pPr>
    </w:p>
    <w:p w:rsidR="00C32234" w:rsidRDefault="0000681D">
      <w:pPr>
        <w:tabs>
          <w:tab w:val="left" w:pos="6300"/>
        </w:tabs>
        <w:spacing w:line="500" w:lineRule="exact"/>
        <w:ind w:firstLineChars="0" w:firstLine="570"/>
        <w:jc w:val="both"/>
        <w:rPr>
          <w:rFonts w:cs="宋体"/>
          <w:kern w:val="2"/>
          <w:szCs w:val="20"/>
        </w:rPr>
      </w:pPr>
      <w:r>
        <w:rPr>
          <w:rFonts w:cs="宋体" w:hint="eastAsia"/>
          <w:kern w:val="2"/>
          <w:szCs w:val="20"/>
        </w:rPr>
        <w:t>被授权人：</w:t>
      </w:r>
      <w:r>
        <w:rPr>
          <w:rFonts w:cs="宋体" w:hint="eastAsia"/>
          <w:kern w:val="2"/>
          <w:szCs w:val="20"/>
        </w:rPr>
        <w:t xml:space="preserve">                                 </w:t>
      </w:r>
      <w:r>
        <w:rPr>
          <w:rFonts w:cs="宋体" w:hint="eastAsia"/>
          <w:kern w:val="2"/>
          <w:szCs w:val="20"/>
        </w:rPr>
        <w:t>供应</w:t>
      </w:r>
      <w:proofErr w:type="gramStart"/>
      <w:r>
        <w:rPr>
          <w:rFonts w:cs="宋体" w:hint="eastAsia"/>
          <w:kern w:val="2"/>
          <w:szCs w:val="20"/>
        </w:rPr>
        <w:t>商法定</w:t>
      </w:r>
      <w:proofErr w:type="gramEnd"/>
      <w:r>
        <w:rPr>
          <w:rFonts w:cs="宋体" w:hint="eastAsia"/>
          <w:kern w:val="2"/>
          <w:szCs w:val="20"/>
        </w:rPr>
        <w:t>代表人：</w:t>
      </w:r>
    </w:p>
    <w:p w:rsidR="00C32234" w:rsidRDefault="0000681D">
      <w:pPr>
        <w:tabs>
          <w:tab w:val="left" w:pos="6300"/>
        </w:tabs>
        <w:spacing w:line="500" w:lineRule="exact"/>
        <w:ind w:firstLineChars="0" w:firstLine="570"/>
        <w:jc w:val="both"/>
        <w:rPr>
          <w:rFonts w:cs="宋体"/>
          <w:kern w:val="2"/>
          <w:szCs w:val="28"/>
        </w:rPr>
      </w:pPr>
      <w:r>
        <w:rPr>
          <w:rFonts w:cs="宋体" w:hint="eastAsia"/>
          <w:kern w:val="2"/>
          <w:szCs w:val="28"/>
        </w:rPr>
        <w:t>（签字或盖章）</w:t>
      </w:r>
      <w:r>
        <w:rPr>
          <w:rFonts w:cs="宋体" w:hint="eastAsia"/>
          <w:kern w:val="2"/>
          <w:szCs w:val="28"/>
        </w:rPr>
        <w:t xml:space="preserve">                                </w:t>
      </w:r>
      <w:r>
        <w:rPr>
          <w:rFonts w:cs="宋体" w:hint="eastAsia"/>
          <w:kern w:val="2"/>
          <w:szCs w:val="28"/>
        </w:rPr>
        <w:t>（签字或盖章）</w:t>
      </w:r>
    </w:p>
    <w:p w:rsidR="00C32234" w:rsidRDefault="00C32234">
      <w:pPr>
        <w:tabs>
          <w:tab w:val="left" w:pos="6300"/>
        </w:tabs>
        <w:spacing w:line="500" w:lineRule="exact"/>
        <w:ind w:firstLineChars="0" w:firstLine="570"/>
        <w:jc w:val="both"/>
        <w:rPr>
          <w:rFonts w:cs="宋体"/>
          <w:kern w:val="2"/>
          <w:szCs w:val="28"/>
        </w:rPr>
      </w:pPr>
    </w:p>
    <w:p w:rsidR="00C32234" w:rsidRDefault="00C32234">
      <w:pPr>
        <w:tabs>
          <w:tab w:val="left" w:pos="6300"/>
        </w:tabs>
        <w:spacing w:line="500" w:lineRule="exact"/>
        <w:ind w:firstLineChars="0" w:firstLine="570"/>
        <w:jc w:val="both"/>
        <w:rPr>
          <w:rFonts w:cs="宋体"/>
          <w:kern w:val="2"/>
          <w:szCs w:val="20"/>
        </w:rPr>
      </w:pPr>
    </w:p>
    <w:p w:rsidR="00C32234" w:rsidRDefault="0000681D">
      <w:pPr>
        <w:tabs>
          <w:tab w:val="left" w:pos="6300"/>
        </w:tabs>
        <w:spacing w:line="500" w:lineRule="exact"/>
        <w:ind w:firstLineChars="0" w:firstLine="570"/>
        <w:jc w:val="both"/>
        <w:rPr>
          <w:rFonts w:cs="宋体"/>
          <w:kern w:val="2"/>
          <w:szCs w:val="20"/>
        </w:rPr>
      </w:pPr>
      <w:r>
        <w:rPr>
          <w:rFonts w:cs="宋体" w:hint="eastAsia"/>
          <w:kern w:val="2"/>
          <w:szCs w:val="20"/>
        </w:rPr>
        <w:t>（附：被授权人身份证正反面复印件）</w:t>
      </w:r>
    </w:p>
    <w:p w:rsidR="00C32234" w:rsidRDefault="0000681D">
      <w:pPr>
        <w:tabs>
          <w:tab w:val="left" w:pos="6300"/>
        </w:tabs>
        <w:spacing w:line="500" w:lineRule="exact"/>
        <w:ind w:firstLineChars="0" w:firstLine="570"/>
        <w:jc w:val="both"/>
        <w:rPr>
          <w:rFonts w:cs="宋体"/>
          <w:kern w:val="2"/>
          <w:szCs w:val="20"/>
        </w:rPr>
      </w:pPr>
      <w:r>
        <w:rPr>
          <w:rFonts w:cs="宋体" w:hint="eastAsia"/>
          <w:kern w:val="2"/>
          <w:szCs w:val="20"/>
        </w:rPr>
        <w:t xml:space="preserve">                                          </w:t>
      </w:r>
    </w:p>
    <w:p w:rsidR="00C32234" w:rsidRDefault="00C32234">
      <w:pPr>
        <w:tabs>
          <w:tab w:val="left" w:pos="6300"/>
        </w:tabs>
        <w:spacing w:line="500" w:lineRule="exact"/>
        <w:ind w:firstLineChars="0" w:firstLine="570"/>
        <w:jc w:val="both"/>
        <w:rPr>
          <w:rFonts w:cs="宋体"/>
          <w:kern w:val="2"/>
          <w:szCs w:val="20"/>
        </w:rPr>
      </w:pPr>
    </w:p>
    <w:p w:rsidR="00C32234" w:rsidRDefault="0000681D">
      <w:pPr>
        <w:tabs>
          <w:tab w:val="left" w:pos="6300"/>
        </w:tabs>
        <w:spacing w:line="500" w:lineRule="exact"/>
        <w:ind w:right="480" w:firstLineChars="0" w:firstLine="570"/>
        <w:jc w:val="right"/>
        <w:rPr>
          <w:rFonts w:cs="宋体"/>
          <w:kern w:val="2"/>
          <w:szCs w:val="20"/>
        </w:rPr>
      </w:pPr>
      <w:r>
        <w:rPr>
          <w:rFonts w:cs="宋体" w:hint="eastAsia"/>
          <w:kern w:val="2"/>
          <w:szCs w:val="20"/>
        </w:rPr>
        <w:t>（供应商公章）</w:t>
      </w:r>
    </w:p>
    <w:p w:rsidR="00C32234" w:rsidRDefault="0000681D">
      <w:pPr>
        <w:tabs>
          <w:tab w:val="left" w:pos="6300"/>
        </w:tabs>
        <w:spacing w:line="500" w:lineRule="exact"/>
        <w:ind w:right="480" w:firstLineChars="0" w:firstLine="570"/>
        <w:jc w:val="right"/>
        <w:rPr>
          <w:rFonts w:cs="宋体"/>
          <w:kern w:val="2"/>
          <w:szCs w:val="20"/>
        </w:rPr>
      </w:pPr>
      <w:r>
        <w:rPr>
          <w:rFonts w:cs="宋体" w:hint="eastAsia"/>
          <w:kern w:val="2"/>
          <w:szCs w:val="20"/>
        </w:rPr>
        <w:t>年</w:t>
      </w:r>
      <w:r>
        <w:rPr>
          <w:rFonts w:cs="宋体" w:hint="eastAsia"/>
          <w:kern w:val="2"/>
          <w:szCs w:val="20"/>
        </w:rPr>
        <w:t xml:space="preserve">   </w:t>
      </w:r>
      <w:r>
        <w:rPr>
          <w:rFonts w:cs="宋体" w:hint="eastAsia"/>
          <w:kern w:val="2"/>
          <w:szCs w:val="20"/>
        </w:rPr>
        <w:t>月</w:t>
      </w:r>
      <w:r>
        <w:rPr>
          <w:rFonts w:cs="宋体" w:hint="eastAsia"/>
          <w:kern w:val="2"/>
          <w:szCs w:val="20"/>
        </w:rPr>
        <w:t xml:space="preserve">   </w:t>
      </w:r>
      <w:r>
        <w:rPr>
          <w:rFonts w:cs="宋体" w:hint="eastAsia"/>
          <w:kern w:val="2"/>
          <w:szCs w:val="20"/>
        </w:rPr>
        <w:t>日</w:t>
      </w:r>
    </w:p>
    <w:p w:rsidR="00C32234" w:rsidRDefault="00C32234">
      <w:pPr>
        <w:tabs>
          <w:tab w:val="left" w:pos="6300"/>
        </w:tabs>
        <w:spacing w:line="500" w:lineRule="exact"/>
        <w:ind w:right="480" w:firstLineChars="0" w:firstLine="570"/>
        <w:rPr>
          <w:kern w:val="2"/>
          <w:szCs w:val="20"/>
        </w:rPr>
      </w:pPr>
    </w:p>
    <w:p w:rsidR="00C32234" w:rsidRDefault="0000681D">
      <w:pPr>
        <w:tabs>
          <w:tab w:val="left" w:pos="6300"/>
        </w:tabs>
        <w:adjustRightInd w:val="0"/>
        <w:snapToGrid/>
        <w:spacing w:line="480" w:lineRule="exact"/>
        <w:ind w:firstLine="480"/>
        <w:rPr>
          <w:rFonts w:cs="宋体"/>
          <w:kern w:val="2"/>
        </w:rPr>
      </w:pPr>
      <w:r>
        <w:rPr>
          <w:rFonts w:cs="宋体" w:hint="eastAsia"/>
          <w:kern w:val="2"/>
        </w:rPr>
        <w:t>注：若为法定代表人办理并签署投标文件的，不提供此文件。</w:t>
      </w:r>
    </w:p>
    <w:p w:rsidR="00C32234" w:rsidRDefault="0000681D">
      <w:pPr>
        <w:tabs>
          <w:tab w:val="left" w:pos="6300"/>
        </w:tabs>
        <w:adjustRightInd w:val="0"/>
        <w:snapToGrid/>
        <w:spacing w:line="480" w:lineRule="exact"/>
        <w:ind w:firstLine="560"/>
        <w:rPr>
          <w:rFonts w:cs="宋体"/>
          <w:kern w:val="2"/>
        </w:rPr>
      </w:pPr>
      <w:r>
        <w:rPr>
          <w:kern w:val="2"/>
          <w:sz w:val="28"/>
          <w:szCs w:val="20"/>
        </w:rPr>
        <w:br w:type="column"/>
      </w:r>
      <w:r>
        <w:rPr>
          <w:rFonts w:cs="宋体" w:hint="eastAsia"/>
          <w:kern w:val="2"/>
        </w:rPr>
        <w:lastRenderedPageBreak/>
        <w:t>（四）提供</w:t>
      </w:r>
      <w:r>
        <w:rPr>
          <w:rFonts w:cs="宋体" w:hint="eastAsia"/>
          <w:kern w:val="2"/>
        </w:rPr>
        <w:t>2019</w:t>
      </w:r>
      <w:r>
        <w:rPr>
          <w:rFonts w:cs="宋体" w:hint="eastAsia"/>
          <w:kern w:val="2"/>
        </w:rPr>
        <w:t>年财务状况报告（表）或其基本账户开户银行出具的资信证明或财政部门认可的政府采购专业担保机构出具的投标担保函复印件并加盖供应商公章。</w:t>
      </w:r>
    </w:p>
    <w:p w:rsidR="00C32234" w:rsidRDefault="0000681D">
      <w:pPr>
        <w:tabs>
          <w:tab w:val="left" w:pos="6300"/>
        </w:tabs>
        <w:spacing w:line="480" w:lineRule="exact"/>
        <w:ind w:firstLine="480"/>
        <w:jc w:val="both"/>
        <w:rPr>
          <w:rFonts w:cs="宋体"/>
          <w:kern w:val="2"/>
        </w:rPr>
      </w:pPr>
      <w:r>
        <w:rPr>
          <w:rFonts w:cs="宋体" w:hint="eastAsia"/>
          <w:kern w:val="2"/>
        </w:rPr>
        <w:t>本年度新成立或成立不满一年的组织和自然人无法提供财务状况报告（表）的，可提供银行出具的资信证明或财政部门认可的政府采购专业担保机构出具的投标担</w:t>
      </w:r>
      <w:r>
        <w:rPr>
          <w:rFonts w:cs="宋体" w:hint="eastAsia"/>
          <w:kern w:val="2"/>
        </w:rPr>
        <w:t>保函复印件并加盖供应商公章。</w:t>
      </w:r>
    </w:p>
    <w:p w:rsidR="00C32234" w:rsidRDefault="0000681D">
      <w:pPr>
        <w:ind w:firstLine="482"/>
        <w:jc w:val="center"/>
        <w:rPr>
          <w:rFonts w:cs="宋体"/>
          <w:b/>
          <w:bCs/>
          <w:kern w:val="2"/>
        </w:rPr>
      </w:pPr>
      <w:r>
        <w:rPr>
          <w:rFonts w:cs="宋体" w:hint="eastAsia"/>
          <w:b/>
          <w:bCs/>
          <w:kern w:val="2"/>
        </w:rPr>
        <w:t>注：【财务状况报告（表）至少须提供：资产负债表、利润表、现金流量表】。</w:t>
      </w:r>
      <w:r>
        <w:rPr>
          <w:rFonts w:cs="宋体"/>
          <w:b/>
          <w:bCs/>
          <w:kern w:val="2"/>
        </w:rPr>
        <w:br w:type="page"/>
      </w:r>
    </w:p>
    <w:p w:rsidR="00C32234" w:rsidRDefault="0000681D">
      <w:pPr>
        <w:ind w:firstLine="482"/>
        <w:jc w:val="center"/>
        <w:rPr>
          <w:b/>
        </w:rPr>
      </w:pPr>
      <w:r>
        <w:rPr>
          <w:rFonts w:hint="eastAsia"/>
          <w:b/>
        </w:rPr>
        <w:lastRenderedPageBreak/>
        <w:t>（五）书面声明</w:t>
      </w:r>
    </w:p>
    <w:p w:rsidR="00C32234" w:rsidRDefault="00C32234">
      <w:pPr>
        <w:ind w:firstLine="480"/>
      </w:pPr>
    </w:p>
    <w:p w:rsidR="00C32234" w:rsidRDefault="0000681D">
      <w:pPr>
        <w:ind w:firstLine="480"/>
      </w:pPr>
      <w:r>
        <w:rPr>
          <w:rFonts w:hint="eastAsia"/>
        </w:rPr>
        <w:t>项目名称：</w:t>
      </w:r>
      <w:r>
        <w:rPr>
          <w:rFonts w:hint="eastAsia"/>
        </w:rPr>
        <w:t xml:space="preserve">                                                </w:t>
      </w:r>
    </w:p>
    <w:p w:rsidR="00C32234" w:rsidRDefault="00C32234">
      <w:pPr>
        <w:ind w:firstLine="480"/>
      </w:pPr>
    </w:p>
    <w:p w:rsidR="00C32234" w:rsidRDefault="0000681D">
      <w:pPr>
        <w:ind w:firstLine="480"/>
      </w:pPr>
      <w:r>
        <w:rPr>
          <w:rFonts w:hint="eastAsia"/>
        </w:rPr>
        <w:t>致：</w:t>
      </w:r>
      <w:r>
        <w:rPr>
          <w:rFonts w:hint="eastAsia"/>
        </w:rPr>
        <w:t xml:space="preserve">                   </w:t>
      </w:r>
      <w:r>
        <w:rPr>
          <w:rFonts w:hint="eastAsia"/>
        </w:rPr>
        <w:t>（采购代理机构名称）：</w:t>
      </w:r>
    </w:p>
    <w:p w:rsidR="00C32234" w:rsidRDefault="0000681D">
      <w:pPr>
        <w:ind w:firstLine="480"/>
      </w:pPr>
      <w:r>
        <w:rPr>
          <w:rFonts w:hint="eastAsia"/>
          <w:u w:val="single"/>
        </w:rPr>
        <w:t xml:space="preserve">                      </w:t>
      </w:r>
      <w:r>
        <w:rPr>
          <w:rFonts w:hint="eastAsia"/>
        </w:rPr>
        <w:t>（供应商名称）郑重声明，我公司具有良好的商业信誉，具有履行合同所必需的设备和专业技术能力，在合同签订前后随时愿意提供相关证明材料；我公司还同时声明参加本项目采购活动前三年内无重大违法活动记录，我公司还同时声明未列入在信用中国网站（</w:t>
      </w:r>
      <w:proofErr w:type="spellStart"/>
      <w:r>
        <w:rPr>
          <w:rFonts w:hint="eastAsia"/>
        </w:rPr>
        <w:t>www.creditchina.gov.cn</w:t>
      </w:r>
      <w:proofErr w:type="spellEnd"/>
      <w:r>
        <w:rPr>
          <w:rFonts w:hint="eastAsia"/>
        </w:rPr>
        <w:t>）</w:t>
      </w:r>
      <w:r>
        <w:rPr>
          <w:rFonts w:hint="eastAsia"/>
        </w:rPr>
        <w:t xml:space="preserve">  </w:t>
      </w:r>
      <w:r>
        <w:rPr>
          <w:rFonts w:hint="eastAsia"/>
        </w:rPr>
        <w:t>“失信被执行人”、</w:t>
      </w:r>
      <w:r>
        <w:rPr>
          <w:rFonts w:hint="eastAsia"/>
        </w:rPr>
        <w:t xml:space="preserve"> </w:t>
      </w:r>
      <w:r>
        <w:rPr>
          <w:rFonts w:hint="eastAsia"/>
        </w:rPr>
        <w:t>“重大税收违法案件当事人名单”、中，也未列入中国政府采购网（</w:t>
      </w:r>
      <w:proofErr w:type="spellStart"/>
      <w:r>
        <w:rPr>
          <w:rFonts w:hint="eastAsia"/>
        </w:rPr>
        <w:t>www.ccgp.gov.cn</w:t>
      </w:r>
      <w:proofErr w:type="spellEnd"/>
      <w:r>
        <w:rPr>
          <w:rFonts w:hint="eastAsia"/>
        </w:rPr>
        <w:t>）“政府采购严重违法失信行为记录名单”中，并随时接受采购人、采购代理机构的检查验证，我方对以上声明负全部法律责任。</w:t>
      </w:r>
    </w:p>
    <w:p w:rsidR="00C32234" w:rsidRDefault="0000681D">
      <w:pPr>
        <w:ind w:firstLine="480"/>
      </w:pPr>
      <w:r>
        <w:rPr>
          <w:rFonts w:hint="eastAsia"/>
        </w:rPr>
        <w:t>特此声</w:t>
      </w:r>
      <w:r>
        <w:rPr>
          <w:rFonts w:hint="eastAsia"/>
        </w:rPr>
        <w:t>明。</w:t>
      </w:r>
    </w:p>
    <w:p w:rsidR="00C32234" w:rsidRDefault="0000681D">
      <w:pPr>
        <w:ind w:firstLine="480"/>
      </w:pPr>
      <w:r>
        <w:br w:type="page"/>
      </w:r>
    </w:p>
    <w:p w:rsidR="00C32234" w:rsidRDefault="0000681D">
      <w:pPr>
        <w:tabs>
          <w:tab w:val="left" w:pos="6300"/>
        </w:tabs>
        <w:spacing w:line="500" w:lineRule="exact"/>
        <w:ind w:firstLine="480"/>
        <w:rPr>
          <w:rFonts w:cs="宋体"/>
        </w:rPr>
      </w:pPr>
      <w:r>
        <w:rPr>
          <w:rFonts w:cs="宋体" w:hint="eastAsia"/>
        </w:rPr>
        <w:lastRenderedPageBreak/>
        <w:t>（六）税务登记证（副本）复印件和缴纳社会保障金的证明材料</w:t>
      </w:r>
    </w:p>
    <w:p w:rsidR="00C32234" w:rsidRDefault="0000681D">
      <w:pPr>
        <w:tabs>
          <w:tab w:val="left" w:pos="6300"/>
        </w:tabs>
        <w:spacing w:line="500" w:lineRule="exact"/>
        <w:ind w:firstLine="480"/>
        <w:rPr>
          <w:rFonts w:cs="宋体"/>
        </w:rPr>
      </w:pPr>
      <w:r>
        <w:rPr>
          <w:rFonts w:cs="宋体" w:hint="eastAsia"/>
        </w:rPr>
        <w:t>1.</w:t>
      </w:r>
      <w:r>
        <w:rPr>
          <w:rFonts w:cs="宋体" w:hint="eastAsia"/>
        </w:rPr>
        <w:t>依法纳税证明材料复印件并加盖供应商公章。（须提供：税务登记证（副本）复印件和本项目投标截止日前</w:t>
      </w:r>
      <w:r>
        <w:rPr>
          <w:rFonts w:cs="宋体" w:hint="eastAsia"/>
        </w:rPr>
        <w:t>12</w:t>
      </w:r>
      <w:r>
        <w:rPr>
          <w:rFonts w:cs="宋体" w:hint="eastAsia"/>
        </w:rPr>
        <w:t>个月内任意一次纳税凭据复印件并加盖供应商公章。）</w:t>
      </w:r>
    </w:p>
    <w:p w:rsidR="00C32234" w:rsidRDefault="0000681D">
      <w:pPr>
        <w:tabs>
          <w:tab w:val="left" w:pos="6300"/>
        </w:tabs>
        <w:spacing w:line="500" w:lineRule="exact"/>
        <w:ind w:firstLine="480"/>
        <w:rPr>
          <w:rFonts w:cs="宋体"/>
        </w:rPr>
      </w:pPr>
      <w:r>
        <w:rPr>
          <w:rFonts w:cs="宋体" w:hint="eastAsia"/>
        </w:rPr>
        <w:t>2.</w:t>
      </w:r>
      <w:r>
        <w:rPr>
          <w:rFonts w:cs="宋体" w:hint="eastAsia"/>
        </w:rPr>
        <w:t>缴纳社会保障金的证明材料复印件并加盖供应商公章。（须提供：缴纳社会保险的凭据（专用收据或社会保险缴纳清单）。</w:t>
      </w:r>
    </w:p>
    <w:p w:rsidR="00C32234" w:rsidRDefault="0000681D">
      <w:pPr>
        <w:tabs>
          <w:tab w:val="left" w:pos="6300"/>
        </w:tabs>
        <w:spacing w:line="500" w:lineRule="exact"/>
        <w:ind w:firstLine="480"/>
        <w:rPr>
          <w:rFonts w:cs="宋体"/>
        </w:rPr>
      </w:pPr>
      <w:r>
        <w:rPr>
          <w:rFonts w:cs="宋体" w:hint="eastAsia"/>
        </w:rPr>
        <w:t>3.</w:t>
      </w:r>
      <w:r>
        <w:rPr>
          <w:rFonts w:cs="宋体" w:hint="eastAsia"/>
        </w:rPr>
        <w:t>依法免税或不需要缴纳社会保障资金的供应商，应提供相应文件证明其依法免税或不需要缴纳社会保障资金。</w:t>
      </w:r>
    </w:p>
    <w:p w:rsidR="00C32234" w:rsidRDefault="00C32234">
      <w:pPr>
        <w:tabs>
          <w:tab w:val="left" w:pos="6300"/>
        </w:tabs>
        <w:spacing w:line="500" w:lineRule="exact"/>
        <w:ind w:firstLine="480"/>
        <w:rPr>
          <w:rFonts w:cs="宋体"/>
        </w:rPr>
      </w:pPr>
    </w:p>
    <w:p w:rsidR="00C32234" w:rsidRDefault="0000681D">
      <w:pPr>
        <w:ind w:firstLine="480"/>
      </w:pPr>
      <w:r>
        <w:rPr>
          <w:rFonts w:hint="eastAsia"/>
        </w:rPr>
        <w:t>说明：供应商按“多证合一”登记制度办理营业执照的，以供应商所提供的带</w:t>
      </w:r>
      <w:proofErr w:type="gramStart"/>
      <w:r>
        <w:rPr>
          <w:rFonts w:hint="eastAsia"/>
        </w:rPr>
        <w:t>二维码标识</w:t>
      </w:r>
      <w:proofErr w:type="gramEnd"/>
      <w:r>
        <w:rPr>
          <w:rFonts w:hint="eastAsia"/>
        </w:rPr>
        <w:t>的营业执照（副本）复印件为准。</w:t>
      </w:r>
    </w:p>
    <w:p w:rsidR="00C32234" w:rsidRDefault="00C32234">
      <w:pPr>
        <w:tabs>
          <w:tab w:val="left" w:pos="6300"/>
        </w:tabs>
        <w:spacing w:line="500" w:lineRule="exact"/>
        <w:ind w:firstLine="480"/>
      </w:pPr>
    </w:p>
    <w:p w:rsidR="00C32234" w:rsidRDefault="0000681D">
      <w:pPr>
        <w:ind w:firstLine="480"/>
      </w:pPr>
      <w:r>
        <w:br w:type="page"/>
      </w:r>
    </w:p>
    <w:p w:rsidR="00C32234" w:rsidRDefault="0000681D">
      <w:pPr>
        <w:tabs>
          <w:tab w:val="left" w:pos="6300"/>
        </w:tabs>
        <w:spacing w:line="500" w:lineRule="exact"/>
        <w:ind w:firstLine="480"/>
      </w:pPr>
      <w:r>
        <w:rPr>
          <w:rFonts w:hint="eastAsia"/>
        </w:rPr>
        <w:lastRenderedPageBreak/>
        <w:t>（七）特定资格条件证书或证明文件</w:t>
      </w:r>
    </w:p>
    <w:p w:rsidR="00C32234" w:rsidRDefault="0000681D">
      <w:pPr>
        <w:ind w:firstLine="480"/>
      </w:pPr>
      <w:r>
        <w:rPr>
          <w:rFonts w:hint="eastAsia"/>
        </w:rPr>
        <w:t xml:space="preserve"> </w:t>
      </w:r>
    </w:p>
    <w:p w:rsidR="00C32234" w:rsidRDefault="0000681D">
      <w:pPr>
        <w:ind w:firstLine="562"/>
        <w:rPr>
          <w:b/>
          <w:bCs/>
          <w:sz w:val="28"/>
          <w:szCs w:val="28"/>
        </w:rPr>
      </w:pPr>
      <w:bookmarkStart w:id="434" w:name="_Toc516495129"/>
      <w:bookmarkStart w:id="435" w:name="_Toc518660166"/>
      <w:bookmarkStart w:id="436" w:name="_Toc534276031"/>
      <w:r>
        <w:rPr>
          <w:rFonts w:hint="eastAsia"/>
          <w:b/>
          <w:bCs/>
          <w:sz w:val="28"/>
          <w:szCs w:val="28"/>
        </w:rPr>
        <w:br w:type="page"/>
      </w:r>
    </w:p>
    <w:p w:rsidR="00C32234" w:rsidRDefault="0000681D">
      <w:pPr>
        <w:pStyle w:val="20"/>
        <w:jc w:val="left"/>
        <w:rPr>
          <w:rFonts w:ascii="宋体" w:eastAsia="宋体" w:hAnsi="宋体"/>
          <w:sz w:val="28"/>
          <w:szCs w:val="28"/>
        </w:rPr>
      </w:pPr>
      <w:bookmarkStart w:id="437" w:name="_Toc32120"/>
      <w:bookmarkStart w:id="438" w:name="_Toc28911_WPSOffice_Level2"/>
      <w:bookmarkStart w:id="439" w:name="_Toc48568370"/>
      <w:bookmarkStart w:id="440" w:name="_Toc6901"/>
      <w:bookmarkStart w:id="441" w:name="_Toc18631"/>
      <w:bookmarkStart w:id="442" w:name="_Toc13873"/>
      <w:bookmarkStart w:id="443" w:name="_Toc55376290"/>
      <w:r>
        <w:rPr>
          <w:rFonts w:ascii="宋体" w:eastAsia="宋体" w:hAnsi="宋体" w:hint="eastAsia"/>
          <w:sz w:val="28"/>
          <w:szCs w:val="28"/>
        </w:rPr>
        <w:lastRenderedPageBreak/>
        <w:t>五、其他应</w:t>
      </w:r>
      <w:r>
        <w:rPr>
          <w:rFonts w:ascii="宋体" w:eastAsia="宋体" w:hAnsi="宋体" w:hint="eastAsia"/>
          <w:sz w:val="28"/>
        </w:rPr>
        <w:t>提供</w:t>
      </w:r>
      <w:r>
        <w:rPr>
          <w:rFonts w:ascii="宋体" w:eastAsia="宋体" w:hAnsi="宋体" w:hint="eastAsia"/>
          <w:sz w:val="28"/>
          <w:szCs w:val="28"/>
        </w:rPr>
        <w:t>的资料</w:t>
      </w:r>
      <w:bookmarkEnd w:id="434"/>
      <w:bookmarkEnd w:id="435"/>
      <w:bookmarkEnd w:id="436"/>
      <w:bookmarkEnd w:id="437"/>
      <w:bookmarkEnd w:id="438"/>
      <w:bookmarkEnd w:id="439"/>
      <w:bookmarkEnd w:id="440"/>
      <w:bookmarkEnd w:id="441"/>
      <w:bookmarkEnd w:id="442"/>
      <w:bookmarkEnd w:id="443"/>
    </w:p>
    <w:p w:rsidR="00C32234" w:rsidRDefault="0000681D">
      <w:pPr>
        <w:tabs>
          <w:tab w:val="left" w:pos="6300"/>
        </w:tabs>
        <w:spacing w:line="500" w:lineRule="exact"/>
        <w:ind w:firstLine="480"/>
        <w:outlineLvl w:val="0"/>
        <w:rPr>
          <w:rFonts w:asciiTheme="minorEastAsia" w:hAnsiTheme="minorEastAsia"/>
        </w:rPr>
      </w:pPr>
      <w:bookmarkStart w:id="444" w:name="_Toc54336453"/>
      <w:bookmarkStart w:id="445" w:name="_Toc55376291"/>
      <w:r>
        <w:rPr>
          <w:rFonts w:ascii="方正仿宋_GBK" w:eastAsia="方正仿宋_GBK" w:hAnsi="仿宋" w:hint="eastAsia"/>
        </w:rPr>
        <w:t>1.</w:t>
      </w:r>
      <w:r>
        <w:rPr>
          <w:rFonts w:asciiTheme="minorEastAsia" w:hAnsiTheme="minorEastAsia" w:hint="eastAsia"/>
        </w:rPr>
        <w:t xml:space="preserve"> </w:t>
      </w:r>
      <w:r>
        <w:rPr>
          <w:rFonts w:asciiTheme="minorEastAsia" w:hAnsiTheme="minorEastAsia" w:hint="eastAsia"/>
        </w:rPr>
        <w:t>中小微型企业声明函（格式）</w:t>
      </w:r>
      <w:bookmarkEnd w:id="444"/>
      <w:bookmarkEnd w:id="445"/>
    </w:p>
    <w:p w:rsidR="00C32234" w:rsidRDefault="0000681D">
      <w:pPr>
        <w:tabs>
          <w:tab w:val="left" w:pos="6300"/>
        </w:tabs>
        <w:spacing w:line="420" w:lineRule="exact"/>
        <w:ind w:firstLine="480"/>
        <w:jc w:val="center"/>
        <w:outlineLvl w:val="0"/>
        <w:rPr>
          <w:rFonts w:asciiTheme="minorEastAsia" w:hAnsiTheme="minorEastAsia"/>
        </w:rPr>
      </w:pPr>
      <w:bookmarkStart w:id="446" w:name="_Toc54336454"/>
      <w:bookmarkStart w:id="447" w:name="_Toc55376292"/>
      <w:r>
        <w:rPr>
          <w:rFonts w:asciiTheme="minorEastAsia" w:hAnsiTheme="minorEastAsia" w:hint="eastAsia"/>
        </w:rPr>
        <w:t>中小</w:t>
      </w:r>
      <w:proofErr w:type="gramStart"/>
      <w:r>
        <w:rPr>
          <w:rFonts w:asciiTheme="minorEastAsia" w:hAnsiTheme="minorEastAsia" w:hint="eastAsia"/>
        </w:rPr>
        <w:t>微企业</w:t>
      </w:r>
      <w:proofErr w:type="gramEnd"/>
      <w:r>
        <w:rPr>
          <w:rFonts w:asciiTheme="minorEastAsia" w:hAnsiTheme="minorEastAsia" w:hint="eastAsia"/>
        </w:rPr>
        <w:t>声明函（格式）</w:t>
      </w:r>
      <w:bookmarkEnd w:id="446"/>
      <w:bookmarkEnd w:id="447"/>
    </w:p>
    <w:p w:rsidR="00C32234" w:rsidRDefault="00C32234">
      <w:pPr>
        <w:spacing w:line="420" w:lineRule="exact"/>
        <w:ind w:firstLine="480"/>
        <w:rPr>
          <w:rFonts w:ascii="Times New Roman" w:eastAsia="方正仿宋_GBK" w:hAnsi="Times New Roman"/>
        </w:rPr>
      </w:pPr>
    </w:p>
    <w:p w:rsidR="00C32234" w:rsidRDefault="0000681D">
      <w:pPr>
        <w:spacing w:line="420" w:lineRule="exact"/>
        <w:ind w:firstLine="480"/>
        <w:rPr>
          <w:rFonts w:eastAsia="方正仿宋_GBK"/>
        </w:rPr>
      </w:pPr>
      <w:r>
        <w:rPr>
          <w:rFonts w:eastAsia="方正仿宋_GBK" w:hint="eastAsia"/>
        </w:rPr>
        <w:t>项目名称：</w:t>
      </w:r>
      <w:r>
        <w:rPr>
          <w:rFonts w:eastAsia="方正仿宋_GBK"/>
          <w:u w:val="single"/>
        </w:rPr>
        <w:t xml:space="preserve">                       </w:t>
      </w:r>
    </w:p>
    <w:p w:rsidR="00C32234" w:rsidRDefault="0000681D">
      <w:pPr>
        <w:spacing w:line="420" w:lineRule="exact"/>
        <w:ind w:firstLine="480"/>
        <w:rPr>
          <w:rFonts w:eastAsia="方正仿宋_GBK"/>
        </w:rPr>
      </w:pPr>
      <w:r>
        <w:rPr>
          <w:rFonts w:eastAsia="方正仿宋_GBK" w:hint="eastAsia"/>
        </w:rPr>
        <w:t>致：</w:t>
      </w:r>
      <w:r>
        <w:rPr>
          <w:rFonts w:eastAsia="方正仿宋_GBK"/>
          <w:u w:val="single"/>
        </w:rPr>
        <w:t xml:space="preserve">                     </w:t>
      </w:r>
      <w:r>
        <w:rPr>
          <w:rFonts w:eastAsia="方正仿宋_GBK" w:hint="eastAsia"/>
        </w:rPr>
        <w:t>（采购人名称）</w:t>
      </w:r>
    </w:p>
    <w:p w:rsidR="00C32234" w:rsidRDefault="0000681D">
      <w:pPr>
        <w:spacing w:line="420" w:lineRule="exact"/>
        <w:ind w:firstLine="480"/>
        <w:rPr>
          <w:rFonts w:eastAsia="方正仿宋_GBK"/>
        </w:rPr>
      </w:pPr>
      <w:r>
        <w:rPr>
          <w:rFonts w:eastAsia="方正仿宋_GBK" w:hint="eastAsia"/>
        </w:rPr>
        <w:t>本企业郑重声明，根据《政府采购促进中小企业发展暂行办法》（财库〔</w:t>
      </w:r>
      <w:r>
        <w:rPr>
          <w:rFonts w:eastAsia="方正仿宋_GBK"/>
        </w:rPr>
        <w:t>2011</w:t>
      </w:r>
      <w:r>
        <w:rPr>
          <w:rFonts w:eastAsia="方正仿宋_GBK" w:hint="eastAsia"/>
        </w:rPr>
        <w:t>〕</w:t>
      </w:r>
      <w:r>
        <w:rPr>
          <w:rFonts w:eastAsia="方正仿宋_GBK"/>
        </w:rPr>
        <w:t>181</w:t>
      </w:r>
      <w:r>
        <w:rPr>
          <w:rFonts w:eastAsia="方正仿宋_GBK" w:hint="eastAsia"/>
        </w:rPr>
        <w:t>号）的规定，本企业为</w:t>
      </w:r>
      <w:r>
        <w:rPr>
          <w:rFonts w:eastAsia="方正仿宋_GBK"/>
          <w:u w:val="single"/>
        </w:rPr>
        <w:t xml:space="preserve">          </w:t>
      </w:r>
      <w:r>
        <w:rPr>
          <w:rFonts w:eastAsia="方正仿宋_GBK" w:hint="eastAsia"/>
        </w:rPr>
        <w:t>（请填写：中型、小型、微型）企业。即，本企业同时满足以下条件：</w:t>
      </w:r>
    </w:p>
    <w:p w:rsidR="00C32234" w:rsidRDefault="0000681D">
      <w:pPr>
        <w:spacing w:line="420" w:lineRule="exact"/>
        <w:ind w:firstLine="480"/>
        <w:rPr>
          <w:rFonts w:eastAsia="方正仿宋_GBK"/>
        </w:rPr>
      </w:pPr>
      <w:r>
        <w:rPr>
          <w:rFonts w:eastAsia="方正仿宋_GBK"/>
        </w:rPr>
        <w:t>1.</w:t>
      </w:r>
      <w:r>
        <w:rPr>
          <w:rFonts w:eastAsia="方正仿宋_GBK" w:hint="eastAsia"/>
        </w:rPr>
        <w:t>根据《工业和信息化部</w:t>
      </w:r>
      <w:r>
        <w:rPr>
          <w:rFonts w:eastAsia="方正仿宋_GBK"/>
        </w:rPr>
        <w:t xml:space="preserve"> </w:t>
      </w:r>
      <w:r>
        <w:rPr>
          <w:rFonts w:eastAsia="方正仿宋_GBK" w:hint="eastAsia"/>
        </w:rPr>
        <w:t>国家统计局</w:t>
      </w:r>
      <w:r>
        <w:rPr>
          <w:rFonts w:eastAsia="方正仿宋_GBK"/>
        </w:rPr>
        <w:t xml:space="preserve"> </w:t>
      </w:r>
      <w:r>
        <w:rPr>
          <w:rFonts w:eastAsia="方正仿宋_GBK" w:hint="eastAsia"/>
        </w:rPr>
        <w:t>国家发展和改革委员会</w:t>
      </w:r>
      <w:r>
        <w:rPr>
          <w:rFonts w:eastAsia="方正仿宋_GBK"/>
        </w:rPr>
        <w:t xml:space="preserve"> </w:t>
      </w:r>
      <w:r>
        <w:rPr>
          <w:rFonts w:eastAsia="方正仿宋_GBK" w:hint="eastAsia"/>
        </w:rPr>
        <w:t>财政部关于印发中小企业划型标准规定的通知》（工信部联企业〔</w:t>
      </w:r>
      <w:r>
        <w:rPr>
          <w:rFonts w:eastAsia="方正仿宋_GBK"/>
        </w:rPr>
        <w:t>2011</w:t>
      </w:r>
      <w:r>
        <w:rPr>
          <w:rFonts w:eastAsia="方正仿宋_GBK" w:hint="eastAsia"/>
        </w:rPr>
        <w:t>〕</w:t>
      </w:r>
      <w:r>
        <w:rPr>
          <w:rFonts w:eastAsia="方正仿宋_GBK"/>
        </w:rPr>
        <w:t>300</w:t>
      </w:r>
      <w:r>
        <w:rPr>
          <w:rFonts w:eastAsia="方正仿宋_GBK" w:hint="eastAsia"/>
        </w:rPr>
        <w:t>号）的划分标准，本企业为</w:t>
      </w:r>
      <w:r>
        <w:rPr>
          <w:rFonts w:eastAsia="方正仿宋_GBK"/>
          <w:u w:val="single"/>
        </w:rPr>
        <w:t xml:space="preserve">             </w:t>
      </w:r>
      <w:r>
        <w:rPr>
          <w:rFonts w:eastAsia="方正仿宋_GBK" w:hint="eastAsia"/>
        </w:rPr>
        <w:t>行业（行业类别）的</w:t>
      </w:r>
      <w:r>
        <w:rPr>
          <w:rFonts w:eastAsia="方正仿宋_GBK"/>
          <w:u w:val="single"/>
        </w:rPr>
        <w:t xml:space="preserve">        </w:t>
      </w:r>
      <w:r>
        <w:rPr>
          <w:rFonts w:eastAsia="方正仿宋_GBK" w:hint="eastAsia"/>
        </w:rPr>
        <w:t>（请填写：中型、小型、微型）企业。</w:t>
      </w:r>
    </w:p>
    <w:p w:rsidR="00C32234" w:rsidRDefault="0000681D">
      <w:pPr>
        <w:spacing w:line="420" w:lineRule="exact"/>
        <w:ind w:firstLine="480"/>
        <w:rPr>
          <w:rFonts w:eastAsia="方正仿宋_GBK"/>
        </w:rPr>
      </w:pPr>
      <w:r>
        <w:rPr>
          <w:rFonts w:eastAsia="方正仿宋_GBK"/>
        </w:rPr>
        <w:t>2.</w:t>
      </w:r>
      <w:r>
        <w:rPr>
          <w:rFonts w:eastAsia="方正仿宋_GBK" w:hint="eastAsia"/>
        </w:rPr>
        <w:t>本企业参加本项目提供本企业制造的货物、承担的工程或者服务，或者提供他小</w:t>
      </w:r>
      <w:proofErr w:type="gramStart"/>
      <w:r>
        <w:rPr>
          <w:rFonts w:eastAsia="方正仿宋_GBK" w:hint="eastAsia"/>
        </w:rPr>
        <w:t>微企业</w:t>
      </w:r>
      <w:proofErr w:type="gramEnd"/>
      <w:r>
        <w:rPr>
          <w:rFonts w:eastAsia="方正仿宋_GBK" w:hint="eastAsia"/>
        </w:rPr>
        <w:t>制造的货物。</w:t>
      </w:r>
    </w:p>
    <w:p w:rsidR="00C32234" w:rsidRDefault="0000681D">
      <w:pPr>
        <w:spacing w:line="420" w:lineRule="exact"/>
        <w:ind w:firstLine="480"/>
        <w:jc w:val="center"/>
        <w:rPr>
          <w:rFonts w:ascii="方正黑体_GBK" w:eastAsia="方正黑体_GBK"/>
        </w:rPr>
      </w:pPr>
      <w:r>
        <w:rPr>
          <w:rFonts w:ascii="方正黑体_GBK" w:eastAsia="方正黑体_GBK" w:hint="eastAsia"/>
        </w:rPr>
        <w:t>企业基本情况表</w:t>
      </w:r>
    </w:p>
    <w:tbl>
      <w:tblPr>
        <w:tblW w:w="9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7"/>
        <w:gridCol w:w="2317"/>
        <w:gridCol w:w="2317"/>
        <w:gridCol w:w="2319"/>
      </w:tblGrid>
      <w:tr w:rsidR="00C32234">
        <w:trPr>
          <w:trHeight w:val="559"/>
        </w:trPr>
        <w:tc>
          <w:tcPr>
            <w:tcW w:w="2318" w:type="dxa"/>
            <w:tcBorders>
              <w:top w:val="single" w:sz="4" w:space="0" w:color="auto"/>
              <w:left w:val="single" w:sz="4" w:space="0" w:color="auto"/>
              <w:bottom w:val="single" w:sz="4" w:space="0" w:color="auto"/>
              <w:right w:val="single" w:sz="4" w:space="0" w:color="auto"/>
            </w:tcBorders>
            <w:vAlign w:val="center"/>
          </w:tcPr>
          <w:p w:rsidR="00C32234" w:rsidRDefault="0000681D">
            <w:pPr>
              <w:spacing w:line="420" w:lineRule="exact"/>
              <w:ind w:firstLine="480"/>
              <w:jc w:val="center"/>
              <w:rPr>
                <w:rFonts w:eastAsia="方正仿宋_GBK"/>
                <w:kern w:val="2"/>
              </w:rPr>
            </w:pPr>
            <w:r>
              <w:rPr>
                <w:rFonts w:eastAsia="方正仿宋_GBK" w:hint="eastAsia"/>
              </w:rPr>
              <w:t>行业类别</w:t>
            </w:r>
          </w:p>
        </w:tc>
        <w:tc>
          <w:tcPr>
            <w:tcW w:w="2318" w:type="dxa"/>
            <w:tcBorders>
              <w:top w:val="single" w:sz="4" w:space="0" w:color="auto"/>
              <w:left w:val="single" w:sz="4" w:space="0" w:color="auto"/>
              <w:bottom w:val="single" w:sz="4" w:space="0" w:color="auto"/>
              <w:right w:val="single" w:sz="4" w:space="0" w:color="auto"/>
            </w:tcBorders>
            <w:vAlign w:val="center"/>
          </w:tcPr>
          <w:p w:rsidR="00C32234" w:rsidRDefault="0000681D">
            <w:pPr>
              <w:spacing w:line="420" w:lineRule="exact"/>
              <w:ind w:firstLine="480"/>
              <w:jc w:val="center"/>
              <w:rPr>
                <w:rFonts w:eastAsia="方正仿宋_GBK"/>
                <w:kern w:val="2"/>
              </w:rPr>
            </w:pPr>
            <w:r>
              <w:rPr>
                <w:rFonts w:eastAsia="方正仿宋_GBK" w:hint="eastAsia"/>
              </w:rPr>
              <w:t>营业收入（万元）</w:t>
            </w:r>
          </w:p>
        </w:tc>
        <w:tc>
          <w:tcPr>
            <w:tcW w:w="2318" w:type="dxa"/>
            <w:tcBorders>
              <w:top w:val="single" w:sz="4" w:space="0" w:color="auto"/>
              <w:left w:val="single" w:sz="4" w:space="0" w:color="auto"/>
              <w:bottom w:val="single" w:sz="4" w:space="0" w:color="auto"/>
              <w:right w:val="single" w:sz="4" w:space="0" w:color="auto"/>
            </w:tcBorders>
            <w:vAlign w:val="center"/>
          </w:tcPr>
          <w:p w:rsidR="00C32234" w:rsidRDefault="0000681D">
            <w:pPr>
              <w:spacing w:line="420" w:lineRule="exact"/>
              <w:ind w:firstLine="480"/>
              <w:jc w:val="center"/>
              <w:rPr>
                <w:rFonts w:eastAsia="方正仿宋_GBK"/>
                <w:kern w:val="2"/>
              </w:rPr>
            </w:pPr>
            <w:r>
              <w:rPr>
                <w:rFonts w:eastAsia="方正仿宋_GBK" w:hint="eastAsia"/>
              </w:rPr>
              <w:t>从业人员（人）</w:t>
            </w:r>
          </w:p>
        </w:tc>
        <w:tc>
          <w:tcPr>
            <w:tcW w:w="2320" w:type="dxa"/>
            <w:tcBorders>
              <w:top w:val="single" w:sz="4" w:space="0" w:color="auto"/>
              <w:left w:val="single" w:sz="4" w:space="0" w:color="auto"/>
              <w:bottom w:val="single" w:sz="4" w:space="0" w:color="auto"/>
              <w:right w:val="single" w:sz="4" w:space="0" w:color="auto"/>
            </w:tcBorders>
            <w:vAlign w:val="center"/>
          </w:tcPr>
          <w:p w:rsidR="00C32234" w:rsidRDefault="0000681D">
            <w:pPr>
              <w:spacing w:line="420" w:lineRule="exact"/>
              <w:ind w:firstLine="480"/>
              <w:jc w:val="center"/>
              <w:rPr>
                <w:rFonts w:eastAsia="方正仿宋_GBK"/>
                <w:kern w:val="2"/>
              </w:rPr>
            </w:pPr>
            <w:r>
              <w:rPr>
                <w:rFonts w:eastAsia="方正仿宋_GBK" w:hint="eastAsia"/>
              </w:rPr>
              <w:t>资产总额（万元）</w:t>
            </w:r>
          </w:p>
        </w:tc>
      </w:tr>
      <w:tr w:rsidR="00C32234">
        <w:trPr>
          <w:trHeight w:val="568"/>
        </w:trPr>
        <w:tc>
          <w:tcPr>
            <w:tcW w:w="2318" w:type="dxa"/>
            <w:tcBorders>
              <w:top w:val="single" w:sz="4" w:space="0" w:color="auto"/>
              <w:left w:val="single" w:sz="4" w:space="0" w:color="auto"/>
              <w:bottom w:val="single" w:sz="4" w:space="0" w:color="auto"/>
              <w:right w:val="single" w:sz="4" w:space="0" w:color="auto"/>
            </w:tcBorders>
            <w:vAlign w:val="center"/>
          </w:tcPr>
          <w:p w:rsidR="00C32234" w:rsidRDefault="00C32234">
            <w:pPr>
              <w:spacing w:line="420" w:lineRule="exact"/>
              <w:ind w:firstLine="480"/>
              <w:jc w:val="center"/>
              <w:rPr>
                <w:rFonts w:eastAsia="方正仿宋_GBK"/>
                <w:kern w:val="2"/>
              </w:rPr>
            </w:pPr>
          </w:p>
        </w:tc>
        <w:tc>
          <w:tcPr>
            <w:tcW w:w="2318" w:type="dxa"/>
            <w:tcBorders>
              <w:top w:val="single" w:sz="4" w:space="0" w:color="auto"/>
              <w:left w:val="single" w:sz="4" w:space="0" w:color="auto"/>
              <w:bottom w:val="single" w:sz="4" w:space="0" w:color="auto"/>
              <w:right w:val="single" w:sz="4" w:space="0" w:color="auto"/>
            </w:tcBorders>
            <w:vAlign w:val="center"/>
          </w:tcPr>
          <w:p w:rsidR="00C32234" w:rsidRDefault="00C32234">
            <w:pPr>
              <w:spacing w:line="420" w:lineRule="exact"/>
              <w:ind w:firstLine="480"/>
              <w:jc w:val="center"/>
              <w:rPr>
                <w:rFonts w:eastAsia="方正仿宋_GBK"/>
                <w:kern w:val="2"/>
              </w:rPr>
            </w:pPr>
          </w:p>
        </w:tc>
        <w:tc>
          <w:tcPr>
            <w:tcW w:w="2318" w:type="dxa"/>
            <w:tcBorders>
              <w:top w:val="single" w:sz="4" w:space="0" w:color="auto"/>
              <w:left w:val="single" w:sz="4" w:space="0" w:color="auto"/>
              <w:bottom w:val="single" w:sz="4" w:space="0" w:color="auto"/>
              <w:right w:val="single" w:sz="4" w:space="0" w:color="auto"/>
            </w:tcBorders>
            <w:vAlign w:val="center"/>
          </w:tcPr>
          <w:p w:rsidR="00C32234" w:rsidRDefault="00C32234">
            <w:pPr>
              <w:spacing w:line="420" w:lineRule="exact"/>
              <w:ind w:firstLine="480"/>
              <w:jc w:val="center"/>
              <w:rPr>
                <w:rFonts w:eastAsia="方正仿宋_GBK"/>
                <w:kern w:val="2"/>
              </w:rPr>
            </w:pPr>
          </w:p>
        </w:tc>
        <w:tc>
          <w:tcPr>
            <w:tcW w:w="2320" w:type="dxa"/>
            <w:tcBorders>
              <w:top w:val="single" w:sz="4" w:space="0" w:color="auto"/>
              <w:left w:val="single" w:sz="4" w:space="0" w:color="auto"/>
              <w:bottom w:val="single" w:sz="4" w:space="0" w:color="auto"/>
              <w:right w:val="single" w:sz="4" w:space="0" w:color="auto"/>
            </w:tcBorders>
            <w:vAlign w:val="center"/>
          </w:tcPr>
          <w:p w:rsidR="00C32234" w:rsidRDefault="00C32234">
            <w:pPr>
              <w:spacing w:line="420" w:lineRule="exact"/>
              <w:ind w:firstLine="480"/>
              <w:jc w:val="center"/>
              <w:rPr>
                <w:rFonts w:eastAsia="方正仿宋_GBK"/>
                <w:kern w:val="2"/>
              </w:rPr>
            </w:pPr>
          </w:p>
        </w:tc>
      </w:tr>
    </w:tbl>
    <w:p w:rsidR="00C32234" w:rsidRDefault="0000681D">
      <w:pPr>
        <w:spacing w:line="420" w:lineRule="exact"/>
        <w:ind w:firstLine="480"/>
        <w:rPr>
          <w:rFonts w:ascii="Times New Roman" w:eastAsia="方正仿宋_GBK" w:hAnsi="Times New Roman"/>
          <w:kern w:val="2"/>
        </w:rPr>
      </w:pPr>
      <w:r>
        <w:rPr>
          <w:rFonts w:eastAsia="方正仿宋_GBK" w:hint="eastAsia"/>
        </w:rPr>
        <w:t>本企业对上述声明的真实性负责。如有虚假，将依法承担相应责任。</w:t>
      </w:r>
    </w:p>
    <w:p w:rsidR="00C32234" w:rsidRDefault="00C32234">
      <w:pPr>
        <w:spacing w:line="420" w:lineRule="exact"/>
        <w:ind w:firstLine="480"/>
        <w:rPr>
          <w:rFonts w:eastAsia="方正仿宋_GBK"/>
        </w:rPr>
      </w:pPr>
    </w:p>
    <w:p w:rsidR="00C32234" w:rsidRDefault="0000681D" w:rsidP="00367962">
      <w:pPr>
        <w:spacing w:line="420" w:lineRule="exact"/>
        <w:ind w:firstLineChars="2134" w:firstLine="5122"/>
        <w:rPr>
          <w:rFonts w:eastAsia="方正仿宋_GBK"/>
        </w:rPr>
      </w:pPr>
      <w:r>
        <w:rPr>
          <w:rFonts w:eastAsia="方正仿宋_GBK" w:hint="eastAsia"/>
        </w:rPr>
        <w:t>供应商名称（公章）：</w:t>
      </w:r>
    </w:p>
    <w:p w:rsidR="00C32234" w:rsidRDefault="0000681D">
      <w:pPr>
        <w:spacing w:line="420" w:lineRule="exact"/>
        <w:ind w:firstLineChars="2750" w:firstLine="6600"/>
        <w:rPr>
          <w:rFonts w:eastAsia="方正仿宋_GBK"/>
        </w:rPr>
      </w:pPr>
      <w:r>
        <w:rPr>
          <w:rFonts w:eastAsia="方正仿宋_GBK" w:hint="eastAsia"/>
        </w:rPr>
        <w:t>年</w:t>
      </w:r>
      <w:r>
        <w:rPr>
          <w:rFonts w:eastAsia="方正仿宋_GBK"/>
        </w:rPr>
        <w:t xml:space="preserve">  </w:t>
      </w:r>
      <w:r>
        <w:rPr>
          <w:rFonts w:eastAsia="方正仿宋_GBK" w:hint="eastAsia"/>
        </w:rPr>
        <w:t>月</w:t>
      </w:r>
      <w:r>
        <w:rPr>
          <w:rFonts w:eastAsia="方正仿宋_GBK"/>
        </w:rPr>
        <w:t xml:space="preserve">  </w:t>
      </w:r>
      <w:r>
        <w:rPr>
          <w:rFonts w:eastAsia="方正仿宋_GBK" w:hint="eastAsia"/>
        </w:rPr>
        <w:t>日</w:t>
      </w:r>
    </w:p>
    <w:p w:rsidR="00C32234" w:rsidRDefault="00C32234">
      <w:pPr>
        <w:tabs>
          <w:tab w:val="left" w:pos="6300"/>
        </w:tabs>
        <w:spacing w:line="420" w:lineRule="exact"/>
        <w:ind w:firstLine="480"/>
        <w:rPr>
          <w:rFonts w:ascii="方正仿宋_GBK" w:eastAsia="方正仿宋_GBK" w:cs="宋体"/>
        </w:rPr>
      </w:pPr>
    </w:p>
    <w:p w:rsidR="00C32234" w:rsidRDefault="0000681D">
      <w:pPr>
        <w:tabs>
          <w:tab w:val="left" w:pos="6300"/>
        </w:tabs>
        <w:spacing w:line="420" w:lineRule="exact"/>
        <w:ind w:firstLine="482"/>
        <w:rPr>
          <w:rFonts w:ascii="方正仿宋_GBK" w:eastAsia="方正仿宋_GBK" w:cs="宋体"/>
          <w:b/>
        </w:rPr>
      </w:pPr>
      <w:r>
        <w:rPr>
          <w:rFonts w:ascii="方正仿宋_GBK" w:eastAsia="方正仿宋_GBK" w:cs="宋体" w:hint="eastAsia"/>
          <w:b/>
        </w:rPr>
        <w:t>填写《企业基本情况表》时，应注意以下事项：</w:t>
      </w:r>
    </w:p>
    <w:p w:rsidR="00C32234" w:rsidRDefault="0000681D">
      <w:pPr>
        <w:tabs>
          <w:tab w:val="left" w:pos="6300"/>
        </w:tabs>
        <w:spacing w:line="420" w:lineRule="exact"/>
        <w:ind w:firstLine="480"/>
        <w:outlineLvl w:val="0"/>
        <w:rPr>
          <w:rFonts w:ascii="方正仿宋_GBK" w:eastAsia="方正仿宋_GBK" w:hAnsi="仿宋"/>
        </w:rPr>
      </w:pPr>
      <w:bookmarkStart w:id="448" w:name="_Toc54336455"/>
      <w:bookmarkStart w:id="449" w:name="_Toc55376293"/>
      <w:r>
        <w:rPr>
          <w:rFonts w:ascii="方正仿宋_GBK" w:eastAsia="方正仿宋_GBK" w:hAnsi="仿宋" w:hint="eastAsia"/>
        </w:rPr>
        <w:t>（</w:t>
      </w:r>
      <w:r>
        <w:rPr>
          <w:rFonts w:ascii="方正仿宋_GBK" w:eastAsia="方正仿宋_GBK" w:hAnsi="仿宋" w:hint="eastAsia"/>
        </w:rPr>
        <w:t>1</w:t>
      </w:r>
      <w:r>
        <w:rPr>
          <w:rFonts w:ascii="方正仿宋_GBK" w:eastAsia="方正仿宋_GBK" w:hAnsi="仿宋" w:hint="eastAsia"/>
        </w:rPr>
        <w:t>）除建筑业、房地产开发经营、租赁和商务服务业三个行业外，</w:t>
      </w:r>
      <w:proofErr w:type="gramStart"/>
      <w:r>
        <w:rPr>
          <w:rFonts w:ascii="方正仿宋_GBK" w:eastAsia="方正仿宋_GBK" w:hAnsi="仿宋" w:hint="eastAsia"/>
        </w:rPr>
        <w:t>其余行业</w:t>
      </w:r>
      <w:proofErr w:type="gramEnd"/>
      <w:r>
        <w:rPr>
          <w:rFonts w:ascii="方正仿宋_GBK" w:eastAsia="方正仿宋_GBK" w:hAnsi="仿宋" w:hint="eastAsia"/>
        </w:rPr>
        <w:t>无需填写资产总额项。</w:t>
      </w:r>
      <w:bookmarkEnd w:id="448"/>
      <w:bookmarkEnd w:id="449"/>
    </w:p>
    <w:p w:rsidR="00C32234" w:rsidRDefault="0000681D">
      <w:pPr>
        <w:tabs>
          <w:tab w:val="left" w:pos="6300"/>
        </w:tabs>
        <w:spacing w:line="420" w:lineRule="exact"/>
        <w:ind w:firstLine="480"/>
        <w:outlineLvl w:val="0"/>
        <w:rPr>
          <w:rFonts w:ascii="方正仿宋_GBK" w:eastAsia="方正仿宋_GBK" w:hAnsi="仿宋"/>
        </w:rPr>
      </w:pPr>
      <w:bookmarkStart w:id="450" w:name="_Toc54336456"/>
      <w:bookmarkStart w:id="451" w:name="_Toc55376294"/>
      <w:r>
        <w:rPr>
          <w:rFonts w:ascii="方正仿宋_GBK" w:eastAsia="方正仿宋_GBK" w:hAnsi="仿宋" w:hint="eastAsia"/>
        </w:rPr>
        <w:t>（</w:t>
      </w:r>
      <w:r>
        <w:rPr>
          <w:rFonts w:ascii="方正仿宋_GBK" w:eastAsia="方正仿宋_GBK" w:hAnsi="仿宋" w:hint="eastAsia"/>
        </w:rPr>
        <w:t>2</w:t>
      </w:r>
      <w:r>
        <w:rPr>
          <w:rFonts w:ascii="方正仿宋_GBK" w:eastAsia="方正仿宋_GBK" w:hAnsi="仿宋" w:hint="eastAsia"/>
        </w:rPr>
        <w:t>）农、林、牧、渔业无需填写从业人员和资产总额项。</w:t>
      </w:r>
      <w:bookmarkEnd w:id="450"/>
      <w:bookmarkEnd w:id="451"/>
    </w:p>
    <w:p w:rsidR="00C32234" w:rsidRDefault="0000681D">
      <w:pPr>
        <w:tabs>
          <w:tab w:val="left" w:pos="6300"/>
        </w:tabs>
        <w:spacing w:line="420" w:lineRule="exact"/>
        <w:ind w:firstLine="480"/>
        <w:outlineLvl w:val="0"/>
        <w:rPr>
          <w:rFonts w:ascii="方正仿宋_GBK" w:eastAsia="方正仿宋_GBK" w:hAnsi="仿宋"/>
        </w:rPr>
      </w:pPr>
      <w:bookmarkStart w:id="452" w:name="_Toc54336457"/>
      <w:bookmarkStart w:id="453" w:name="_Toc55376295"/>
      <w:r>
        <w:rPr>
          <w:rFonts w:ascii="方正仿宋_GBK" w:eastAsia="方正仿宋_GBK" w:hAnsi="仿宋" w:hint="eastAsia"/>
        </w:rPr>
        <w:t>（</w:t>
      </w:r>
      <w:r>
        <w:rPr>
          <w:rFonts w:ascii="方正仿宋_GBK" w:eastAsia="方正仿宋_GBK" w:hAnsi="仿宋" w:hint="eastAsia"/>
        </w:rPr>
        <w:t>3</w:t>
      </w:r>
      <w:r>
        <w:rPr>
          <w:rFonts w:ascii="方正仿宋_GBK" w:eastAsia="方正仿宋_GBK" w:hAnsi="仿宋" w:hint="eastAsia"/>
        </w:rPr>
        <w:t>）小</w:t>
      </w:r>
      <w:proofErr w:type="gramStart"/>
      <w:r>
        <w:rPr>
          <w:rFonts w:ascii="方正仿宋_GBK" w:eastAsia="方正仿宋_GBK" w:hAnsi="仿宋" w:hint="eastAsia"/>
        </w:rPr>
        <w:t>微企业</w:t>
      </w:r>
      <w:proofErr w:type="gramEnd"/>
      <w:r>
        <w:rPr>
          <w:rFonts w:ascii="方正仿宋_GBK" w:eastAsia="方正仿宋_GBK" w:hAnsi="仿宋" w:hint="eastAsia"/>
        </w:rPr>
        <w:t>供应的产品若涉及到其他企业制造且符合扶持小</w:t>
      </w:r>
      <w:proofErr w:type="gramStart"/>
      <w:r>
        <w:rPr>
          <w:rFonts w:ascii="方正仿宋_GBK" w:eastAsia="方正仿宋_GBK" w:hAnsi="仿宋" w:hint="eastAsia"/>
        </w:rPr>
        <w:t>微企业</w:t>
      </w:r>
      <w:proofErr w:type="gramEnd"/>
      <w:r>
        <w:rPr>
          <w:rFonts w:ascii="方正仿宋_GBK" w:eastAsia="方正仿宋_GBK" w:hAnsi="仿宋" w:hint="eastAsia"/>
        </w:rPr>
        <w:t>政策的，还需提供所涉及的其他企业的《中小微企业声明函》，否则将不被认定为小微企业。若供应商未提供所涉及其它企业的中小</w:t>
      </w:r>
      <w:proofErr w:type="gramStart"/>
      <w:r>
        <w:rPr>
          <w:rFonts w:ascii="方正仿宋_GBK" w:eastAsia="方正仿宋_GBK" w:hAnsi="仿宋" w:hint="eastAsia"/>
        </w:rPr>
        <w:t>微企业</w:t>
      </w:r>
      <w:proofErr w:type="gramEnd"/>
      <w:r>
        <w:rPr>
          <w:rFonts w:ascii="方正仿宋_GBK" w:eastAsia="方正仿宋_GBK" w:hAnsi="仿宋" w:hint="eastAsia"/>
        </w:rPr>
        <w:t>声明函的，其所提供的中小</w:t>
      </w:r>
      <w:proofErr w:type="gramStart"/>
      <w:r>
        <w:rPr>
          <w:rFonts w:ascii="方正仿宋_GBK" w:eastAsia="方正仿宋_GBK" w:hAnsi="仿宋" w:hint="eastAsia"/>
        </w:rPr>
        <w:t>微企业</w:t>
      </w:r>
      <w:proofErr w:type="gramEnd"/>
      <w:r>
        <w:rPr>
          <w:rFonts w:ascii="方正仿宋_GBK" w:eastAsia="方正仿宋_GBK" w:hAnsi="仿宋" w:hint="eastAsia"/>
        </w:rPr>
        <w:t>声明函</w:t>
      </w:r>
      <w:r>
        <w:rPr>
          <w:rFonts w:ascii="方正仿宋_GBK" w:eastAsia="方正仿宋_GBK" w:hAnsi="仿宋" w:hint="eastAsia"/>
        </w:rPr>
        <w:t>无效。</w:t>
      </w:r>
      <w:bookmarkEnd w:id="452"/>
      <w:bookmarkEnd w:id="453"/>
    </w:p>
    <w:p w:rsidR="00C32234" w:rsidRDefault="0000681D">
      <w:pPr>
        <w:tabs>
          <w:tab w:val="left" w:pos="6300"/>
        </w:tabs>
        <w:spacing w:line="420" w:lineRule="exact"/>
        <w:ind w:firstLine="480"/>
        <w:outlineLvl w:val="0"/>
        <w:rPr>
          <w:rFonts w:asciiTheme="minorEastAsia" w:hAnsiTheme="minorEastAsia"/>
        </w:rPr>
      </w:pPr>
      <w:bookmarkStart w:id="454" w:name="_Toc54336458"/>
      <w:bookmarkStart w:id="455" w:name="_Toc55376296"/>
      <w:r>
        <w:rPr>
          <w:rFonts w:ascii="方正仿宋_GBK" w:eastAsia="方正仿宋_GBK" w:hAnsi="仿宋" w:hint="eastAsia"/>
        </w:rPr>
        <w:t>（</w:t>
      </w:r>
      <w:r>
        <w:rPr>
          <w:rFonts w:ascii="方正仿宋_GBK" w:eastAsia="方正仿宋_GBK" w:hAnsi="仿宋" w:hint="eastAsia"/>
        </w:rPr>
        <w:t>4</w:t>
      </w:r>
      <w:r>
        <w:rPr>
          <w:rFonts w:ascii="方正仿宋_GBK" w:eastAsia="方正仿宋_GBK" w:hAnsi="仿宋" w:hint="eastAsia"/>
        </w:rPr>
        <w:t>）若中标人为小</w:t>
      </w:r>
      <w:proofErr w:type="gramStart"/>
      <w:r>
        <w:rPr>
          <w:rFonts w:ascii="方正仿宋_GBK" w:eastAsia="方正仿宋_GBK" w:hAnsi="仿宋" w:hint="eastAsia"/>
        </w:rPr>
        <w:t>微企业</w:t>
      </w:r>
      <w:proofErr w:type="gramEnd"/>
      <w:r>
        <w:rPr>
          <w:rFonts w:ascii="方正仿宋_GBK" w:eastAsia="方正仿宋_GBK" w:hAnsi="仿宋" w:hint="eastAsia"/>
        </w:rPr>
        <w:t>的，将在结果公告时公告其属于小型企业或微型企业，中标人供应的产品若涉及到其他企业制造的将一并进行公告。</w:t>
      </w:r>
      <w:bookmarkEnd w:id="454"/>
      <w:bookmarkEnd w:id="455"/>
    </w:p>
    <w:p w:rsidR="00C32234" w:rsidRDefault="0000681D">
      <w:pPr>
        <w:ind w:firstLine="480"/>
      </w:pPr>
      <w:r>
        <w:br w:type="page"/>
      </w:r>
      <w:r>
        <w:rPr>
          <w:rFonts w:hint="eastAsia"/>
        </w:rPr>
        <w:lastRenderedPageBreak/>
        <w:t>2</w:t>
      </w:r>
      <w:r>
        <w:t>.</w:t>
      </w:r>
      <w:r>
        <w:t>监狱企业证明文件</w:t>
      </w:r>
    </w:p>
    <w:p w:rsidR="00C32234" w:rsidRDefault="0000681D">
      <w:pPr>
        <w:spacing w:line="360" w:lineRule="auto"/>
        <w:ind w:firstLine="480"/>
      </w:pPr>
      <w:r>
        <w:t>以省级以上监狱管理局、戒毒管理局（含新疆生产建设兵团）出具的属于监狱企业的证明文件为准。</w:t>
      </w:r>
      <w:r>
        <w:rPr>
          <w:rFonts w:hint="eastAsia"/>
        </w:rPr>
        <w:br w:type="page"/>
      </w:r>
      <w:r>
        <w:rPr>
          <w:rFonts w:hint="eastAsia"/>
        </w:rPr>
        <w:lastRenderedPageBreak/>
        <w:t>3.</w:t>
      </w:r>
      <w:r>
        <w:rPr>
          <w:rFonts w:hint="eastAsia"/>
        </w:rPr>
        <w:t>残疾人福利性单位声明函</w:t>
      </w:r>
    </w:p>
    <w:p w:rsidR="00C32234" w:rsidRDefault="00C32234">
      <w:pPr>
        <w:spacing w:line="360" w:lineRule="auto"/>
        <w:ind w:firstLine="480"/>
      </w:pPr>
    </w:p>
    <w:p w:rsidR="00C32234" w:rsidRDefault="0000681D">
      <w:pPr>
        <w:spacing w:line="360" w:lineRule="auto"/>
        <w:ind w:firstLine="480"/>
      </w:pPr>
      <w:r>
        <w:rPr>
          <w:rFonts w:hint="eastAsia"/>
        </w:rPr>
        <w:t>残疾人福利性单位声明函</w:t>
      </w:r>
    </w:p>
    <w:p w:rsidR="00C32234" w:rsidRDefault="0000681D">
      <w:pPr>
        <w:spacing w:line="360" w:lineRule="auto"/>
        <w:ind w:firstLine="480"/>
      </w:pPr>
      <w:r>
        <w:rPr>
          <w:rFonts w:hint="eastAsia"/>
        </w:rPr>
        <w:t>本单位郑重声明，根据《财政部</w:t>
      </w:r>
      <w:r>
        <w:rPr>
          <w:rFonts w:hint="eastAsia"/>
        </w:rPr>
        <w:t xml:space="preserve"> </w:t>
      </w:r>
      <w:r>
        <w:rPr>
          <w:rFonts w:hint="eastAsia"/>
        </w:rPr>
        <w:t>民政部</w:t>
      </w:r>
      <w:r>
        <w:rPr>
          <w:rFonts w:hint="eastAsia"/>
        </w:rPr>
        <w:t xml:space="preserve"> </w:t>
      </w:r>
      <w:r>
        <w:rPr>
          <w:rFonts w:hint="eastAsia"/>
        </w:rPr>
        <w:t>中国残疾人联合会关于促进残疾人就业政府采购政策的通知》（财库〔</w:t>
      </w:r>
      <w:r>
        <w:rPr>
          <w:rFonts w:hint="eastAsia"/>
        </w:rPr>
        <w:t>2017</w:t>
      </w:r>
      <w:r>
        <w:rPr>
          <w:rFonts w:hint="eastAsia"/>
        </w:rPr>
        <w:t>〕</w:t>
      </w:r>
      <w:r>
        <w:rPr>
          <w:rFonts w:hint="eastAsia"/>
        </w:rPr>
        <w:t xml:space="preserve"> </w:t>
      </w:r>
      <w:r>
        <w:rPr>
          <w:rFonts w:hint="eastAsia"/>
        </w:rPr>
        <w:t>141</w:t>
      </w:r>
      <w:r>
        <w:rPr>
          <w:rFonts w:hint="eastAsia"/>
        </w:rPr>
        <w:t>号）的规定，本单位为符合条件的残疾人福利性单位，且本单位参加</w:t>
      </w:r>
      <w:r>
        <w:rPr>
          <w:rFonts w:hint="eastAsia"/>
        </w:rPr>
        <w:t>______</w:t>
      </w:r>
      <w:r>
        <w:rPr>
          <w:rFonts w:hint="eastAsia"/>
        </w:rPr>
        <w:t>单位的</w:t>
      </w:r>
      <w:r>
        <w:rPr>
          <w:rFonts w:hint="eastAsia"/>
        </w:rPr>
        <w:t>______</w:t>
      </w:r>
      <w:r>
        <w:rPr>
          <w:rFonts w:hint="eastAsia"/>
        </w:rPr>
        <w:t>项目采购活动提供本单位制造的货物（由本单位承担工程</w:t>
      </w:r>
      <w:r>
        <w:rPr>
          <w:rFonts w:hint="eastAsia"/>
        </w:rPr>
        <w:t>/</w:t>
      </w:r>
      <w:r>
        <w:rPr>
          <w:rFonts w:hint="eastAsia"/>
        </w:rPr>
        <w:t>提供服务），或者提供其他残疾人福利性单位制造的货物（不包括使用非残疾人福利性单位注册商标的货物）。</w:t>
      </w:r>
    </w:p>
    <w:p w:rsidR="00C32234" w:rsidRDefault="0000681D">
      <w:pPr>
        <w:spacing w:line="360" w:lineRule="auto"/>
        <w:ind w:firstLine="480"/>
      </w:pPr>
      <w:r>
        <w:rPr>
          <w:rFonts w:hint="eastAsia"/>
        </w:rPr>
        <w:t>本单位对上述声明的真实性负责。如有虚假，将依法承担相应责任。</w:t>
      </w:r>
    </w:p>
    <w:p w:rsidR="00C32234" w:rsidRDefault="00C32234">
      <w:pPr>
        <w:spacing w:line="360" w:lineRule="auto"/>
        <w:ind w:firstLine="480"/>
      </w:pPr>
    </w:p>
    <w:p w:rsidR="00C32234" w:rsidRDefault="00C32234">
      <w:pPr>
        <w:spacing w:line="360" w:lineRule="auto"/>
        <w:ind w:firstLine="480"/>
      </w:pPr>
    </w:p>
    <w:p w:rsidR="00C32234" w:rsidRDefault="00C32234">
      <w:pPr>
        <w:spacing w:line="360" w:lineRule="auto"/>
        <w:ind w:firstLine="480"/>
      </w:pPr>
    </w:p>
    <w:p w:rsidR="00C32234" w:rsidRDefault="00C32234">
      <w:pPr>
        <w:spacing w:line="360" w:lineRule="auto"/>
        <w:ind w:firstLine="480"/>
      </w:pPr>
    </w:p>
    <w:p w:rsidR="00C32234" w:rsidRDefault="0000681D">
      <w:pPr>
        <w:spacing w:line="360" w:lineRule="auto"/>
        <w:ind w:firstLine="480"/>
      </w:pPr>
      <w:r>
        <w:rPr>
          <w:rFonts w:hint="eastAsia"/>
        </w:rPr>
        <w:t xml:space="preserve">                                                 </w:t>
      </w:r>
      <w:r>
        <w:rPr>
          <w:rFonts w:hint="eastAsia"/>
        </w:rPr>
        <w:t>供应商名称（盖章）：</w:t>
      </w:r>
    </w:p>
    <w:p w:rsidR="00C32234" w:rsidRDefault="0000681D">
      <w:pPr>
        <w:spacing w:line="360" w:lineRule="auto"/>
        <w:ind w:firstLine="480"/>
      </w:pPr>
      <w:r>
        <w:rPr>
          <w:rFonts w:hint="eastAsia"/>
        </w:rPr>
        <w:t xml:space="preserve">                                     </w:t>
      </w:r>
      <w:r>
        <w:rPr>
          <w:rFonts w:hint="eastAsia"/>
        </w:rPr>
        <w:t xml:space="preserve">             </w:t>
      </w:r>
      <w:r>
        <w:rPr>
          <w:rFonts w:hint="eastAsia"/>
        </w:rPr>
        <w:t>日</w:t>
      </w:r>
      <w:r>
        <w:rPr>
          <w:rFonts w:hint="eastAsia"/>
        </w:rPr>
        <w:t xml:space="preserve">  </w:t>
      </w:r>
      <w:r>
        <w:rPr>
          <w:rFonts w:hint="eastAsia"/>
        </w:rPr>
        <w:t>期：</w:t>
      </w:r>
    </w:p>
    <w:p w:rsidR="00C32234" w:rsidRDefault="0000681D">
      <w:pPr>
        <w:tabs>
          <w:tab w:val="left" w:pos="6300"/>
        </w:tabs>
        <w:ind w:firstLine="480"/>
        <w:rPr>
          <w:rFonts w:asciiTheme="minorEastAsia" w:hAnsiTheme="minorEastAsia"/>
        </w:rPr>
      </w:pPr>
      <w:r>
        <w:br w:type="page"/>
      </w:r>
      <w:r>
        <w:rPr>
          <w:rFonts w:asciiTheme="minorEastAsia" w:hAnsiTheme="minorEastAsia" w:hint="eastAsia"/>
        </w:rPr>
        <w:lastRenderedPageBreak/>
        <w:t>4.</w:t>
      </w:r>
      <w:r>
        <w:rPr>
          <w:rFonts w:asciiTheme="minorEastAsia" w:hAnsiTheme="minorEastAsia" w:hint="eastAsia"/>
        </w:rPr>
        <w:t>微型企业承诺书（仅限于监狱企业和残疾人福利性单位提供）</w:t>
      </w:r>
    </w:p>
    <w:p w:rsidR="00C32234" w:rsidRDefault="00C32234">
      <w:pPr>
        <w:tabs>
          <w:tab w:val="left" w:pos="6300"/>
        </w:tabs>
        <w:ind w:firstLine="480"/>
        <w:jc w:val="center"/>
        <w:outlineLvl w:val="0"/>
        <w:rPr>
          <w:rFonts w:asciiTheme="minorEastAsia" w:hAnsiTheme="minorEastAsia"/>
        </w:rPr>
      </w:pPr>
    </w:p>
    <w:p w:rsidR="00C32234" w:rsidRDefault="0000681D">
      <w:pPr>
        <w:tabs>
          <w:tab w:val="left" w:pos="6300"/>
        </w:tabs>
        <w:ind w:firstLine="482"/>
        <w:jc w:val="center"/>
        <w:outlineLvl w:val="0"/>
        <w:rPr>
          <w:rFonts w:asciiTheme="minorEastAsia" w:hAnsiTheme="minorEastAsia"/>
          <w:b/>
        </w:rPr>
      </w:pPr>
      <w:bookmarkStart w:id="456" w:name="_Toc54336459"/>
      <w:bookmarkStart w:id="457" w:name="_Toc55376297"/>
      <w:r>
        <w:rPr>
          <w:rFonts w:asciiTheme="minorEastAsia" w:hAnsiTheme="minorEastAsia" w:hint="eastAsia"/>
          <w:b/>
        </w:rPr>
        <w:t>微型企业承诺书（格式）</w:t>
      </w:r>
      <w:bookmarkEnd w:id="456"/>
      <w:bookmarkEnd w:id="457"/>
    </w:p>
    <w:p w:rsidR="00C32234" w:rsidRDefault="00C32234">
      <w:pPr>
        <w:tabs>
          <w:tab w:val="left" w:pos="6300"/>
        </w:tabs>
        <w:ind w:firstLine="480"/>
        <w:jc w:val="center"/>
        <w:outlineLvl w:val="0"/>
        <w:rPr>
          <w:rFonts w:asciiTheme="minorEastAsia" w:hAnsiTheme="minorEastAsia"/>
        </w:rPr>
      </w:pPr>
    </w:p>
    <w:p w:rsidR="00C32234" w:rsidRDefault="0000681D">
      <w:pPr>
        <w:tabs>
          <w:tab w:val="left" w:pos="6300"/>
        </w:tabs>
        <w:ind w:firstLine="480"/>
        <w:rPr>
          <w:rFonts w:asciiTheme="minorEastAsia" w:hAnsiTheme="minorEastAsia"/>
        </w:rPr>
      </w:pPr>
      <w:r>
        <w:rPr>
          <w:rFonts w:asciiTheme="minorEastAsia" w:hAnsiTheme="minorEastAsia" w:hint="eastAsia"/>
        </w:rPr>
        <w:t>招标项目名称：</w:t>
      </w:r>
      <w:r>
        <w:rPr>
          <w:rFonts w:asciiTheme="minorEastAsia" w:hAnsiTheme="minorEastAsia" w:hint="eastAsia"/>
          <w:u w:val="single"/>
        </w:rPr>
        <w:t xml:space="preserve">                                                </w:t>
      </w:r>
    </w:p>
    <w:p w:rsidR="00C32234" w:rsidRDefault="00C32234">
      <w:pPr>
        <w:tabs>
          <w:tab w:val="left" w:pos="6300"/>
        </w:tabs>
        <w:ind w:firstLine="480"/>
        <w:rPr>
          <w:rFonts w:asciiTheme="minorEastAsia" w:hAnsiTheme="minorEastAsia"/>
        </w:rPr>
      </w:pPr>
    </w:p>
    <w:p w:rsidR="00C32234" w:rsidRDefault="0000681D">
      <w:pPr>
        <w:tabs>
          <w:tab w:val="left" w:pos="6300"/>
        </w:tabs>
        <w:ind w:firstLine="480"/>
        <w:rPr>
          <w:rFonts w:asciiTheme="minorEastAsia" w:hAnsiTheme="minorEastAsia"/>
        </w:rPr>
      </w:pPr>
      <w:r>
        <w:rPr>
          <w:rFonts w:asciiTheme="minorEastAsia" w:hAnsiTheme="minorEastAsia" w:hint="eastAsia"/>
        </w:rPr>
        <w:t>致：</w:t>
      </w:r>
      <w:r>
        <w:rPr>
          <w:rFonts w:asciiTheme="minorEastAsia" w:hAnsiTheme="minorEastAsia" w:hint="eastAsia"/>
          <w:u w:val="single"/>
        </w:rPr>
        <w:t xml:space="preserve">                   </w:t>
      </w:r>
      <w:r>
        <w:rPr>
          <w:rFonts w:asciiTheme="minorEastAsia" w:hAnsiTheme="minorEastAsia" w:hint="eastAsia"/>
        </w:rPr>
        <w:t>（采购代理机构名称）：</w:t>
      </w:r>
    </w:p>
    <w:p w:rsidR="00C32234" w:rsidRDefault="0000681D">
      <w:pPr>
        <w:tabs>
          <w:tab w:val="left" w:pos="6300"/>
        </w:tabs>
        <w:ind w:firstLine="480"/>
        <w:rPr>
          <w:rFonts w:asciiTheme="minorEastAsia" w:hAnsiTheme="minorEastAsia"/>
        </w:rPr>
      </w:pPr>
      <w:r>
        <w:rPr>
          <w:rFonts w:asciiTheme="minorEastAsia" w:hAnsiTheme="minorEastAsia" w:hint="eastAsia"/>
          <w:u w:val="single"/>
        </w:rPr>
        <w:t xml:space="preserve">                      </w:t>
      </w:r>
      <w:r>
        <w:rPr>
          <w:rFonts w:asciiTheme="minorEastAsia" w:hAnsiTheme="minorEastAsia" w:hint="eastAsia"/>
        </w:rPr>
        <w:t>（供应商名称）郑重声明，我公司符合工信部联企业〔</w:t>
      </w:r>
      <w:r>
        <w:rPr>
          <w:rFonts w:asciiTheme="minorEastAsia" w:hAnsiTheme="minorEastAsia" w:hint="eastAsia"/>
        </w:rPr>
        <w:t>2011</w:t>
      </w:r>
      <w:r>
        <w:rPr>
          <w:rFonts w:asciiTheme="minorEastAsia" w:hAnsiTheme="minorEastAsia" w:hint="eastAsia"/>
        </w:rPr>
        <w:t>〕</w:t>
      </w:r>
      <w:r>
        <w:rPr>
          <w:rFonts w:asciiTheme="minorEastAsia" w:hAnsiTheme="minorEastAsia" w:hint="eastAsia"/>
        </w:rPr>
        <w:t>300</w:t>
      </w:r>
      <w:r>
        <w:rPr>
          <w:rFonts w:asciiTheme="minorEastAsia" w:hAnsiTheme="minorEastAsia" w:hint="eastAsia"/>
        </w:rPr>
        <w:t>号中微型企业的认定标准，属于微型企业，并且对于本次项目我公司仅提供本企业或其他微型企业（企业名称</w:t>
      </w:r>
      <w:r>
        <w:rPr>
          <w:rFonts w:asciiTheme="minorEastAsia" w:hAnsiTheme="minorEastAsia" w:hint="eastAsia"/>
        </w:rPr>
        <w:t>：</w:t>
      </w:r>
      <w:r>
        <w:rPr>
          <w:rFonts w:asciiTheme="minorEastAsia" w:hAnsiTheme="minorEastAsia" w:hint="eastAsia"/>
          <w:u w:val="single"/>
        </w:rPr>
        <w:t xml:space="preserve">          </w:t>
      </w:r>
      <w:r>
        <w:rPr>
          <w:rFonts w:asciiTheme="minorEastAsia" w:hAnsiTheme="minorEastAsia" w:hint="eastAsia"/>
        </w:rPr>
        <w:t>）制造的货物、承担的工程或者服务。我方对以上声明负全部法律责任。</w:t>
      </w:r>
    </w:p>
    <w:p w:rsidR="00C32234" w:rsidRDefault="00C32234">
      <w:pPr>
        <w:tabs>
          <w:tab w:val="left" w:pos="6300"/>
        </w:tabs>
        <w:ind w:firstLine="480"/>
        <w:rPr>
          <w:rFonts w:asciiTheme="minorEastAsia" w:hAnsiTheme="minorEastAsia"/>
        </w:rPr>
      </w:pPr>
    </w:p>
    <w:p w:rsidR="00C32234" w:rsidRDefault="0000681D">
      <w:pPr>
        <w:tabs>
          <w:tab w:val="left" w:pos="6300"/>
        </w:tabs>
        <w:ind w:firstLine="480"/>
        <w:rPr>
          <w:rFonts w:asciiTheme="minorEastAsia" w:hAnsiTheme="minorEastAsia"/>
        </w:rPr>
      </w:pPr>
      <w:r>
        <w:rPr>
          <w:rFonts w:asciiTheme="minorEastAsia" w:hAnsiTheme="minorEastAsia" w:hint="eastAsia"/>
        </w:rPr>
        <w:t>特此承诺。</w:t>
      </w:r>
    </w:p>
    <w:p w:rsidR="00C32234" w:rsidRDefault="00C32234">
      <w:pPr>
        <w:tabs>
          <w:tab w:val="left" w:pos="6300"/>
        </w:tabs>
        <w:ind w:firstLine="480"/>
        <w:rPr>
          <w:rFonts w:asciiTheme="minorEastAsia" w:hAnsiTheme="minorEastAsia"/>
        </w:rPr>
      </w:pPr>
    </w:p>
    <w:p w:rsidR="00C32234" w:rsidRDefault="00C32234">
      <w:pPr>
        <w:tabs>
          <w:tab w:val="left" w:pos="6300"/>
        </w:tabs>
        <w:ind w:firstLine="480"/>
        <w:rPr>
          <w:rFonts w:asciiTheme="minorEastAsia" w:hAnsiTheme="minorEastAsia"/>
        </w:rPr>
      </w:pPr>
    </w:p>
    <w:p w:rsidR="00C32234" w:rsidRDefault="00C32234">
      <w:pPr>
        <w:tabs>
          <w:tab w:val="left" w:pos="6300"/>
        </w:tabs>
        <w:ind w:firstLine="480"/>
        <w:rPr>
          <w:rFonts w:asciiTheme="minorEastAsia" w:hAnsiTheme="minorEastAsia"/>
        </w:rPr>
      </w:pPr>
    </w:p>
    <w:p w:rsidR="00C32234" w:rsidRDefault="0000681D">
      <w:pPr>
        <w:tabs>
          <w:tab w:val="left" w:pos="6300"/>
        </w:tabs>
        <w:ind w:right="904" w:firstLine="480"/>
        <w:jc w:val="right"/>
        <w:rPr>
          <w:rFonts w:asciiTheme="minorEastAsia" w:hAnsiTheme="minorEastAsia"/>
        </w:rPr>
      </w:pPr>
      <w:r>
        <w:rPr>
          <w:rFonts w:asciiTheme="minorEastAsia" w:hAnsiTheme="minorEastAsia" w:hint="eastAsia"/>
        </w:rPr>
        <w:t>供应商（公章）</w:t>
      </w:r>
    </w:p>
    <w:p w:rsidR="00C32234" w:rsidRDefault="0000681D">
      <w:pPr>
        <w:tabs>
          <w:tab w:val="left" w:pos="6300"/>
        </w:tabs>
        <w:ind w:firstLine="480"/>
        <w:rPr>
          <w:rFonts w:asciiTheme="minorEastAsia" w:hAnsiTheme="minorEastAsia"/>
        </w:rPr>
      </w:pPr>
      <w:r>
        <w:rPr>
          <w:rFonts w:asciiTheme="minorEastAsia" w:hAnsiTheme="minorEastAsia" w:hint="eastAsia"/>
        </w:rPr>
        <w:t xml:space="preserve">                                                       </w:t>
      </w:r>
      <w:r>
        <w:rPr>
          <w:rFonts w:asciiTheme="minorEastAsia" w:hAnsiTheme="minorEastAsia" w:hint="eastAsia"/>
        </w:rPr>
        <w:t>年</w:t>
      </w:r>
      <w:r>
        <w:rPr>
          <w:rFonts w:asciiTheme="minorEastAsia" w:hAnsiTheme="minorEastAsia" w:hint="eastAsia"/>
        </w:rPr>
        <w:t xml:space="preserve">  </w:t>
      </w:r>
      <w:r>
        <w:rPr>
          <w:rFonts w:asciiTheme="minorEastAsia" w:hAnsiTheme="minorEastAsia" w:hint="eastAsia"/>
        </w:rPr>
        <w:t>月</w:t>
      </w:r>
      <w:r>
        <w:rPr>
          <w:rFonts w:asciiTheme="minorEastAsia" w:hAnsiTheme="minorEastAsia" w:hint="eastAsia"/>
        </w:rPr>
        <w:t xml:space="preserve">  </w:t>
      </w:r>
      <w:r>
        <w:rPr>
          <w:rFonts w:asciiTheme="minorEastAsia" w:hAnsiTheme="minorEastAsia" w:hint="eastAsia"/>
        </w:rPr>
        <w:t>日</w:t>
      </w:r>
    </w:p>
    <w:p w:rsidR="00C32234" w:rsidRDefault="00C32234">
      <w:pPr>
        <w:tabs>
          <w:tab w:val="left" w:pos="6300"/>
        </w:tabs>
        <w:ind w:firstLine="480"/>
        <w:rPr>
          <w:rFonts w:asciiTheme="minorEastAsia" w:hAnsiTheme="minorEastAsia"/>
        </w:rPr>
      </w:pPr>
    </w:p>
    <w:p w:rsidR="00C32234" w:rsidRDefault="0000681D">
      <w:pPr>
        <w:spacing w:line="360" w:lineRule="auto"/>
        <w:ind w:firstLine="480"/>
      </w:pPr>
      <w:r>
        <w:br w:type="page"/>
      </w:r>
    </w:p>
    <w:p w:rsidR="00C32234" w:rsidRDefault="0000681D">
      <w:pPr>
        <w:spacing w:line="360" w:lineRule="auto"/>
        <w:ind w:firstLine="480"/>
      </w:pPr>
      <w:r>
        <w:lastRenderedPageBreak/>
        <w:t>（二）其他资料</w:t>
      </w:r>
    </w:p>
    <w:p w:rsidR="00C32234" w:rsidRDefault="0000681D">
      <w:pPr>
        <w:spacing w:line="360" w:lineRule="auto"/>
        <w:ind w:firstLine="480"/>
      </w:pPr>
      <w:r>
        <w:t>1.</w:t>
      </w:r>
      <w:r>
        <w:rPr>
          <w:rFonts w:hint="eastAsia"/>
        </w:rPr>
        <w:t>询价</w:t>
      </w:r>
      <w:r>
        <w:t>文件购买费、</w:t>
      </w:r>
      <w:r>
        <w:rPr>
          <w:rFonts w:hint="eastAsia"/>
        </w:rPr>
        <w:t>询价</w:t>
      </w:r>
      <w:r>
        <w:t>保证金缴纳情况</w:t>
      </w:r>
    </w:p>
    <w:p w:rsidR="00C32234" w:rsidRDefault="0000681D">
      <w:pPr>
        <w:spacing w:line="360" w:lineRule="auto"/>
        <w:ind w:firstLine="480"/>
      </w:pPr>
      <w:r>
        <w:t>2.</w:t>
      </w:r>
      <w:r>
        <w:t>其他与项目有关的资料（自附）：供应</w:t>
      </w:r>
      <w:proofErr w:type="gramStart"/>
      <w:r>
        <w:t>商总体</w:t>
      </w:r>
      <w:proofErr w:type="gramEnd"/>
      <w:r>
        <w:t>情况介绍、其他与本项目有关的资料等。</w:t>
      </w:r>
    </w:p>
    <w:p w:rsidR="00C32234" w:rsidRDefault="00C32234">
      <w:pPr>
        <w:spacing w:line="360" w:lineRule="auto"/>
        <w:ind w:firstLine="480"/>
        <w:rPr>
          <w:rFonts w:ascii="方正仿宋_GBK" w:eastAsia="方正仿宋_GBK"/>
        </w:rPr>
      </w:pPr>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p w:rsidR="00C32234" w:rsidRDefault="00C32234">
      <w:pPr>
        <w:widowControl/>
        <w:snapToGrid/>
        <w:spacing w:line="240" w:lineRule="auto"/>
        <w:ind w:firstLineChars="0" w:firstLine="0"/>
      </w:pPr>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p w:rsidR="00C32234" w:rsidRDefault="0000681D">
      <w:pPr>
        <w:ind w:firstLine="480"/>
        <w:jc w:val="center"/>
      </w:pPr>
      <w:bookmarkStart w:id="458" w:name="_Toc6712_WPSOffice_Level1"/>
      <w:r>
        <w:rPr>
          <w:rFonts w:hint="eastAsia"/>
        </w:rPr>
        <w:t>（询价文件结束）</w:t>
      </w:r>
      <w:bookmarkEnd w:id="433"/>
      <w:bookmarkEnd w:id="458"/>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p w:rsidR="00C32234" w:rsidRDefault="00C32234">
      <w:pPr>
        <w:ind w:firstLine="480"/>
      </w:pPr>
    </w:p>
    <w:sectPr w:rsidR="00C32234">
      <w:pgSz w:w="11907" w:h="16840"/>
      <w:pgMar w:top="1440" w:right="1134" w:bottom="1440" w:left="1134" w:header="680" w:footer="680" w:gutter="0"/>
      <w:pgNumType w:fmt="numberInDash"/>
      <w:cols w:space="720"/>
      <w:docGrid w:linePitch="380" w:charSpace="-57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681D" w:rsidP="004738F1">
      <w:pPr>
        <w:spacing w:line="240" w:lineRule="auto"/>
        <w:ind w:firstLine="480"/>
      </w:pPr>
      <w:r>
        <w:separator/>
      </w:r>
    </w:p>
  </w:endnote>
  <w:endnote w:type="continuationSeparator" w:id="0">
    <w:p w:rsidR="00000000" w:rsidRDefault="0000681D" w:rsidP="004738F1">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Tahoma">
    <w:panose1 w:val="020B0604030504040204"/>
    <w:charset w:val="00"/>
    <w:family w:val="swiss"/>
    <w:pitch w:val="variable"/>
    <w:sig w:usb0="E1002EFF" w:usb1="C000605B" w:usb2="00000029" w:usb3="00000000" w:csb0="000101FF" w:csb1="00000000"/>
  </w:font>
  <w:font w:name="新宋体">
    <w:panose1 w:val="02010609030101010101"/>
    <w:charset w:val="86"/>
    <w:family w:val="modern"/>
    <w:pitch w:val="fixed"/>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等线">
    <w:charset w:val="86"/>
    <w:family w:val="auto"/>
    <w:pitch w:val="default"/>
    <w:sig w:usb0="A00002BF" w:usb1="38CF7CFA" w:usb2="00000016" w:usb3="00000000" w:csb0="0004000F" w:csb1="00000000"/>
  </w:font>
  <w:font w:name="昆仑楷体">
    <w:altName w:val="宋体"/>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00" w:usb3="00000000" w:csb0="00040000" w:csb1="00000000"/>
  </w:font>
  <w:font w:name="文鼎粗黑">
    <w:altName w:val="黑体"/>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
    <w:altName w:val="Arial Unicode MS"/>
    <w:charset w:val="00"/>
    <w:family w:val="roman"/>
    <w:pitch w:val="default"/>
    <w:sig w:usb0="00000000" w:usb1="00000000" w:usb2="00000000" w:usb3="00000000" w:csb0="00040001"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黑体_GBK">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234" w:rsidRDefault="00C32234">
    <w:pPr>
      <w:pStyle w:val="af2"/>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234" w:rsidRDefault="0000681D">
    <w:pPr>
      <w:pStyle w:val="af2"/>
      <w:ind w:firstLine="420"/>
      <w:jc w:val="center"/>
    </w:pPr>
    <w:r>
      <w:rPr>
        <w:rStyle w:val="afd"/>
        <w:sz w:val="21"/>
        <w:szCs w:val="21"/>
      </w:rPr>
      <w:fldChar w:fldCharType="begin"/>
    </w:r>
    <w:r>
      <w:rPr>
        <w:rStyle w:val="afd"/>
        <w:sz w:val="21"/>
        <w:szCs w:val="21"/>
      </w:rPr>
      <w:instrText xml:space="preserve"> PAGE   \* MERGEFORMAT </w:instrText>
    </w:r>
    <w:r>
      <w:rPr>
        <w:rStyle w:val="afd"/>
        <w:sz w:val="21"/>
        <w:szCs w:val="21"/>
      </w:rPr>
      <w:fldChar w:fldCharType="separate"/>
    </w:r>
    <w:r>
      <w:rPr>
        <w:rStyle w:val="afd"/>
        <w:sz w:val="21"/>
        <w:szCs w:val="21"/>
        <w:lang w:val="zh-CN"/>
      </w:rPr>
      <w:t>-</w:t>
    </w:r>
    <w:r>
      <w:rPr>
        <w:rStyle w:val="afd"/>
        <w:sz w:val="21"/>
        <w:szCs w:val="21"/>
      </w:rPr>
      <w:t xml:space="preserve"> 2 -</w:t>
    </w:r>
    <w:r>
      <w:rPr>
        <w:rStyle w:val="afd"/>
        <w:sz w:val="21"/>
        <w:szCs w:val="21"/>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234" w:rsidRDefault="00C32234">
    <w:pPr>
      <w:pStyle w:val="af2"/>
      <w:ind w:firstLine="360"/>
      <w:jc w:val="right"/>
    </w:pPr>
  </w:p>
  <w:p w:rsidR="00C32234" w:rsidRDefault="00C32234">
    <w:pPr>
      <w:pStyle w:val="af2"/>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2791533"/>
    </w:sdtPr>
    <w:sdtEndPr/>
    <w:sdtContent>
      <w:p w:rsidR="00C32234" w:rsidRDefault="0000681D">
        <w:pPr>
          <w:pStyle w:val="af2"/>
          <w:ind w:firstLine="360"/>
          <w:jc w:val="center"/>
        </w:pPr>
        <w:r>
          <w:fldChar w:fldCharType="begin"/>
        </w:r>
        <w:r>
          <w:instrText>PAGE   \* MERGEFORMAT</w:instrText>
        </w:r>
        <w:r>
          <w:fldChar w:fldCharType="separate"/>
        </w:r>
        <w:r w:rsidR="00367962" w:rsidRPr="00367962">
          <w:rPr>
            <w:noProof/>
            <w:lang w:val="zh-CN"/>
          </w:rPr>
          <w:t>-</w:t>
        </w:r>
        <w:r w:rsidR="00367962">
          <w:rPr>
            <w:noProof/>
          </w:rPr>
          <w:t xml:space="preserve"> 2 -</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234" w:rsidRDefault="0000681D">
    <w:pPr>
      <w:pStyle w:val="af2"/>
      <w:ind w:firstLine="360"/>
      <w:jc w:val="center"/>
    </w:pPr>
    <w:r>
      <w:fldChar w:fldCharType="begin"/>
    </w:r>
    <w:r>
      <w:instrText>PAGE   \* MERGEFORMAT</w:instrText>
    </w:r>
    <w:r>
      <w:fldChar w:fldCharType="separate"/>
    </w:r>
    <w:r w:rsidR="00367962" w:rsidRPr="00367962">
      <w:rPr>
        <w:noProof/>
        <w:lang w:val="zh-CN"/>
      </w:rPr>
      <w:t>-</w:t>
    </w:r>
    <w:r w:rsidR="00367962">
      <w:rPr>
        <w:noProof/>
      </w:rPr>
      <w:t xml:space="preserve"> 1 -</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9410757"/>
    </w:sdtPr>
    <w:sdtEndPr/>
    <w:sdtContent>
      <w:p w:rsidR="00C32234" w:rsidRDefault="0000681D">
        <w:pPr>
          <w:pStyle w:val="af2"/>
          <w:ind w:firstLine="360"/>
          <w:jc w:val="center"/>
        </w:pPr>
        <w:r>
          <w:fldChar w:fldCharType="begin"/>
        </w:r>
        <w:r>
          <w:instrText xml:space="preserve"> PAGE   \* MERGEFORMAT </w:instrText>
        </w:r>
        <w:r>
          <w:fldChar w:fldCharType="separate"/>
        </w:r>
        <w:r w:rsidRPr="0000681D">
          <w:rPr>
            <w:noProof/>
            <w:lang w:val="zh-CN"/>
          </w:rPr>
          <w:t>-</w:t>
        </w:r>
        <w:r>
          <w:rPr>
            <w:noProof/>
          </w:rPr>
          <w:t xml:space="preserve"> 4 -</w:t>
        </w:r>
        <w: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8763755"/>
    </w:sdtPr>
    <w:sdtEndPr/>
    <w:sdtContent>
      <w:p w:rsidR="00C32234" w:rsidRDefault="0000681D">
        <w:pPr>
          <w:pStyle w:val="af2"/>
          <w:ind w:firstLine="360"/>
          <w:jc w:val="center"/>
        </w:pPr>
        <w:r>
          <w:fldChar w:fldCharType="begin"/>
        </w:r>
        <w:r>
          <w:instrText xml:space="preserve"> PAGE   \* MERGEFORMAT </w:instrText>
        </w:r>
        <w:r>
          <w:fldChar w:fldCharType="separate"/>
        </w:r>
        <w:r w:rsidR="00367962" w:rsidRPr="00367962">
          <w:rPr>
            <w:noProof/>
            <w:lang w:val="zh-CN"/>
          </w:rPr>
          <w:t>-</w:t>
        </w:r>
        <w:r w:rsidR="00367962">
          <w:rPr>
            <w:noProof/>
          </w:rPr>
          <w:t xml:space="preserve"> 54 -</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681D" w:rsidP="004738F1">
      <w:pPr>
        <w:spacing w:line="240" w:lineRule="auto"/>
        <w:ind w:firstLine="480"/>
      </w:pPr>
      <w:r>
        <w:separator/>
      </w:r>
    </w:p>
  </w:footnote>
  <w:footnote w:type="continuationSeparator" w:id="0">
    <w:p w:rsidR="00000000" w:rsidRDefault="0000681D" w:rsidP="004738F1">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234" w:rsidRDefault="00C32234">
    <w:pPr>
      <w:pStyle w:val="af3"/>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234" w:rsidRDefault="0000681D">
    <w:pPr>
      <w:pStyle w:val="af3"/>
      <w:pBdr>
        <w:bottom w:val="none" w:sz="0" w:space="1" w:color="auto"/>
      </w:pBdr>
      <w:ind w:firstLineChars="0" w:firstLine="0"/>
      <w:jc w:val="left"/>
    </w:pPr>
    <w:r>
      <w:rPr>
        <w:rFonts w:hint="eastAsia"/>
      </w:rPr>
      <w:t>重庆工商大学</w:t>
    </w:r>
    <w:r>
      <w:rPr>
        <w:rFonts w:hint="eastAsia"/>
      </w:rPr>
      <w:t xml:space="preserve">                                                                  </w:t>
    </w:r>
    <w:r>
      <w:rPr>
        <w:rFonts w:hint="eastAsia"/>
      </w:rPr>
      <w:t xml:space="preserve">                    </w:t>
    </w:r>
    <w:r>
      <w:rPr>
        <w:rFonts w:hint="eastAsia"/>
      </w:rPr>
      <w:t>询价文件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234" w:rsidRDefault="00C32234">
    <w:pPr>
      <w:pStyle w:val="af3"/>
      <w:pBdr>
        <w:bottom w:val="none" w:sz="0" w:space="0" w:color="auto"/>
      </w:pBdr>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234" w:rsidRDefault="0000681D">
    <w:pPr>
      <w:pStyle w:val="af3"/>
      <w:pBdr>
        <w:bottom w:val="none" w:sz="0" w:space="1" w:color="auto"/>
      </w:pBdr>
      <w:ind w:firstLineChars="0" w:firstLine="0"/>
      <w:jc w:val="left"/>
    </w:pPr>
    <w:r>
      <w:rPr>
        <w:rFonts w:hint="eastAsia"/>
      </w:rPr>
      <w:t>重庆工商大学</w:t>
    </w:r>
    <w:r>
      <w:rPr>
        <w:rFonts w:hint="eastAsia"/>
      </w:rPr>
      <w:t xml:space="preserve">                                                                                      </w:t>
    </w:r>
    <w:r>
      <w:rPr>
        <w:rFonts w:hint="eastAsia"/>
      </w:rPr>
      <w:t>询价文件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234" w:rsidRDefault="0000681D">
    <w:pPr>
      <w:pStyle w:val="af3"/>
      <w:pBdr>
        <w:bottom w:val="none" w:sz="0" w:space="1" w:color="auto"/>
      </w:pBdr>
      <w:ind w:firstLineChars="0" w:firstLine="0"/>
      <w:jc w:val="left"/>
    </w:pPr>
    <w:r>
      <w:rPr>
        <w:rFonts w:hint="eastAsia"/>
      </w:rPr>
      <w:t>重庆工商大学</w:t>
    </w:r>
    <w:r>
      <w:rPr>
        <w:rFonts w:hint="eastAsia"/>
      </w:rPr>
      <w:t xml:space="preserve">                                          </w:t>
    </w:r>
    <w:r>
      <w:rPr>
        <w:rFonts w:hint="eastAsia"/>
      </w:rPr>
      <w:t xml:space="preserve">                                            </w:t>
    </w:r>
    <w:r>
      <w:rPr>
        <w:rFonts w:hint="eastAsia"/>
      </w:rPr>
      <w:t>询价文件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234" w:rsidRDefault="0000681D">
    <w:pPr>
      <w:pStyle w:val="af3"/>
      <w:pBdr>
        <w:bottom w:val="none" w:sz="0" w:space="1" w:color="auto"/>
      </w:pBdr>
      <w:ind w:firstLineChars="0" w:firstLine="0"/>
      <w:jc w:val="left"/>
    </w:pPr>
    <w:r>
      <w:rPr>
        <w:rFonts w:hint="eastAsia"/>
      </w:rPr>
      <w:t>重庆工商大学</w:t>
    </w:r>
    <w:r>
      <w:rPr>
        <w:rFonts w:hint="eastAsia"/>
      </w:rPr>
      <w:t xml:space="preserve">                                                                                      </w:t>
    </w:r>
    <w:r>
      <w:rPr>
        <w:rFonts w:hint="eastAsia"/>
      </w:rPr>
      <w:t>询价文件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start w:val="1"/>
      <w:numFmt w:val="bullet"/>
      <w:pStyle w:val="a"/>
      <w:lvlText w:val=""/>
      <w:lvlJc w:val="left"/>
      <w:pPr>
        <w:tabs>
          <w:tab w:val="left" w:pos="980"/>
        </w:tabs>
        <w:ind w:left="980" w:hanging="360"/>
      </w:pPr>
      <w:rPr>
        <w:rFonts w:ascii="Wingdings" w:hAnsi="Wingdings" w:hint="default"/>
      </w:rPr>
    </w:lvl>
    <w:lvl w:ilvl="1">
      <w:start w:val="1"/>
      <w:numFmt w:val="bullet"/>
      <w:lvlText w:val=""/>
      <w:lvlJc w:val="left"/>
      <w:pPr>
        <w:tabs>
          <w:tab w:val="left" w:pos="1040"/>
        </w:tabs>
        <w:ind w:left="1040" w:hanging="420"/>
      </w:pPr>
      <w:rPr>
        <w:rFonts w:ascii="Wingdings" w:hAnsi="Wingdings" w:hint="default"/>
      </w:rPr>
    </w:lvl>
    <w:lvl w:ilvl="2">
      <w:start w:val="1"/>
      <w:numFmt w:val="bullet"/>
      <w:lvlText w:val=""/>
      <w:lvlJc w:val="left"/>
      <w:pPr>
        <w:tabs>
          <w:tab w:val="left" w:pos="1460"/>
        </w:tabs>
        <w:ind w:left="1460" w:hanging="420"/>
      </w:pPr>
      <w:rPr>
        <w:rFonts w:ascii="Wingdings" w:hAnsi="Wingdings" w:hint="default"/>
      </w:rPr>
    </w:lvl>
    <w:lvl w:ilvl="3">
      <w:start w:val="1"/>
      <w:numFmt w:val="bullet"/>
      <w:lvlText w:val=""/>
      <w:lvlJc w:val="left"/>
      <w:pPr>
        <w:tabs>
          <w:tab w:val="left" w:pos="1880"/>
        </w:tabs>
        <w:ind w:left="1880" w:hanging="420"/>
      </w:pPr>
      <w:rPr>
        <w:rFonts w:ascii="Wingdings" w:hAnsi="Wingdings" w:hint="default"/>
      </w:rPr>
    </w:lvl>
    <w:lvl w:ilvl="4">
      <w:start w:val="1"/>
      <w:numFmt w:val="bullet"/>
      <w:lvlText w:val=""/>
      <w:lvlJc w:val="left"/>
      <w:pPr>
        <w:tabs>
          <w:tab w:val="left" w:pos="2300"/>
        </w:tabs>
        <w:ind w:left="2300" w:hanging="420"/>
      </w:pPr>
      <w:rPr>
        <w:rFonts w:ascii="Wingdings" w:hAnsi="Wingdings" w:hint="default"/>
      </w:rPr>
    </w:lvl>
    <w:lvl w:ilvl="5">
      <w:start w:val="1"/>
      <w:numFmt w:val="bullet"/>
      <w:lvlText w:val=""/>
      <w:lvlJc w:val="left"/>
      <w:pPr>
        <w:tabs>
          <w:tab w:val="left" w:pos="2720"/>
        </w:tabs>
        <w:ind w:left="2720" w:hanging="420"/>
      </w:pPr>
      <w:rPr>
        <w:rFonts w:ascii="Wingdings" w:hAnsi="Wingdings" w:hint="default"/>
      </w:rPr>
    </w:lvl>
    <w:lvl w:ilvl="6">
      <w:start w:val="1"/>
      <w:numFmt w:val="bullet"/>
      <w:lvlText w:val=""/>
      <w:lvlJc w:val="left"/>
      <w:pPr>
        <w:tabs>
          <w:tab w:val="left" w:pos="3140"/>
        </w:tabs>
        <w:ind w:left="3140" w:hanging="420"/>
      </w:pPr>
      <w:rPr>
        <w:rFonts w:ascii="Wingdings" w:hAnsi="Wingdings" w:hint="default"/>
      </w:rPr>
    </w:lvl>
    <w:lvl w:ilvl="7">
      <w:start w:val="1"/>
      <w:numFmt w:val="bullet"/>
      <w:lvlText w:val=""/>
      <w:lvlJc w:val="left"/>
      <w:pPr>
        <w:tabs>
          <w:tab w:val="left" w:pos="3560"/>
        </w:tabs>
        <w:ind w:left="3560" w:hanging="420"/>
      </w:pPr>
      <w:rPr>
        <w:rFonts w:ascii="Wingdings" w:hAnsi="Wingdings" w:hint="default"/>
      </w:rPr>
    </w:lvl>
    <w:lvl w:ilvl="8">
      <w:start w:val="1"/>
      <w:numFmt w:val="bullet"/>
      <w:lvlText w:val=""/>
      <w:lvlJc w:val="left"/>
      <w:pPr>
        <w:tabs>
          <w:tab w:val="left" w:pos="3980"/>
        </w:tabs>
        <w:ind w:left="3980" w:hanging="420"/>
      </w:pPr>
      <w:rPr>
        <w:rFonts w:ascii="Wingdings" w:hAnsi="Wingdings" w:hint="default"/>
      </w:rPr>
    </w:lvl>
  </w:abstractNum>
  <w:abstractNum w:abstractNumId="1">
    <w:nsid w:val="00000007"/>
    <w:multiLevelType w:val="multilevel"/>
    <w:tmpl w:val="00000007"/>
    <w:lvl w:ilvl="0">
      <w:start w:val="1"/>
      <w:numFmt w:val="bullet"/>
      <w:pStyle w:val="StyleHeading3h3Heading3-oldLevel3HeadH3level3PIM3se"/>
      <w:lvlText w:val=""/>
      <w:lvlJc w:val="left"/>
      <w:pPr>
        <w:tabs>
          <w:tab w:val="left" w:pos="987"/>
        </w:tabs>
        <w:ind w:left="987" w:hanging="420"/>
      </w:pPr>
      <w:rPr>
        <w:rFonts w:ascii="Wingdings" w:hAnsi="Wingdings" w:hint="default"/>
      </w:rPr>
    </w:lvl>
    <w:lvl w:ilvl="1">
      <w:start w:val="1"/>
      <w:numFmt w:val="lowerLetter"/>
      <w:lvlText w:val="%2)"/>
      <w:lvlJc w:val="left"/>
      <w:pPr>
        <w:tabs>
          <w:tab w:val="left" w:pos="840"/>
        </w:tabs>
        <w:ind w:left="840" w:hanging="420"/>
      </w:pPr>
    </w:lvl>
    <w:lvl w:ilvl="2">
      <w:start w:val="1"/>
      <w:numFmt w:val="decimal"/>
      <w:lvlText w:val="%3、"/>
      <w:lvlJc w:val="left"/>
      <w:pPr>
        <w:tabs>
          <w:tab w:val="left" w:pos="1200"/>
        </w:tabs>
        <w:ind w:left="1200" w:hanging="360"/>
      </w:pPr>
      <w:rPr>
        <w:rFonts w:hint="eastAsia"/>
      </w:rPr>
    </w:lvl>
    <w:lvl w:ilvl="3">
      <w:start w:val="1"/>
      <w:numFmt w:val="bullet"/>
      <w:lvlText w:val=""/>
      <w:lvlJc w:val="left"/>
      <w:pPr>
        <w:tabs>
          <w:tab w:val="left" w:pos="1680"/>
        </w:tabs>
        <w:ind w:left="1680" w:hanging="420"/>
      </w:pPr>
      <w:rPr>
        <w:rFonts w:ascii="Wingdings" w:hAnsi="Wingding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00000008"/>
    <w:multiLevelType w:val="multilevel"/>
    <w:tmpl w:val="00000008"/>
    <w:lvl w:ilvl="0">
      <w:start w:val="1"/>
      <w:numFmt w:val="chineseCountingThousand"/>
      <w:pStyle w:val="4"/>
      <w:lvlText w:val="%1、"/>
      <w:lvlJc w:val="left"/>
      <w:pPr>
        <w:tabs>
          <w:tab w:val="left" w:pos="7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00000009"/>
    <w:multiLevelType w:val="multilevel"/>
    <w:tmpl w:val="00000009"/>
    <w:lvl w:ilvl="0">
      <w:start w:val="1"/>
      <w:numFmt w:val="upperLetter"/>
      <w:suff w:val="nothing"/>
      <w:lvlText w:val="附　录　%1"/>
      <w:lvlJc w:val="left"/>
      <w:pPr>
        <w:ind w:left="0" w:firstLine="0"/>
      </w:pPr>
      <w:rPr>
        <w:rFonts w:ascii="黑体" w:eastAsia="黑体" w:hAnsi="Times New Roman" w:hint="eastAsia"/>
        <w:b w:val="0"/>
        <w:i w:val="0"/>
        <w:sz w:val="21"/>
      </w:rPr>
    </w:lvl>
    <w:lvl w:ilvl="1">
      <w:start w:val="1"/>
      <w:numFmt w:val="decimal"/>
      <w:pStyle w:val="INFeature"/>
      <w:suff w:val="nothing"/>
      <w:lvlText w:val="%1.%2　"/>
      <w:lvlJc w:val="left"/>
      <w:pPr>
        <w:ind w:left="21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4">
    <w:nsid w:val="0000000A"/>
    <w:multiLevelType w:val="multilevel"/>
    <w:tmpl w:val="0000000A"/>
    <w:lvl w:ilvl="0">
      <w:start w:val="8"/>
      <w:numFmt w:val="decimal"/>
      <w:pStyle w:val="2"/>
      <w:lvlText w:val="%1."/>
      <w:lvlJc w:val="left"/>
      <w:pPr>
        <w:tabs>
          <w:tab w:val="left" w:pos="425"/>
        </w:tabs>
        <w:ind w:left="425" w:hanging="425"/>
      </w:pPr>
      <w:rPr>
        <w:rFonts w:hint="eastAsia"/>
      </w:rPr>
    </w:lvl>
    <w:lvl w:ilvl="1">
      <w:start w:val="1"/>
      <w:numFmt w:val="decimal"/>
      <w:lvlText w:val="%1.%2."/>
      <w:lvlJc w:val="left"/>
      <w:pPr>
        <w:tabs>
          <w:tab w:val="left" w:pos="747"/>
        </w:tabs>
        <w:ind w:left="747" w:hanging="567"/>
      </w:pPr>
      <w:rPr>
        <w:rFonts w:hint="eastAsia"/>
      </w:rPr>
    </w:lvl>
    <w:lvl w:ilvl="2">
      <w:start w:val="1"/>
      <w:numFmt w:val="decimal"/>
      <w:pStyle w:val="xl23"/>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
    <w:nsid w:val="00000015"/>
    <w:multiLevelType w:val="multilevel"/>
    <w:tmpl w:val="00000015"/>
    <w:lvl w:ilvl="0">
      <w:start w:val="1"/>
      <w:numFmt w:val="decimal"/>
      <w:pStyle w:val="a0"/>
      <w:lvlText w:val="(%1)"/>
      <w:lvlJc w:val="left"/>
      <w:pPr>
        <w:tabs>
          <w:tab w:val="left" w:pos="397"/>
        </w:tabs>
        <w:ind w:left="397" w:hanging="397"/>
      </w:pPr>
      <w:rPr>
        <w:rFonts w:ascii="Arial" w:eastAsia="宋体" w:hAnsi="Arial" w:hint="default"/>
        <w:b w:val="0"/>
        <w:i w:val="0"/>
        <w:color w:val="auto"/>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00000016"/>
    <w:multiLevelType w:val="singleLevel"/>
    <w:tmpl w:val="00000016"/>
    <w:lvl w:ilvl="0">
      <w:start w:val="1"/>
      <w:numFmt w:val="bullet"/>
      <w:pStyle w:val="CharChar1CharCharCharCharCharCharCharCharCharCharCharCharCharChar"/>
      <w:lvlText w:val=""/>
      <w:lvlJc w:val="left"/>
      <w:pPr>
        <w:tabs>
          <w:tab w:val="left" w:pos="360"/>
        </w:tabs>
        <w:ind w:left="360" w:hanging="360"/>
      </w:pPr>
      <w:rPr>
        <w:rFonts w:ascii="Wingdings" w:hAnsi="Wingdings" w:hint="default"/>
      </w:rPr>
    </w:lvl>
  </w:abstractNum>
  <w:abstractNum w:abstractNumId="7">
    <w:nsid w:val="00000019"/>
    <w:multiLevelType w:val="singleLevel"/>
    <w:tmpl w:val="00000019"/>
    <w:lvl w:ilvl="0">
      <w:start w:val="1"/>
      <w:numFmt w:val="decimal"/>
      <w:pStyle w:val="a1"/>
      <w:lvlText w:val="%1)"/>
      <w:lvlJc w:val="left"/>
      <w:pPr>
        <w:tabs>
          <w:tab w:val="left" w:pos="425"/>
        </w:tabs>
        <w:ind w:left="425" w:hanging="425"/>
      </w:pPr>
      <w:rPr>
        <w:rFonts w:hint="eastAsia"/>
      </w:rPr>
    </w:lvl>
  </w:abstractNum>
  <w:abstractNum w:abstractNumId="8">
    <w:nsid w:val="0000001A"/>
    <w:multiLevelType w:val="multilevel"/>
    <w:tmpl w:val="0000001A"/>
    <w:lvl w:ilvl="0">
      <w:start w:val="1"/>
      <w:numFmt w:val="decimal"/>
      <w:pStyle w:val="TableContents"/>
      <w:lvlText w:val="（%1）"/>
      <w:lvlJc w:val="left"/>
      <w:pPr>
        <w:tabs>
          <w:tab w:val="left" w:pos="1230"/>
        </w:tabs>
        <w:ind w:left="0" w:firstLine="510"/>
      </w:pPr>
      <w:rPr>
        <w:rFonts w:ascii="Arial" w:hAnsi="Arial" w:hint="default"/>
        <w:b w:val="0"/>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0000001D"/>
    <w:multiLevelType w:val="multilevel"/>
    <w:tmpl w:val="0000001D"/>
    <w:lvl w:ilvl="0">
      <w:start w:val="1"/>
      <w:numFmt w:val="chineseCountingThousand"/>
      <w:pStyle w:val="1"/>
      <w:lvlText w:val="%1、"/>
      <w:lvlJc w:val="left"/>
      <w:pPr>
        <w:tabs>
          <w:tab w:val="left" w:pos="7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2"/>
  </w:num>
  <w:num w:numId="2">
    <w:abstractNumId w:val="5"/>
  </w:num>
  <w:num w:numId="3">
    <w:abstractNumId w:val="9"/>
  </w:num>
  <w:num w:numId="4">
    <w:abstractNumId w:val="3"/>
  </w:num>
  <w:num w:numId="5">
    <w:abstractNumId w:val="7"/>
  </w:num>
  <w:num w:numId="6">
    <w:abstractNumId w:val="1"/>
  </w:num>
  <w:num w:numId="7">
    <w:abstractNumId w:val="6"/>
  </w:num>
  <w:num w:numId="8">
    <w:abstractNumId w:val="4"/>
  </w:num>
  <w:num w:numId="9">
    <w:abstractNumId w:val="8"/>
  </w:num>
  <w:num w:numId="10">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阎晗">
    <w15:presenceInfo w15:providerId="None" w15:userId="阎晗"/>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73B"/>
    <w:rsid w:val="BBD694FE"/>
    <w:rsid w:val="CD47EC9F"/>
    <w:rsid w:val="FFFFCF83"/>
    <w:rsid w:val="0000681D"/>
    <w:rsid w:val="00021921"/>
    <w:rsid w:val="0004002C"/>
    <w:rsid w:val="00043657"/>
    <w:rsid w:val="00050B2F"/>
    <w:rsid w:val="00055CF3"/>
    <w:rsid w:val="0006102A"/>
    <w:rsid w:val="000737B0"/>
    <w:rsid w:val="00092FFC"/>
    <w:rsid w:val="0009369C"/>
    <w:rsid w:val="000C3E3A"/>
    <w:rsid w:val="000C73EA"/>
    <w:rsid w:val="000D616E"/>
    <w:rsid w:val="000E26A0"/>
    <w:rsid w:val="000E5029"/>
    <w:rsid w:val="00112066"/>
    <w:rsid w:val="00113906"/>
    <w:rsid w:val="00115CF9"/>
    <w:rsid w:val="00116867"/>
    <w:rsid w:val="001225C5"/>
    <w:rsid w:val="001315AA"/>
    <w:rsid w:val="00135EB1"/>
    <w:rsid w:val="001365B5"/>
    <w:rsid w:val="00137E45"/>
    <w:rsid w:val="00150860"/>
    <w:rsid w:val="0015465A"/>
    <w:rsid w:val="00165ACC"/>
    <w:rsid w:val="00170CF8"/>
    <w:rsid w:val="001804E4"/>
    <w:rsid w:val="00183A6E"/>
    <w:rsid w:val="001A50C7"/>
    <w:rsid w:val="001A62FA"/>
    <w:rsid w:val="001B3A58"/>
    <w:rsid w:val="001B7DC7"/>
    <w:rsid w:val="001B7E3B"/>
    <w:rsid w:val="001D2E36"/>
    <w:rsid w:val="001D4573"/>
    <w:rsid w:val="001D6BBE"/>
    <w:rsid w:val="001D6E38"/>
    <w:rsid w:val="001D7BD3"/>
    <w:rsid w:val="001E6118"/>
    <w:rsid w:val="001F35D7"/>
    <w:rsid w:val="00202AB4"/>
    <w:rsid w:val="00217399"/>
    <w:rsid w:val="00220E99"/>
    <w:rsid w:val="002258FF"/>
    <w:rsid w:val="00232F67"/>
    <w:rsid w:val="00234139"/>
    <w:rsid w:val="002379CB"/>
    <w:rsid w:val="00237CBB"/>
    <w:rsid w:val="00244920"/>
    <w:rsid w:val="00250925"/>
    <w:rsid w:val="00253ED1"/>
    <w:rsid w:val="00254DAE"/>
    <w:rsid w:val="002575DF"/>
    <w:rsid w:val="00265188"/>
    <w:rsid w:val="00282A03"/>
    <w:rsid w:val="002B7074"/>
    <w:rsid w:val="002C42BF"/>
    <w:rsid w:val="002D65A7"/>
    <w:rsid w:val="002D7628"/>
    <w:rsid w:val="002E2BE5"/>
    <w:rsid w:val="002E549F"/>
    <w:rsid w:val="00304928"/>
    <w:rsid w:val="00305C4F"/>
    <w:rsid w:val="00315ABE"/>
    <w:rsid w:val="00347AE0"/>
    <w:rsid w:val="0035752E"/>
    <w:rsid w:val="0036656A"/>
    <w:rsid w:val="00367962"/>
    <w:rsid w:val="003726B1"/>
    <w:rsid w:val="003874C7"/>
    <w:rsid w:val="003A3F56"/>
    <w:rsid w:val="003A5DF1"/>
    <w:rsid w:val="003A79EC"/>
    <w:rsid w:val="003B454B"/>
    <w:rsid w:val="003C5443"/>
    <w:rsid w:val="003D01E2"/>
    <w:rsid w:val="003D3882"/>
    <w:rsid w:val="003D41B1"/>
    <w:rsid w:val="003F61EF"/>
    <w:rsid w:val="00402628"/>
    <w:rsid w:val="00406351"/>
    <w:rsid w:val="00413697"/>
    <w:rsid w:val="00424BF8"/>
    <w:rsid w:val="00430A33"/>
    <w:rsid w:val="00437AD8"/>
    <w:rsid w:val="00451441"/>
    <w:rsid w:val="0046593E"/>
    <w:rsid w:val="004738F1"/>
    <w:rsid w:val="00475EB7"/>
    <w:rsid w:val="00481D44"/>
    <w:rsid w:val="00483B53"/>
    <w:rsid w:val="004849E9"/>
    <w:rsid w:val="004904F8"/>
    <w:rsid w:val="00493924"/>
    <w:rsid w:val="004A1657"/>
    <w:rsid w:val="004C0AD4"/>
    <w:rsid w:val="004D2C01"/>
    <w:rsid w:val="004D53D9"/>
    <w:rsid w:val="004E291F"/>
    <w:rsid w:val="004F4577"/>
    <w:rsid w:val="00501E37"/>
    <w:rsid w:val="00502A54"/>
    <w:rsid w:val="0051795B"/>
    <w:rsid w:val="00520A1B"/>
    <w:rsid w:val="00523944"/>
    <w:rsid w:val="00524366"/>
    <w:rsid w:val="00527D31"/>
    <w:rsid w:val="005352E6"/>
    <w:rsid w:val="00544E02"/>
    <w:rsid w:val="00550B1E"/>
    <w:rsid w:val="0055398D"/>
    <w:rsid w:val="0055569C"/>
    <w:rsid w:val="005646FE"/>
    <w:rsid w:val="00570A96"/>
    <w:rsid w:val="005732E6"/>
    <w:rsid w:val="005765D1"/>
    <w:rsid w:val="00577668"/>
    <w:rsid w:val="0058495D"/>
    <w:rsid w:val="00592CA9"/>
    <w:rsid w:val="00597BCF"/>
    <w:rsid w:val="005A07D8"/>
    <w:rsid w:val="005C46F6"/>
    <w:rsid w:val="005C63D1"/>
    <w:rsid w:val="005C67C3"/>
    <w:rsid w:val="005D3471"/>
    <w:rsid w:val="005D499C"/>
    <w:rsid w:val="005F13A8"/>
    <w:rsid w:val="005F364D"/>
    <w:rsid w:val="006033BC"/>
    <w:rsid w:val="00604326"/>
    <w:rsid w:val="0060656A"/>
    <w:rsid w:val="006433A2"/>
    <w:rsid w:val="00651A14"/>
    <w:rsid w:val="00670A04"/>
    <w:rsid w:val="00676A4D"/>
    <w:rsid w:val="00677022"/>
    <w:rsid w:val="006774BD"/>
    <w:rsid w:val="00683848"/>
    <w:rsid w:val="00693746"/>
    <w:rsid w:val="006A673B"/>
    <w:rsid w:val="006B0398"/>
    <w:rsid w:val="006B276D"/>
    <w:rsid w:val="006B3F7E"/>
    <w:rsid w:val="006C3DF1"/>
    <w:rsid w:val="006D1558"/>
    <w:rsid w:val="006D2E65"/>
    <w:rsid w:val="006E4296"/>
    <w:rsid w:val="006E63BF"/>
    <w:rsid w:val="006F3905"/>
    <w:rsid w:val="006F479F"/>
    <w:rsid w:val="00700B31"/>
    <w:rsid w:val="00715E69"/>
    <w:rsid w:val="007219E8"/>
    <w:rsid w:val="0072288A"/>
    <w:rsid w:val="00730C5D"/>
    <w:rsid w:val="00732C37"/>
    <w:rsid w:val="00782F34"/>
    <w:rsid w:val="00785292"/>
    <w:rsid w:val="00787238"/>
    <w:rsid w:val="007A586E"/>
    <w:rsid w:val="007B64AA"/>
    <w:rsid w:val="007B765E"/>
    <w:rsid w:val="007C0D90"/>
    <w:rsid w:val="007C42DB"/>
    <w:rsid w:val="007C7309"/>
    <w:rsid w:val="007F2BCB"/>
    <w:rsid w:val="007F5132"/>
    <w:rsid w:val="007F76E9"/>
    <w:rsid w:val="008021EE"/>
    <w:rsid w:val="00811152"/>
    <w:rsid w:val="00811FAD"/>
    <w:rsid w:val="00815AD3"/>
    <w:rsid w:val="0083144C"/>
    <w:rsid w:val="008339DA"/>
    <w:rsid w:val="008547D0"/>
    <w:rsid w:val="008604AE"/>
    <w:rsid w:val="00860D95"/>
    <w:rsid w:val="008616B7"/>
    <w:rsid w:val="00867618"/>
    <w:rsid w:val="00872FA3"/>
    <w:rsid w:val="00876A1B"/>
    <w:rsid w:val="008802D3"/>
    <w:rsid w:val="00884B5C"/>
    <w:rsid w:val="008A0181"/>
    <w:rsid w:val="008A2AE1"/>
    <w:rsid w:val="008B07E3"/>
    <w:rsid w:val="008B1F19"/>
    <w:rsid w:val="008C7AE1"/>
    <w:rsid w:val="008D4622"/>
    <w:rsid w:val="008D7C15"/>
    <w:rsid w:val="00911ED9"/>
    <w:rsid w:val="009229DC"/>
    <w:rsid w:val="009258C4"/>
    <w:rsid w:val="0093372A"/>
    <w:rsid w:val="00936B1D"/>
    <w:rsid w:val="009516E3"/>
    <w:rsid w:val="009613DE"/>
    <w:rsid w:val="009638BA"/>
    <w:rsid w:val="009709E5"/>
    <w:rsid w:val="00973D54"/>
    <w:rsid w:val="009753E4"/>
    <w:rsid w:val="009828D8"/>
    <w:rsid w:val="00986537"/>
    <w:rsid w:val="009865F5"/>
    <w:rsid w:val="009956C2"/>
    <w:rsid w:val="009A08B4"/>
    <w:rsid w:val="009A0D41"/>
    <w:rsid w:val="009A6E49"/>
    <w:rsid w:val="009A6E72"/>
    <w:rsid w:val="009B2BBF"/>
    <w:rsid w:val="009B3532"/>
    <w:rsid w:val="009B665A"/>
    <w:rsid w:val="009C3FC9"/>
    <w:rsid w:val="009D30CC"/>
    <w:rsid w:val="009D6F2D"/>
    <w:rsid w:val="009F051A"/>
    <w:rsid w:val="009F172D"/>
    <w:rsid w:val="009F7B1C"/>
    <w:rsid w:val="00A011F9"/>
    <w:rsid w:val="00A052CB"/>
    <w:rsid w:val="00A0541C"/>
    <w:rsid w:val="00A0636A"/>
    <w:rsid w:val="00A07367"/>
    <w:rsid w:val="00A10409"/>
    <w:rsid w:val="00A105E9"/>
    <w:rsid w:val="00A14093"/>
    <w:rsid w:val="00A30C07"/>
    <w:rsid w:val="00A30E69"/>
    <w:rsid w:val="00A32F21"/>
    <w:rsid w:val="00A3541D"/>
    <w:rsid w:val="00A52B90"/>
    <w:rsid w:val="00A554C3"/>
    <w:rsid w:val="00A72921"/>
    <w:rsid w:val="00A747F8"/>
    <w:rsid w:val="00A92E3A"/>
    <w:rsid w:val="00AA3053"/>
    <w:rsid w:val="00AB35E5"/>
    <w:rsid w:val="00AB4563"/>
    <w:rsid w:val="00AB5BF4"/>
    <w:rsid w:val="00AB6E98"/>
    <w:rsid w:val="00AC5464"/>
    <w:rsid w:val="00AC6DAB"/>
    <w:rsid w:val="00AD4B01"/>
    <w:rsid w:val="00AD6CCA"/>
    <w:rsid w:val="00AD72A1"/>
    <w:rsid w:val="00AE201A"/>
    <w:rsid w:val="00AE48A5"/>
    <w:rsid w:val="00AF4CF2"/>
    <w:rsid w:val="00B014BF"/>
    <w:rsid w:val="00B02E48"/>
    <w:rsid w:val="00B03285"/>
    <w:rsid w:val="00B062D9"/>
    <w:rsid w:val="00B10A04"/>
    <w:rsid w:val="00B13190"/>
    <w:rsid w:val="00B17F6A"/>
    <w:rsid w:val="00B22918"/>
    <w:rsid w:val="00B31756"/>
    <w:rsid w:val="00B3229F"/>
    <w:rsid w:val="00B40DC9"/>
    <w:rsid w:val="00B465D8"/>
    <w:rsid w:val="00B50553"/>
    <w:rsid w:val="00B6678C"/>
    <w:rsid w:val="00B66F94"/>
    <w:rsid w:val="00B7456E"/>
    <w:rsid w:val="00B746D6"/>
    <w:rsid w:val="00B74B28"/>
    <w:rsid w:val="00BA42A9"/>
    <w:rsid w:val="00BB1343"/>
    <w:rsid w:val="00BC6860"/>
    <w:rsid w:val="00BE3C6B"/>
    <w:rsid w:val="00BF57C4"/>
    <w:rsid w:val="00BF6081"/>
    <w:rsid w:val="00C11565"/>
    <w:rsid w:val="00C13590"/>
    <w:rsid w:val="00C13F4D"/>
    <w:rsid w:val="00C2111E"/>
    <w:rsid w:val="00C212A3"/>
    <w:rsid w:val="00C2726F"/>
    <w:rsid w:val="00C32234"/>
    <w:rsid w:val="00C329C3"/>
    <w:rsid w:val="00C33DD3"/>
    <w:rsid w:val="00C44940"/>
    <w:rsid w:val="00C453EA"/>
    <w:rsid w:val="00C4743E"/>
    <w:rsid w:val="00C47E3D"/>
    <w:rsid w:val="00C654F5"/>
    <w:rsid w:val="00C72F9C"/>
    <w:rsid w:val="00C804E5"/>
    <w:rsid w:val="00C813A0"/>
    <w:rsid w:val="00C82956"/>
    <w:rsid w:val="00C95F0A"/>
    <w:rsid w:val="00CA3175"/>
    <w:rsid w:val="00CA5482"/>
    <w:rsid w:val="00CB5930"/>
    <w:rsid w:val="00CB6C23"/>
    <w:rsid w:val="00CE244A"/>
    <w:rsid w:val="00CE4469"/>
    <w:rsid w:val="00CF15D3"/>
    <w:rsid w:val="00CF20A5"/>
    <w:rsid w:val="00CF559D"/>
    <w:rsid w:val="00CF697E"/>
    <w:rsid w:val="00D02E7A"/>
    <w:rsid w:val="00D314CA"/>
    <w:rsid w:val="00D335DA"/>
    <w:rsid w:val="00D52553"/>
    <w:rsid w:val="00D62C00"/>
    <w:rsid w:val="00D679F3"/>
    <w:rsid w:val="00D8167E"/>
    <w:rsid w:val="00D938B8"/>
    <w:rsid w:val="00D97202"/>
    <w:rsid w:val="00DA1106"/>
    <w:rsid w:val="00DA67EA"/>
    <w:rsid w:val="00DA72CD"/>
    <w:rsid w:val="00DA776B"/>
    <w:rsid w:val="00DB753D"/>
    <w:rsid w:val="00DD1722"/>
    <w:rsid w:val="00DD1BA7"/>
    <w:rsid w:val="00DE4E93"/>
    <w:rsid w:val="00DE7558"/>
    <w:rsid w:val="00DF6DF6"/>
    <w:rsid w:val="00E005A6"/>
    <w:rsid w:val="00E043DB"/>
    <w:rsid w:val="00E11012"/>
    <w:rsid w:val="00E14D2E"/>
    <w:rsid w:val="00E21808"/>
    <w:rsid w:val="00E24250"/>
    <w:rsid w:val="00E26A9B"/>
    <w:rsid w:val="00E312BC"/>
    <w:rsid w:val="00E32393"/>
    <w:rsid w:val="00E37E07"/>
    <w:rsid w:val="00E5517F"/>
    <w:rsid w:val="00E55669"/>
    <w:rsid w:val="00E55A6F"/>
    <w:rsid w:val="00E705AF"/>
    <w:rsid w:val="00E763A5"/>
    <w:rsid w:val="00E779EA"/>
    <w:rsid w:val="00E801A4"/>
    <w:rsid w:val="00E81752"/>
    <w:rsid w:val="00E84E63"/>
    <w:rsid w:val="00E86B19"/>
    <w:rsid w:val="00E913DD"/>
    <w:rsid w:val="00E93827"/>
    <w:rsid w:val="00E97EDD"/>
    <w:rsid w:val="00EA76A4"/>
    <w:rsid w:val="00EB0431"/>
    <w:rsid w:val="00EB6571"/>
    <w:rsid w:val="00EB6BC1"/>
    <w:rsid w:val="00ED2ED8"/>
    <w:rsid w:val="00ED51BE"/>
    <w:rsid w:val="00EE2CCE"/>
    <w:rsid w:val="00EF70F8"/>
    <w:rsid w:val="00F06D3E"/>
    <w:rsid w:val="00F14996"/>
    <w:rsid w:val="00F158FA"/>
    <w:rsid w:val="00F176CC"/>
    <w:rsid w:val="00F21AD7"/>
    <w:rsid w:val="00F24A39"/>
    <w:rsid w:val="00F34813"/>
    <w:rsid w:val="00F34E8C"/>
    <w:rsid w:val="00F4059B"/>
    <w:rsid w:val="00F41A4E"/>
    <w:rsid w:val="00F42123"/>
    <w:rsid w:val="00F4419E"/>
    <w:rsid w:val="00F4637C"/>
    <w:rsid w:val="00F50621"/>
    <w:rsid w:val="00F5181B"/>
    <w:rsid w:val="00F520CF"/>
    <w:rsid w:val="00F53844"/>
    <w:rsid w:val="00F53DCD"/>
    <w:rsid w:val="00F61F5E"/>
    <w:rsid w:val="00F63F61"/>
    <w:rsid w:val="00F67D76"/>
    <w:rsid w:val="00F74859"/>
    <w:rsid w:val="00F75E14"/>
    <w:rsid w:val="00F81080"/>
    <w:rsid w:val="00F86598"/>
    <w:rsid w:val="00F90EA4"/>
    <w:rsid w:val="00F92114"/>
    <w:rsid w:val="00F94236"/>
    <w:rsid w:val="00F9527E"/>
    <w:rsid w:val="00F96036"/>
    <w:rsid w:val="00F97CA0"/>
    <w:rsid w:val="00FA324D"/>
    <w:rsid w:val="00FA38B0"/>
    <w:rsid w:val="00FB1429"/>
    <w:rsid w:val="00FC2688"/>
    <w:rsid w:val="00FD7E7B"/>
    <w:rsid w:val="00FF42DB"/>
    <w:rsid w:val="016860DD"/>
    <w:rsid w:val="01F36C60"/>
    <w:rsid w:val="02271C8C"/>
    <w:rsid w:val="033956BC"/>
    <w:rsid w:val="048A7E7F"/>
    <w:rsid w:val="04B5273E"/>
    <w:rsid w:val="055D2E1B"/>
    <w:rsid w:val="058043A1"/>
    <w:rsid w:val="06B74862"/>
    <w:rsid w:val="06E63EF5"/>
    <w:rsid w:val="07147F0C"/>
    <w:rsid w:val="07DE1C36"/>
    <w:rsid w:val="094E3E38"/>
    <w:rsid w:val="09E72EC7"/>
    <w:rsid w:val="0AA76257"/>
    <w:rsid w:val="0AD45A87"/>
    <w:rsid w:val="0BB114E6"/>
    <w:rsid w:val="0D844C25"/>
    <w:rsid w:val="0E226262"/>
    <w:rsid w:val="0EB97524"/>
    <w:rsid w:val="0F357693"/>
    <w:rsid w:val="0F872932"/>
    <w:rsid w:val="112E015F"/>
    <w:rsid w:val="12AA7F2D"/>
    <w:rsid w:val="12F77596"/>
    <w:rsid w:val="143F18EA"/>
    <w:rsid w:val="15391210"/>
    <w:rsid w:val="16B20382"/>
    <w:rsid w:val="17060C0E"/>
    <w:rsid w:val="170D2C91"/>
    <w:rsid w:val="17847DF3"/>
    <w:rsid w:val="19BA732C"/>
    <w:rsid w:val="1A1E00E8"/>
    <w:rsid w:val="1A4A79A8"/>
    <w:rsid w:val="1B8D7480"/>
    <w:rsid w:val="1DDE0296"/>
    <w:rsid w:val="1E367E08"/>
    <w:rsid w:val="1ED55789"/>
    <w:rsid w:val="1F0E6AD0"/>
    <w:rsid w:val="21116E49"/>
    <w:rsid w:val="211247AA"/>
    <w:rsid w:val="215068B2"/>
    <w:rsid w:val="228536F2"/>
    <w:rsid w:val="22A84075"/>
    <w:rsid w:val="242A4898"/>
    <w:rsid w:val="24C53F42"/>
    <w:rsid w:val="25EA261E"/>
    <w:rsid w:val="2739693C"/>
    <w:rsid w:val="27497A5C"/>
    <w:rsid w:val="278C372B"/>
    <w:rsid w:val="27E40ED6"/>
    <w:rsid w:val="2979193B"/>
    <w:rsid w:val="29B81473"/>
    <w:rsid w:val="2A9C7A4A"/>
    <w:rsid w:val="2D237DD5"/>
    <w:rsid w:val="31C527CE"/>
    <w:rsid w:val="339D5AEC"/>
    <w:rsid w:val="355407CD"/>
    <w:rsid w:val="36816DAC"/>
    <w:rsid w:val="378E4ED4"/>
    <w:rsid w:val="380B1731"/>
    <w:rsid w:val="39B03BEB"/>
    <w:rsid w:val="3CCB55EA"/>
    <w:rsid w:val="3CFF605C"/>
    <w:rsid w:val="3D0A4A6D"/>
    <w:rsid w:val="3DA5222C"/>
    <w:rsid w:val="3F002CEF"/>
    <w:rsid w:val="3F4B5DFB"/>
    <w:rsid w:val="41611761"/>
    <w:rsid w:val="416F2E48"/>
    <w:rsid w:val="42831A39"/>
    <w:rsid w:val="44CA002D"/>
    <w:rsid w:val="459E13C6"/>
    <w:rsid w:val="48511FAF"/>
    <w:rsid w:val="490B6F9C"/>
    <w:rsid w:val="49A54F4A"/>
    <w:rsid w:val="49CD7D4B"/>
    <w:rsid w:val="4A585293"/>
    <w:rsid w:val="4A5C11F5"/>
    <w:rsid w:val="4A756160"/>
    <w:rsid w:val="4B564550"/>
    <w:rsid w:val="4E283838"/>
    <w:rsid w:val="4E534C8E"/>
    <w:rsid w:val="4EBC1126"/>
    <w:rsid w:val="4F395429"/>
    <w:rsid w:val="5098456F"/>
    <w:rsid w:val="510239A7"/>
    <w:rsid w:val="51070BC7"/>
    <w:rsid w:val="515F7B07"/>
    <w:rsid w:val="51A2032E"/>
    <w:rsid w:val="546057F4"/>
    <w:rsid w:val="568E16BC"/>
    <w:rsid w:val="59C36153"/>
    <w:rsid w:val="5A087D64"/>
    <w:rsid w:val="5AA604CA"/>
    <w:rsid w:val="5D060B34"/>
    <w:rsid w:val="5D3B1029"/>
    <w:rsid w:val="5D89731C"/>
    <w:rsid w:val="5DB31DB3"/>
    <w:rsid w:val="5E9D4886"/>
    <w:rsid w:val="5EDD6ED5"/>
    <w:rsid w:val="5EFA63DD"/>
    <w:rsid w:val="5F6FF42A"/>
    <w:rsid w:val="6113328A"/>
    <w:rsid w:val="61DD2ABC"/>
    <w:rsid w:val="624A6A82"/>
    <w:rsid w:val="630E3622"/>
    <w:rsid w:val="63211619"/>
    <w:rsid w:val="648B7339"/>
    <w:rsid w:val="65593CC6"/>
    <w:rsid w:val="65953F82"/>
    <w:rsid w:val="65F01E32"/>
    <w:rsid w:val="675E6463"/>
    <w:rsid w:val="68CD18DB"/>
    <w:rsid w:val="69007C71"/>
    <w:rsid w:val="696F2D39"/>
    <w:rsid w:val="6A2333B8"/>
    <w:rsid w:val="6A9F7B48"/>
    <w:rsid w:val="6C431017"/>
    <w:rsid w:val="6C80331D"/>
    <w:rsid w:val="6CA23A43"/>
    <w:rsid w:val="6D1E1DF9"/>
    <w:rsid w:val="6D295660"/>
    <w:rsid w:val="6D465670"/>
    <w:rsid w:val="6E3D6E74"/>
    <w:rsid w:val="6F440FFA"/>
    <w:rsid w:val="6FDC6623"/>
    <w:rsid w:val="70BE6421"/>
    <w:rsid w:val="71CB35C5"/>
    <w:rsid w:val="72EF8A5E"/>
    <w:rsid w:val="74B5F83C"/>
    <w:rsid w:val="757B29F2"/>
    <w:rsid w:val="76F61652"/>
    <w:rsid w:val="78F30A4A"/>
    <w:rsid w:val="791840A7"/>
    <w:rsid w:val="7A343D12"/>
    <w:rsid w:val="7AE132CB"/>
    <w:rsid w:val="7C8602C3"/>
    <w:rsid w:val="7D0D2D57"/>
    <w:rsid w:val="7D835AEE"/>
    <w:rsid w:val="7DA40C24"/>
    <w:rsid w:val="7E3610D9"/>
    <w:rsid w:val="7EE90DDA"/>
    <w:rsid w:val="7FAF0222"/>
    <w:rsid w:val="7FC973CA"/>
    <w:rsid w:val="7FE934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unhideWhenUsed="1" w:qFormat="1"/>
    <w:lsdException w:name="heading 6" w:uiPriority="0" w:qFormat="1"/>
    <w:lsdException w:name="heading 7" w:uiPriority="0" w:qFormat="1"/>
    <w:lsdException w:name="heading 8" w:uiPriority="0" w:qFormat="1"/>
    <w:lsdException w:name="heading 9" w:uiPriority="0" w:unhideWhenUsed="1" w:qFormat="1"/>
    <w:lsdException w:name="index 1" w:uiPriority="0" w:qFormat="1"/>
    <w:lsdException w:name="index 2" w:semiHidden="1" w:unhideWhenUsed="1"/>
    <w:lsdException w:name="index 3" w:semiHidden="1" w:unhideWhenUsed="1"/>
    <w:lsdException w:name="index 4" w:semiHidden="1" w:unhideWhenUsed="1"/>
    <w:lsdException w:name="index 5" w:qFormat="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unhideWhenUsed="1"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unhideWhenUsed="1" w:qFormat="1"/>
    <w:lsdException w:name="header" w:uiPriority="0" w:qFormat="1"/>
    <w:lsdException w:name="footer" w:uiPriority="0"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uiPriority="0" w:qFormat="1"/>
    <w:lsdException w:name="List 3" w:uiPriority="0" w:qFormat="1"/>
    <w:lsdException w:name="List 4" w:uiPriority="0" w:qFormat="1"/>
    <w:lsdException w:name="List 5" w:uiPriority="0" w:qFormat="1"/>
    <w:lsdException w:name="List Bullet 2" w:uiPriority="0" w:qFormat="1"/>
    <w:lsdException w:name="List Bullet 3" w:uiPriority="0" w:qFormat="1"/>
    <w:lsdException w:name="List Bullet 4" w:uiPriority="0" w:qFormat="1"/>
    <w:lsdException w:name="List Bullet 5" w:semiHidden="1" w:unhideWhenUsed="1"/>
    <w:lsdException w:name="List Number 2" w:uiPriority="0"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iPriority="0" w:qFormat="1"/>
    <w:lsdException w:name="List Continue" w:uiPriority="0" w:qFormat="1"/>
    <w:lsdException w:name="List Continue 2" w:uiPriority="0" w:qFormat="1"/>
    <w:lsdException w:name="List Continue 3" w:uiPriority="0" w:qFormat="1"/>
    <w:lsdException w:name="List Continue 4" w:uiPriority="0" w:qFormat="1"/>
    <w:lsdException w:name="List Continue 5" w:semiHidden="1" w:unhideWhenUsed="1"/>
    <w:lsdException w:name="Message Header" w:semiHidden="1" w:unhideWhenUsed="1"/>
    <w:lsdException w:name="Subtitle" w:qFormat="1"/>
    <w:lsdException w:name="Salutation" w:uiPriority="0"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nhideWhenUsed="1" w:qFormat="1"/>
    <w:lsdException w:name="Strong" w:uiPriority="22" w:qFormat="1"/>
    <w:lsdException w:name="Emphasis" w:uiPriority="0" w:qFormat="1"/>
    <w:lsdException w:name="Document Map" w:uiPriority="0"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next w:val="a3"/>
    <w:qFormat/>
    <w:pPr>
      <w:widowControl w:val="0"/>
      <w:snapToGrid w:val="0"/>
      <w:spacing w:line="440" w:lineRule="exact"/>
      <w:ind w:firstLineChars="200" w:firstLine="200"/>
    </w:pPr>
    <w:rPr>
      <w:rFonts w:ascii="宋体" w:hAnsi="宋体"/>
      <w:sz w:val="24"/>
      <w:szCs w:val="24"/>
    </w:rPr>
  </w:style>
  <w:style w:type="paragraph" w:styleId="10">
    <w:name w:val="heading 1"/>
    <w:basedOn w:val="a2"/>
    <w:next w:val="a2"/>
    <w:link w:val="1Char"/>
    <w:qFormat/>
    <w:pPr>
      <w:keepNext/>
      <w:keepLines/>
      <w:spacing w:before="360" w:after="360" w:line="240" w:lineRule="auto"/>
      <w:jc w:val="center"/>
      <w:outlineLvl w:val="0"/>
    </w:pPr>
    <w:rPr>
      <w:b/>
      <w:bCs/>
      <w:kern w:val="44"/>
      <w:sz w:val="44"/>
      <w:szCs w:val="44"/>
    </w:rPr>
  </w:style>
  <w:style w:type="paragraph" w:styleId="20">
    <w:name w:val="heading 2"/>
    <w:basedOn w:val="a2"/>
    <w:next w:val="a2"/>
    <w:link w:val="2Char"/>
    <w:qFormat/>
    <w:pPr>
      <w:keepNext/>
      <w:keepLines/>
      <w:spacing w:before="120" w:after="120" w:line="240" w:lineRule="auto"/>
      <w:ind w:firstLineChars="0" w:firstLine="0"/>
      <w:jc w:val="center"/>
      <w:outlineLvl w:val="1"/>
    </w:pPr>
    <w:rPr>
      <w:rFonts w:ascii="Arial" w:eastAsia="黑体" w:hAnsi="Arial"/>
      <w:b/>
      <w:bCs/>
      <w:sz w:val="32"/>
      <w:szCs w:val="32"/>
    </w:rPr>
  </w:style>
  <w:style w:type="paragraph" w:styleId="3">
    <w:name w:val="heading 3"/>
    <w:basedOn w:val="a2"/>
    <w:next w:val="a2"/>
    <w:link w:val="3Char"/>
    <w:qFormat/>
    <w:pPr>
      <w:keepNext/>
      <w:keepLines/>
      <w:ind w:firstLineChars="0" w:firstLine="0"/>
      <w:outlineLvl w:val="2"/>
    </w:pPr>
    <w:rPr>
      <w:b/>
      <w:bCs/>
      <w:sz w:val="28"/>
      <w:szCs w:val="32"/>
    </w:rPr>
  </w:style>
  <w:style w:type="paragraph" w:styleId="4">
    <w:name w:val="heading 4"/>
    <w:basedOn w:val="a2"/>
    <w:next w:val="a2"/>
    <w:link w:val="4Char"/>
    <w:qFormat/>
    <w:pPr>
      <w:keepNext/>
      <w:keepLines/>
      <w:numPr>
        <w:numId w:val="1"/>
      </w:numPr>
      <w:tabs>
        <w:tab w:val="clear" w:pos="720"/>
      </w:tabs>
      <w:snapToGrid/>
      <w:spacing w:before="280" w:after="290" w:line="372" w:lineRule="auto"/>
      <w:ind w:left="0" w:firstLineChars="0" w:firstLine="0"/>
      <w:jc w:val="both"/>
      <w:outlineLvl w:val="3"/>
    </w:pPr>
    <w:rPr>
      <w:rFonts w:ascii="Arial" w:eastAsia="黑体" w:hAnsi="Arial"/>
      <w:b/>
      <w:sz w:val="28"/>
      <w:szCs w:val="20"/>
    </w:rPr>
  </w:style>
  <w:style w:type="paragraph" w:styleId="5">
    <w:name w:val="heading 5"/>
    <w:basedOn w:val="a2"/>
    <w:next w:val="a2"/>
    <w:link w:val="5Char"/>
    <w:unhideWhenUsed/>
    <w:qFormat/>
    <w:pPr>
      <w:keepNext/>
      <w:keepLines/>
      <w:spacing w:before="280" w:after="290" w:line="376" w:lineRule="auto"/>
      <w:outlineLvl w:val="4"/>
    </w:pPr>
    <w:rPr>
      <w:b/>
      <w:bCs/>
      <w:szCs w:val="28"/>
    </w:rPr>
  </w:style>
  <w:style w:type="paragraph" w:styleId="6">
    <w:name w:val="heading 6"/>
    <w:basedOn w:val="a2"/>
    <w:next w:val="a2"/>
    <w:link w:val="6Char"/>
    <w:qFormat/>
    <w:pPr>
      <w:keepNext/>
      <w:keepLines/>
      <w:tabs>
        <w:tab w:val="left" w:pos="1152"/>
      </w:tabs>
      <w:adjustRightInd w:val="0"/>
      <w:spacing w:before="240" w:after="64" w:line="317" w:lineRule="auto"/>
      <w:ind w:left="1152" w:firstLineChars="0" w:hanging="1152"/>
      <w:jc w:val="both"/>
      <w:outlineLvl w:val="5"/>
    </w:pPr>
    <w:rPr>
      <w:rFonts w:ascii="Arial" w:eastAsia="黑体" w:hAnsi="Arial"/>
      <w:b/>
      <w:szCs w:val="20"/>
    </w:rPr>
  </w:style>
  <w:style w:type="paragraph" w:styleId="7">
    <w:name w:val="heading 7"/>
    <w:basedOn w:val="a2"/>
    <w:next w:val="a2"/>
    <w:link w:val="7Char"/>
    <w:qFormat/>
    <w:pPr>
      <w:keepNext/>
      <w:keepLines/>
      <w:tabs>
        <w:tab w:val="left" w:pos="1296"/>
      </w:tabs>
      <w:adjustRightInd w:val="0"/>
      <w:spacing w:before="240" w:after="64" w:line="317" w:lineRule="auto"/>
      <w:ind w:left="1296" w:firstLineChars="0" w:hanging="1296"/>
      <w:jc w:val="both"/>
      <w:outlineLvl w:val="6"/>
    </w:pPr>
    <w:rPr>
      <w:rFonts w:ascii="Arial" w:eastAsia="黑体" w:hAnsi="Arial"/>
      <w:b/>
      <w:szCs w:val="20"/>
    </w:rPr>
  </w:style>
  <w:style w:type="paragraph" w:styleId="8">
    <w:name w:val="heading 8"/>
    <w:basedOn w:val="a2"/>
    <w:next w:val="a2"/>
    <w:link w:val="8Char"/>
    <w:qFormat/>
    <w:pPr>
      <w:keepNext/>
      <w:keepLines/>
      <w:tabs>
        <w:tab w:val="left" w:pos="1440"/>
      </w:tabs>
      <w:adjustRightInd w:val="0"/>
      <w:spacing w:before="240" w:after="64" w:line="317" w:lineRule="auto"/>
      <w:ind w:left="1440" w:firstLineChars="0" w:hanging="1440"/>
      <w:jc w:val="both"/>
      <w:outlineLvl w:val="7"/>
    </w:pPr>
    <w:rPr>
      <w:rFonts w:ascii="Arial" w:eastAsia="黑体" w:hAnsi="Arial"/>
      <w:b/>
      <w:szCs w:val="20"/>
    </w:rPr>
  </w:style>
  <w:style w:type="paragraph" w:styleId="9">
    <w:name w:val="heading 9"/>
    <w:basedOn w:val="a2"/>
    <w:next w:val="a2"/>
    <w:link w:val="9Char"/>
    <w:unhideWhenUsed/>
    <w:qFormat/>
    <w:pPr>
      <w:keepNext/>
      <w:keepLines/>
      <w:spacing w:before="240" w:after="64" w:line="320" w:lineRule="auto"/>
      <w:outlineLvl w:val="8"/>
    </w:pPr>
    <w:rPr>
      <w:rFonts w:asciiTheme="majorHAnsi" w:eastAsiaTheme="majorEastAsia" w:hAnsiTheme="majorHAnsi" w:cstheme="majorBidi"/>
      <w:sz w:val="21"/>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3">
    <w:name w:val="Normal Indent"/>
    <w:basedOn w:val="a2"/>
    <w:qFormat/>
    <w:pPr>
      <w:adjustRightInd w:val="0"/>
      <w:spacing w:line="360" w:lineRule="auto"/>
      <w:ind w:firstLineChars="0" w:firstLine="420"/>
      <w:jc w:val="both"/>
    </w:pPr>
    <w:rPr>
      <w:rFonts w:ascii="Times New Roman" w:hAnsi="Times New Roman"/>
      <w:kern w:val="2"/>
      <w:szCs w:val="20"/>
    </w:rPr>
  </w:style>
  <w:style w:type="paragraph" w:styleId="30">
    <w:name w:val="List 3"/>
    <w:basedOn w:val="a2"/>
    <w:qFormat/>
    <w:pPr>
      <w:adjustRightInd w:val="0"/>
      <w:spacing w:line="360" w:lineRule="auto"/>
      <w:ind w:leftChars="400" w:left="100" w:hangingChars="200" w:hanging="200"/>
      <w:jc w:val="both"/>
    </w:pPr>
    <w:rPr>
      <w:rFonts w:ascii="Times New Roman" w:hAnsi="Times New Roman"/>
      <w:kern w:val="2"/>
      <w:szCs w:val="20"/>
    </w:rPr>
  </w:style>
  <w:style w:type="paragraph" w:styleId="70">
    <w:name w:val="toc 7"/>
    <w:basedOn w:val="a2"/>
    <w:next w:val="a2"/>
    <w:qFormat/>
    <w:pPr>
      <w:snapToGrid/>
      <w:spacing w:line="240" w:lineRule="auto"/>
      <w:ind w:leftChars="1200" w:left="2520" w:firstLineChars="0" w:firstLine="0"/>
      <w:jc w:val="both"/>
    </w:pPr>
    <w:rPr>
      <w:rFonts w:ascii="Times New Roman" w:hAnsi="Times New Roman"/>
      <w:kern w:val="2"/>
      <w:sz w:val="28"/>
      <w:szCs w:val="20"/>
    </w:rPr>
  </w:style>
  <w:style w:type="paragraph" w:styleId="21">
    <w:name w:val="List Number 2"/>
    <w:basedOn w:val="a2"/>
    <w:qFormat/>
    <w:pPr>
      <w:tabs>
        <w:tab w:val="left" w:pos="780"/>
      </w:tabs>
      <w:snapToGrid/>
      <w:spacing w:line="360" w:lineRule="auto"/>
      <w:ind w:left="425" w:firstLineChars="0" w:hanging="425"/>
      <w:jc w:val="both"/>
    </w:pPr>
    <w:rPr>
      <w:rFonts w:ascii="Times New Roman" w:hAnsi="Times New Roman"/>
      <w:kern w:val="2"/>
      <w:szCs w:val="20"/>
    </w:rPr>
  </w:style>
  <w:style w:type="paragraph" w:styleId="40">
    <w:name w:val="List Bullet 4"/>
    <w:basedOn w:val="a2"/>
    <w:qFormat/>
    <w:pPr>
      <w:widowControl/>
      <w:tabs>
        <w:tab w:val="left" w:pos="1134"/>
      </w:tabs>
      <w:adjustRightInd w:val="0"/>
      <w:spacing w:before="120" w:line="280" w:lineRule="atLeast"/>
      <w:ind w:left="1418" w:firstLineChars="0" w:hanging="284"/>
    </w:pPr>
    <w:rPr>
      <w:rFonts w:hAnsi="Times New Roman"/>
      <w:sz w:val="22"/>
      <w:szCs w:val="20"/>
    </w:rPr>
  </w:style>
  <w:style w:type="paragraph" w:styleId="a7">
    <w:name w:val="caption"/>
    <w:basedOn w:val="a2"/>
    <w:next w:val="a2"/>
    <w:qFormat/>
    <w:pPr>
      <w:widowControl/>
      <w:tabs>
        <w:tab w:val="left" w:pos="1134"/>
      </w:tabs>
      <w:adjustRightInd w:val="0"/>
      <w:spacing w:line="280" w:lineRule="atLeast"/>
      <w:ind w:firstLineChars="0" w:firstLine="0"/>
    </w:pPr>
    <w:rPr>
      <w:rFonts w:ascii="Times New Roman" w:eastAsia="PMingLiU" w:hAnsi="Times New Roman"/>
      <w:b/>
      <w:szCs w:val="20"/>
      <w:lang w:eastAsia="zh-TW"/>
    </w:rPr>
  </w:style>
  <w:style w:type="paragraph" w:styleId="50">
    <w:name w:val="index 5"/>
    <w:basedOn w:val="a2"/>
    <w:next w:val="a2"/>
    <w:uiPriority w:val="99"/>
    <w:qFormat/>
    <w:pPr>
      <w:snapToGrid/>
      <w:spacing w:line="240" w:lineRule="auto"/>
      <w:ind w:leftChars="800" w:left="800" w:firstLineChars="0" w:firstLine="0"/>
      <w:jc w:val="both"/>
    </w:pPr>
    <w:rPr>
      <w:rFonts w:ascii="Calibri" w:hAnsi="Calibri"/>
      <w:kern w:val="2"/>
      <w:sz w:val="21"/>
      <w:szCs w:val="22"/>
    </w:rPr>
  </w:style>
  <w:style w:type="paragraph" w:styleId="a8">
    <w:name w:val="Document Map"/>
    <w:basedOn w:val="a2"/>
    <w:link w:val="Char1"/>
    <w:unhideWhenUsed/>
    <w:qFormat/>
    <w:rPr>
      <w:sz w:val="18"/>
      <w:szCs w:val="18"/>
    </w:rPr>
  </w:style>
  <w:style w:type="paragraph" w:styleId="a9">
    <w:name w:val="toa heading"/>
    <w:basedOn w:val="a2"/>
    <w:next w:val="a2"/>
    <w:qFormat/>
    <w:pPr>
      <w:snapToGrid/>
      <w:spacing w:before="120" w:line="240" w:lineRule="auto"/>
      <w:ind w:firstLineChars="0" w:firstLine="0"/>
      <w:jc w:val="both"/>
    </w:pPr>
    <w:rPr>
      <w:rFonts w:ascii="Arial" w:hAnsi="Arial"/>
      <w:kern w:val="2"/>
      <w:szCs w:val="20"/>
    </w:rPr>
  </w:style>
  <w:style w:type="paragraph" w:styleId="aa">
    <w:name w:val="annotation text"/>
    <w:basedOn w:val="a2"/>
    <w:link w:val="Char"/>
    <w:unhideWhenUsed/>
    <w:qFormat/>
  </w:style>
  <w:style w:type="paragraph" w:styleId="ab">
    <w:name w:val="Salutation"/>
    <w:basedOn w:val="a2"/>
    <w:next w:val="a2"/>
    <w:link w:val="Char10"/>
    <w:qFormat/>
    <w:pPr>
      <w:snapToGrid/>
      <w:spacing w:line="240" w:lineRule="auto"/>
      <w:ind w:firstLineChars="0" w:firstLine="0"/>
      <w:jc w:val="both"/>
    </w:pPr>
    <w:rPr>
      <w:kern w:val="2"/>
      <w:szCs w:val="20"/>
    </w:rPr>
  </w:style>
  <w:style w:type="paragraph" w:styleId="31">
    <w:name w:val="Body Text 3"/>
    <w:basedOn w:val="a2"/>
    <w:link w:val="3Char0"/>
    <w:qFormat/>
    <w:pPr>
      <w:adjustRightInd w:val="0"/>
      <w:spacing w:after="120" w:line="360" w:lineRule="auto"/>
      <w:ind w:firstLineChars="0" w:firstLine="0"/>
      <w:jc w:val="both"/>
    </w:pPr>
    <w:rPr>
      <w:rFonts w:ascii="Times New Roman" w:hAnsi="Times New Roman"/>
      <w:sz w:val="16"/>
      <w:szCs w:val="20"/>
    </w:rPr>
  </w:style>
  <w:style w:type="paragraph" w:styleId="32">
    <w:name w:val="List Bullet 3"/>
    <w:basedOn w:val="a2"/>
    <w:qFormat/>
    <w:pPr>
      <w:tabs>
        <w:tab w:val="left" w:pos="1200"/>
      </w:tabs>
      <w:adjustRightInd w:val="0"/>
      <w:spacing w:line="360" w:lineRule="auto"/>
      <w:ind w:left="1200" w:firstLineChars="0" w:hanging="360"/>
      <w:jc w:val="both"/>
    </w:pPr>
    <w:rPr>
      <w:rFonts w:ascii="Times New Roman" w:hAnsi="Times New Roman"/>
      <w:kern w:val="2"/>
      <w:szCs w:val="20"/>
    </w:rPr>
  </w:style>
  <w:style w:type="paragraph" w:styleId="ac">
    <w:name w:val="Body Text"/>
    <w:basedOn w:val="a2"/>
    <w:link w:val="Char0"/>
    <w:unhideWhenUsed/>
    <w:qFormat/>
    <w:pPr>
      <w:spacing w:after="120"/>
    </w:pPr>
  </w:style>
  <w:style w:type="paragraph" w:styleId="ad">
    <w:name w:val="Body Text Indent"/>
    <w:basedOn w:val="a2"/>
    <w:link w:val="Char11"/>
    <w:qFormat/>
    <w:pPr>
      <w:spacing w:line="700" w:lineRule="exact"/>
      <w:ind w:left="960"/>
    </w:pPr>
    <w:rPr>
      <w:sz w:val="44"/>
    </w:rPr>
  </w:style>
  <w:style w:type="paragraph" w:styleId="33">
    <w:name w:val="List Number 3"/>
    <w:basedOn w:val="a2"/>
    <w:qFormat/>
    <w:pPr>
      <w:tabs>
        <w:tab w:val="left" w:pos="2120"/>
      </w:tabs>
      <w:adjustRightInd w:val="0"/>
      <w:spacing w:line="360" w:lineRule="auto"/>
      <w:ind w:left="2120" w:firstLineChars="0" w:hanging="720"/>
      <w:jc w:val="both"/>
    </w:pPr>
    <w:rPr>
      <w:rFonts w:ascii="Times New Roman" w:hAnsi="Times New Roman"/>
      <w:kern w:val="2"/>
      <w:szCs w:val="20"/>
    </w:rPr>
  </w:style>
  <w:style w:type="paragraph" w:styleId="22">
    <w:name w:val="List 2"/>
    <w:basedOn w:val="a2"/>
    <w:qFormat/>
    <w:pPr>
      <w:adjustRightInd w:val="0"/>
      <w:spacing w:line="360" w:lineRule="auto"/>
      <w:ind w:leftChars="200" w:left="100" w:hangingChars="200" w:hanging="200"/>
      <w:jc w:val="both"/>
    </w:pPr>
    <w:rPr>
      <w:rFonts w:ascii="Times New Roman" w:hAnsi="Times New Roman"/>
      <w:kern w:val="2"/>
      <w:szCs w:val="20"/>
    </w:rPr>
  </w:style>
  <w:style w:type="paragraph" w:styleId="ae">
    <w:name w:val="List Continue"/>
    <w:basedOn w:val="a2"/>
    <w:qFormat/>
    <w:pPr>
      <w:adjustRightInd w:val="0"/>
      <w:spacing w:after="120" w:line="360" w:lineRule="auto"/>
      <w:ind w:leftChars="200" w:left="420" w:firstLineChars="0" w:firstLine="0"/>
      <w:jc w:val="both"/>
    </w:pPr>
    <w:rPr>
      <w:rFonts w:ascii="Times New Roman" w:hAnsi="Times New Roman"/>
      <w:kern w:val="2"/>
      <w:szCs w:val="20"/>
    </w:rPr>
  </w:style>
  <w:style w:type="paragraph" w:styleId="23">
    <w:name w:val="List Bullet 2"/>
    <w:basedOn w:val="a2"/>
    <w:qFormat/>
    <w:pPr>
      <w:tabs>
        <w:tab w:val="left" w:pos="780"/>
      </w:tabs>
      <w:adjustRightInd w:val="0"/>
      <w:spacing w:line="360" w:lineRule="auto"/>
      <w:ind w:left="780" w:firstLineChars="0" w:hanging="360"/>
      <w:jc w:val="both"/>
    </w:pPr>
    <w:rPr>
      <w:rFonts w:ascii="Times New Roman" w:hAnsi="Times New Roman"/>
      <w:kern w:val="2"/>
      <w:szCs w:val="20"/>
    </w:rPr>
  </w:style>
  <w:style w:type="paragraph" w:styleId="51">
    <w:name w:val="toc 5"/>
    <w:basedOn w:val="a2"/>
    <w:next w:val="a2"/>
    <w:qFormat/>
    <w:pPr>
      <w:snapToGrid/>
      <w:spacing w:line="240" w:lineRule="auto"/>
      <w:ind w:leftChars="800" w:left="1680" w:firstLineChars="0" w:firstLine="0"/>
      <w:jc w:val="both"/>
    </w:pPr>
    <w:rPr>
      <w:rFonts w:ascii="Times New Roman" w:hAnsi="Times New Roman"/>
      <w:kern w:val="2"/>
      <w:sz w:val="28"/>
      <w:szCs w:val="20"/>
    </w:rPr>
  </w:style>
  <w:style w:type="paragraph" w:styleId="34">
    <w:name w:val="toc 3"/>
    <w:basedOn w:val="a2"/>
    <w:next w:val="a2"/>
    <w:uiPriority w:val="39"/>
    <w:unhideWhenUsed/>
    <w:qFormat/>
    <w:pPr>
      <w:ind w:leftChars="400" w:left="840"/>
    </w:pPr>
  </w:style>
  <w:style w:type="paragraph" w:styleId="af">
    <w:name w:val="Plain Text"/>
    <w:basedOn w:val="a2"/>
    <w:link w:val="Char12"/>
    <w:qFormat/>
    <w:rPr>
      <w:rFonts w:hAnsi="Courier New" w:cs="Courier New"/>
      <w:sz w:val="21"/>
      <w:szCs w:val="21"/>
    </w:rPr>
  </w:style>
  <w:style w:type="paragraph" w:styleId="80">
    <w:name w:val="toc 8"/>
    <w:basedOn w:val="a2"/>
    <w:next w:val="a2"/>
    <w:qFormat/>
    <w:pPr>
      <w:snapToGrid/>
      <w:spacing w:line="240" w:lineRule="auto"/>
      <w:ind w:leftChars="1400" w:left="2940" w:firstLineChars="0" w:firstLine="0"/>
      <w:jc w:val="both"/>
    </w:pPr>
    <w:rPr>
      <w:rFonts w:ascii="Times New Roman" w:hAnsi="Times New Roman"/>
      <w:kern w:val="2"/>
      <w:sz w:val="28"/>
      <w:szCs w:val="20"/>
    </w:rPr>
  </w:style>
  <w:style w:type="paragraph" w:styleId="af0">
    <w:name w:val="Date"/>
    <w:basedOn w:val="a2"/>
    <w:next w:val="a2"/>
    <w:link w:val="Char13"/>
    <w:qFormat/>
  </w:style>
  <w:style w:type="paragraph" w:styleId="24">
    <w:name w:val="Body Text Indent 2"/>
    <w:basedOn w:val="a2"/>
    <w:link w:val="2Char1"/>
    <w:qFormat/>
    <w:pPr>
      <w:spacing w:line="560" w:lineRule="atLeast"/>
      <w:ind w:firstLine="540"/>
    </w:pPr>
  </w:style>
  <w:style w:type="paragraph" w:styleId="af1">
    <w:name w:val="Balloon Text"/>
    <w:basedOn w:val="a2"/>
    <w:link w:val="Char14"/>
    <w:qFormat/>
    <w:rPr>
      <w:sz w:val="18"/>
      <w:szCs w:val="18"/>
    </w:rPr>
  </w:style>
  <w:style w:type="paragraph" w:styleId="af2">
    <w:name w:val="footer"/>
    <w:basedOn w:val="a2"/>
    <w:link w:val="Char15"/>
    <w:qFormat/>
    <w:pPr>
      <w:tabs>
        <w:tab w:val="center" w:pos="4153"/>
        <w:tab w:val="right" w:pos="8306"/>
      </w:tabs>
    </w:pPr>
    <w:rPr>
      <w:sz w:val="18"/>
    </w:rPr>
  </w:style>
  <w:style w:type="paragraph" w:styleId="af3">
    <w:name w:val="header"/>
    <w:basedOn w:val="a2"/>
    <w:link w:val="Char16"/>
    <w:qFormat/>
    <w:pPr>
      <w:pBdr>
        <w:bottom w:val="single" w:sz="6" w:space="1" w:color="auto"/>
      </w:pBdr>
      <w:tabs>
        <w:tab w:val="center" w:pos="4153"/>
        <w:tab w:val="right" w:pos="8306"/>
      </w:tabs>
      <w:jc w:val="center"/>
    </w:pPr>
    <w:rPr>
      <w:sz w:val="18"/>
    </w:rPr>
  </w:style>
  <w:style w:type="paragraph" w:styleId="11">
    <w:name w:val="toc 1"/>
    <w:basedOn w:val="a2"/>
    <w:next w:val="a2"/>
    <w:uiPriority w:val="39"/>
    <w:qFormat/>
    <w:pPr>
      <w:ind w:firstLineChars="0" w:firstLine="0"/>
    </w:pPr>
    <w:rPr>
      <w:b/>
    </w:rPr>
  </w:style>
  <w:style w:type="paragraph" w:styleId="41">
    <w:name w:val="List Continue 4"/>
    <w:basedOn w:val="a2"/>
    <w:qFormat/>
    <w:pPr>
      <w:adjustRightInd w:val="0"/>
      <w:spacing w:after="120" w:line="360" w:lineRule="auto"/>
      <w:ind w:leftChars="800" w:left="1680" w:firstLineChars="0" w:firstLine="0"/>
      <w:jc w:val="both"/>
    </w:pPr>
    <w:rPr>
      <w:rFonts w:ascii="Times New Roman" w:hAnsi="Times New Roman"/>
      <w:kern w:val="2"/>
      <w:szCs w:val="20"/>
    </w:rPr>
  </w:style>
  <w:style w:type="paragraph" w:styleId="42">
    <w:name w:val="toc 4"/>
    <w:basedOn w:val="a2"/>
    <w:next w:val="a2"/>
    <w:qFormat/>
    <w:pPr>
      <w:snapToGrid/>
      <w:spacing w:line="240" w:lineRule="auto"/>
      <w:ind w:leftChars="600" w:left="1260" w:firstLineChars="0" w:firstLine="0"/>
      <w:jc w:val="both"/>
    </w:pPr>
    <w:rPr>
      <w:rFonts w:ascii="Times New Roman" w:hAnsi="Times New Roman"/>
      <w:kern w:val="2"/>
      <w:sz w:val="28"/>
      <w:szCs w:val="20"/>
    </w:rPr>
  </w:style>
  <w:style w:type="paragraph" w:styleId="af4">
    <w:name w:val="Subtitle"/>
    <w:basedOn w:val="a2"/>
    <w:next w:val="a2"/>
    <w:link w:val="Char2"/>
    <w:uiPriority w:val="99"/>
    <w:qFormat/>
    <w:pPr>
      <w:snapToGrid/>
      <w:spacing w:before="240" w:after="60" w:line="312" w:lineRule="auto"/>
      <w:ind w:firstLineChars="0" w:firstLine="0"/>
      <w:jc w:val="center"/>
      <w:outlineLvl w:val="1"/>
    </w:pPr>
    <w:rPr>
      <w:rFonts w:ascii="Cambria" w:hAnsi="Cambria"/>
      <w:b/>
      <w:bCs/>
      <w:kern w:val="28"/>
      <w:sz w:val="32"/>
      <w:szCs w:val="32"/>
    </w:rPr>
  </w:style>
  <w:style w:type="paragraph" w:styleId="af5">
    <w:name w:val="footnote text"/>
    <w:basedOn w:val="a2"/>
    <w:link w:val="Char3"/>
    <w:qFormat/>
    <w:pPr>
      <w:snapToGrid/>
      <w:spacing w:line="360" w:lineRule="auto"/>
      <w:ind w:firstLineChars="0" w:firstLine="0"/>
      <w:jc w:val="both"/>
    </w:pPr>
    <w:rPr>
      <w:rFonts w:ascii="Calibri" w:hAnsi="Calibri"/>
      <w:sz w:val="18"/>
      <w:szCs w:val="20"/>
    </w:rPr>
  </w:style>
  <w:style w:type="paragraph" w:styleId="60">
    <w:name w:val="toc 6"/>
    <w:basedOn w:val="a2"/>
    <w:next w:val="a2"/>
    <w:qFormat/>
    <w:pPr>
      <w:snapToGrid/>
      <w:spacing w:line="240" w:lineRule="auto"/>
      <w:ind w:leftChars="1000" w:left="2100" w:firstLineChars="0" w:firstLine="0"/>
      <w:jc w:val="both"/>
    </w:pPr>
    <w:rPr>
      <w:rFonts w:ascii="Times New Roman" w:hAnsi="Times New Roman"/>
      <w:kern w:val="2"/>
      <w:sz w:val="28"/>
      <w:szCs w:val="20"/>
    </w:rPr>
  </w:style>
  <w:style w:type="paragraph" w:styleId="52">
    <w:name w:val="List 5"/>
    <w:basedOn w:val="a2"/>
    <w:qFormat/>
    <w:pPr>
      <w:adjustRightInd w:val="0"/>
      <w:spacing w:line="360" w:lineRule="auto"/>
      <w:ind w:leftChars="800" w:left="100" w:hangingChars="200" w:hanging="200"/>
      <w:jc w:val="both"/>
    </w:pPr>
    <w:rPr>
      <w:rFonts w:ascii="Times New Roman" w:hAnsi="Times New Roman"/>
      <w:kern w:val="2"/>
      <w:szCs w:val="20"/>
    </w:rPr>
  </w:style>
  <w:style w:type="paragraph" w:styleId="35">
    <w:name w:val="Body Text Indent 3"/>
    <w:basedOn w:val="a2"/>
    <w:link w:val="3Char1"/>
    <w:qFormat/>
    <w:pPr>
      <w:snapToGrid/>
      <w:spacing w:line="360" w:lineRule="auto"/>
      <w:ind w:firstLineChars="0" w:firstLine="632"/>
      <w:jc w:val="both"/>
    </w:pPr>
    <w:rPr>
      <w:rFonts w:ascii="黑体" w:eastAsia="黑体" w:hAnsi="Times New Roman"/>
      <w:sz w:val="28"/>
      <w:szCs w:val="20"/>
    </w:rPr>
  </w:style>
  <w:style w:type="paragraph" w:styleId="af6">
    <w:name w:val="table of figures"/>
    <w:basedOn w:val="a2"/>
    <w:next w:val="a2"/>
    <w:qFormat/>
    <w:pPr>
      <w:tabs>
        <w:tab w:val="right" w:leader="dot" w:pos="8640"/>
      </w:tabs>
      <w:snapToGrid/>
      <w:spacing w:line="360" w:lineRule="auto"/>
      <w:ind w:left="400" w:firstLineChars="0" w:hanging="400"/>
      <w:jc w:val="both"/>
    </w:pPr>
    <w:rPr>
      <w:rFonts w:ascii="Times New Roman" w:hAnsi="Times New Roman"/>
      <w:kern w:val="2"/>
      <w:szCs w:val="20"/>
    </w:rPr>
  </w:style>
  <w:style w:type="paragraph" w:styleId="25">
    <w:name w:val="toc 2"/>
    <w:basedOn w:val="a2"/>
    <w:next w:val="a2"/>
    <w:uiPriority w:val="39"/>
    <w:qFormat/>
  </w:style>
  <w:style w:type="paragraph" w:styleId="90">
    <w:name w:val="toc 9"/>
    <w:basedOn w:val="a2"/>
    <w:next w:val="a2"/>
    <w:qFormat/>
    <w:pPr>
      <w:snapToGrid/>
      <w:spacing w:line="240" w:lineRule="auto"/>
      <w:ind w:leftChars="1600" w:left="3360" w:firstLineChars="0" w:firstLine="0"/>
      <w:jc w:val="both"/>
    </w:pPr>
    <w:rPr>
      <w:rFonts w:ascii="Times New Roman" w:hAnsi="Times New Roman"/>
      <w:kern w:val="2"/>
      <w:sz w:val="28"/>
      <w:szCs w:val="20"/>
    </w:rPr>
  </w:style>
  <w:style w:type="paragraph" w:styleId="26">
    <w:name w:val="Body Text 2"/>
    <w:basedOn w:val="a2"/>
    <w:link w:val="2Char0"/>
    <w:qFormat/>
    <w:pPr>
      <w:adjustRightInd w:val="0"/>
      <w:spacing w:after="120" w:line="480" w:lineRule="auto"/>
      <w:ind w:firstLineChars="0" w:firstLine="0"/>
      <w:jc w:val="both"/>
    </w:pPr>
    <w:rPr>
      <w:rFonts w:ascii="Times New Roman" w:hAnsi="Times New Roman"/>
      <w:szCs w:val="20"/>
    </w:rPr>
  </w:style>
  <w:style w:type="paragraph" w:styleId="43">
    <w:name w:val="List 4"/>
    <w:basedOn w:val="a2"/>
    <w:qFormat/>
    <w:pPr>
      <w:adjustRightInd w:val="0"/>
      <w:spacing w:line="360" w:lineRule="auto"/>
      <w:ind w:leftChars="600" w:left="100" w:hangingChars="200" w:hanging="200"/>
      <w:jc w:val="both"/>
    </w:pPr>
    <w:rPr>
      <w:rFonts w:ascii="Times New Roman" w:hAnsi="Times New Roman"/>
      <w:kern w:val="2"/>
      <w:szCs w:val="20"/>
    </w:rPr>
  </w:style>
  <w:style w:type="paragraph" w:styleId="27">
    <w:name w:val="List Continue 2"/>
    <w:basedOn w:val="a2"/>
    <w:qFormat/>
    <w:pPr>
      <w:adjustRightInd w:val="0"/>
      <w:spacing w:after="120" w:line="360" w:lineRule="auto"/>
      <w:ind w:leftChars="400" w:left="840" w:firstLineChars="0" w:firstLine="0"/>
      <w:jc w:val="both"/>
    </w:pPr>
    <w:rPr>
      <w:rFonts w:ascii="Times New Roman" w:hAnsi="Times New Roman"/>
      <w:kern w:val="2"/>
      <w:szCs w:val="20"/>
    </w:rPr>
  </w:style>
  <w:style w:type="paragraph" w:styleId="af7">
    <w:name w:val="Normal (Web)"/>
    <w:basedOn w:val="a2"/>
    <w:qFormat/>
    <w:pPr>
      <w:widowControl/>
      <w:snapToGrid/>
      <w:spacing w:before="100" w:beforeAutospacing="1" w:after="100" w:afterAutospacing="1" w:line="240" w:lineRule="auto"/>
      <w:ind w:firstLineChars="0" w:firstLine="0"/>
    </w:pPr>
    <w:rPr>
      <w:szCs w:val="20"/>
    </w:rPr>
  </w:style>
  <w:style w:type="paragraph" w:styleId="36">
    <w:name w:val="List Continue 3"/>
    <w:basedOn w:val="a2"/>
    <w:qFormat/>
    <w:pPr>
      <w:adjustRightInd w:val="0"/>
      <w:spacing w:after="120" w:line="360" w:lineRule="auto"/>
      <w:ind w:leftChars="600" w:left="1260" w:firstLineChars="0" w:firstLine="0"/>
      <w:jc w:val="both"/>
    </w:pPr>
    <w:rPr>
      <w:rFonts w:ascii="Times New Roman" w:hAnsi="Times New Roman"/>
      <w:kern w:val="2"/>
      <w:szCs w:val="20"/>
    </w:rPr>
  </w:style>
  <w:style w:type="paragraph" w:styleId="12">
    <w:name w:val="index 1"/>
    <w:basedOn w:val="a2"/>
    <w:next w:val="a2"/>
    <w:qFormat/>
    <w:pPr>
      <w:adjustRightInd w:val="0"/>
      <w:snapToGrid/>
      <w:spacing w:line="240" w:lineRule="atLeast"/>
      <w:ind w:firstLineChars="0" w:firstLine="0"/>
      <w:jc w:val="both"/>
      <w:textAlignment w:val="baseline"/>
    </w:pPr>
    <w:rPr>
      <w:rFonts w:hAnsi="Times New Roman"/>
      <w:sz w:val="21"/>
      <w:szCs w:val="20"/>
    </w:rPr>
  </w:style>
  <w:style w:type="paragraph" w:styleId="af8">
    <w:name w:val="Title"/>
    <w:basedOn w:val="a2"/>
    <w:link w:val="Char4"/>
    <w:qFormat/>
    <w:pPr>
      <w:widowControl/>
      <w:snapToGrid/>
      <w:spacing w:after="240" w:line="360" w:lineRule="auto"/>
      <w:ind w:firstLineChars="0" w:firstLine="0"/>
      <w:jc w:val="center"/>
    </w:pPr>
    <w:rPr>
      <w:rFonts w:ascii="Arial" w:hAnsi="Arial"/>
      <w:b/>
      <w:smallCaps/>
      <w:kern w:val="28"/>
      <w:sz w:val="36"/>
      <w:szCs w:val="20"/>
      <w:lang w:eastAsia="en-US"/>
    </w:rPr>
  </w:style>
  <w:style w:type="paragraph" w:styleId="af9">
    <w:name w:val="annotation subject"/>
    <w:basedOn w:val="aa"/>
    <w:next w:val="aa"/>
    <w:link w:val="Char17"/>
    <w:qFormat/>
    <w:rPr>
      <w:b/>
      <w:bCs/>
    </w:rPr>
  </w:style>
  <w:style w:type="paragraph" w:styleId="afa">
    <w:name w:val="Body Text First Indent"/>
    <w:basedOn w:val="a2"/>
    <w:link w:val="Char5"/>
    <w:qFormat/>
    <w:pPr>
      <w:snapToGrid/>
      <w:spacing w:line="360" w:lineRule="auto"/>
      <w:ind w:firstLineChars="0" w:firstLine="420"/>
      <w:jc w:val="both"/>
    </w:pPr>
    <w:rPr>
      <w:rFonts w:eastAsia="仿宋_GB2312"/>
      <w:szCs w:val="20"/>
    </w:rPr>
  </w:style>
  <w:style w:type="paragraph" w:styleId="28">
    <w:name w:val="Body Text First Indent 2"/>
    <w:basedOn w:val="ad"/>
    <w:link w:val="2Char2"/>
    <w:qFormat/>
    <w:pPr>
      <w:snapToGrid/>
      <w:spacing w:after="120" w:line="240" w:lineRule="auto"/>
      <w:ind w:leftChars="200" w:left="420" w:firstLine="420"/>
      <w:jc w:val="both"/>
    </w:pPr>
    <w:rPr>
      <w:rFonts w:ascii="Calibri" w:hAnsi="Calibri"/>
      <w:szCs w:val="20"/>
    </w:rPr>
  </w:style>
  <w:style w:type="table" w:styleId="afb">
    <w:name w:val="Table Grid"/>
    <w:basedOn w:val="a5"/>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c">
    <w:name w:val="Strong"/>
    <w:uiPriority w:val="22"/>
    <w:qFormat/>
    <w:rPr>
      <w:rFonts w:cs="Times New Roman"/>
      <w:b/>
    </w:rPr>
  </w:style>
  <w:style w:type="character" w:styleId="afd">
    <w:name w:val="page number"/>
    <w:basedOn w:val="a4"/>
    <w:qFormat/>
  </w:style>
  <w:style w:type="character" w:styleId="afe">
    <w:name w:val="FollowedHyperlink"/>
    <w:basedOn w:val="a4"/>
    <w:uiPriority w:val="99"/>
    <w:unhideWhenUsed/>
    <w:qFormat/>
    <w:rPr>
      <w:color w:val="800080"/>
      <w:u w:val="single"/>
    </w:rPr>
  </w:style>
  <w:style w:type="character" w:styleId="aff">
    <w:name w:val="Emphasis"/>
    <w:qFormat/>
    <w:rPr>
      <w:rFonts w:cs="Times New Roman"/>
      <w:i/>
    </w:rPr>
  </w:style>
  <w:style w:type="character" w:styleId="aff0">
    <w:name w:val="Hyperlink"/>
    <w:basedOn w:val="a4"/>
    <w:uiPriority w:val="99"/>
    <w:qFormat/>
    <w:rPr>
      <w:color w:val="0000FF"/>
      <w:u w:val="single"/>
    </w:rPr>
  </w:style>
  <w:style w:type="character" w:styleId="aff1">
    <w:name w:val="annotation reference"/>
    <w:basedOn w:val="a4"/>
    <w:unhideWhenUsed/>
    <w:qFormat/>
    <w:rPr>
      <w:sz w:val="21"/>
      <w:szCs w:val="21"/>
    </w:rPr>
  </w:style>
  <w:style w:type="character" w:styleId="aff2">
    <w:name w:val="footnote reference"/>
    <w:qFormat/>
    <w:rPr>
      <w:rFonts w:cs="Times New Roman"/>
      <w:position w:val="6"/>
      <w:sz w:val="14"/>
      <w:vertAlign w:val="superscript"/>
    </w:rPr>
  </w:style>
  <w:style w:type="character" w:customStyle="1" w:styleId="1Char">
    <w:name w:val="标题 1 Char"/>
    <w:basedOn w:val="a4"/>
    <w:link w:val="10"/>
    <w:qFormat/>
    <w:rPr>
      <w:rFonts w:ascii="宋体" w:eastAsia="宋体" w:hAnsi="宋体" w:cs="Times New Roman"/>
      <w:b/>
      <w:bCs/>
      <w:kern w:val="44"/>
      <w:sz w:val="44"/>
      <w:szCs w:val="44"/>
    </w:rPr>
  </w:style>
  <w:style w:type="character" w:customStyle="1" w:styleId="2Char">
    <w:name w:val="标题 2 Char"/>
    <w:basedOn w:val="a4"/>
    <w:link w:val="20"/>
    <w:qFormat/>
    <w:rPr>
      <w:rFonts w:ascii="Arial" w:eastAsia="黑体" w:hAnsi="Arial" w:cs="Times New Roman"/>
      <w:b/>
      <w:bCs/>
      <w:kern w:val="0"/>
      <w:sz w:val="32"/>
      <w:szCs w:val="32"/>
    </w:rPr>
  </w:style>
  <w:style w:type="character" w:customStyle="1" w:styleId="3Char">
    <w:name w:val="标题 3 Char"/>
    <w:basedOn w:val="a4"/>
    <w:link w:val="3"/>
    <w:qFormat/>
    <w:rPr>
      <w:rFonts w:ascii="宋体" w:eastAsia="宋体" w:hAnsi="宋体" w:cs="Times New Roman"/>
      <w:b/>
      <w:bCs/>
      <w:kern w:val="0"/>
      <w:sz w:val="28"/>
      <w:szCs w:val="32"/>
    </w:rPr>
  </w:style>
  <w:style w:type="character" w:customStyle="1" w:styleId="5Char">
    <w:name w:val="标题 5 Char"/>
    <w:basedOn w:val="a4"/>
    <w:link w:val="5"/>
    <w:qFormat/>
    <w:rPr>
      <w:rFonts w:ascii="宋体" w:eastAsia="宋体" w:hAnsi="宋体" w:cs="Times New Roman"/>
      <w:b/>
      <w:bCs/>
      <w:kern w:val="0"/>
      <w:sz w:val="24"/>
      <w:szCs w:val="28"/>
    </w:rPr>
  </w:style>
  <w:style w:type="character" w:customStyle="1" w:styleId="9Char">
    <w:name w:val="标题 9 Char"/>
    <w:basedOn w:val="a4"/>
    <w:link w:val="9"/>
    <w:qFormat/>
    <w:rPr>
      <w:rFonts w:asciiTheme="majorHAnsi" w:eastAsiaTheme="majorEastAsia" w:hAnsiTheme="majorHAnsi" w:cstheme="majorBidi"/>
      <w:kern w:val="0"/>
      <w:szCs w:val="21"/>
    </w:rPr>
  </w:style>
  <w:style w:type="character" w:customStyle="1" w:styleId="Char">
    <w:name w:val="批注文字 Char"/>
    <w:basedOn w:val="a4"/>
    <w:link w:val="aa"/>
    <w:qFormat/>
    <w:rPr>
      <w:rFonts w:ascii="宋体" w:eastAsia="宋体" w:hAnsi="宋体" w:cs="Times New Roman"/>
      <w:kern w:val="0"/>
      <w:sz w:val="24"/>
      <w:szCs w:val="24"/>
    </w:rPr>
  </w:style>
  <w:style w:type="character" w:customStyle="1" w:styleId="Char6">
    <w:name w:val="批注主题 Char"/>
    <w:basedOn w:val="Char"/>
    <w:semiHidden/>
    <w:qFormat/>
    <w:rPr>
      <w:rFonts w:ascii="宋体" w:eastAsia="宋体" w:hAnsi="宋体" w:cs="Times New Roman"/>
      <w:b/>
      <w:bCs/>
      <w:kern w:val="0"/>
      <w:sz w:val="24"/>
      <w:szCs w:val="24"/>
    </w:rPr>
  </w:style>
  <w:style w:type="character" w:customStyle="1" w:styleId="Char17">
    <w:name w:val="批注主题 Char1"/>
    <w:basedOn w:val="Char"/>
    <w:link w:val="af9"/>
    <w:qFormat/>
    <w:rPr>
      <w:rFonts w:ascii="宋体" w:eastAsia="宋体" w:hAnsi="宋体" w:cs="Times New Roman"/>
      <w:b/>
      <w:bCs/>
      <w:kern w:val="0"/>
      <w:sz w:val="24"/>
      <w:szCs w:val="24"/>
    </w:rPr>
  </w:style>
  <w:style w:type="character" w:customStyle="1" w:styleId="Char7">
    <w:name w:val="文档结构图 Char"/>
    <w:basedOn w:val="a4"/>
    <w:uiPriority w:val="99"/>
    <w:semiHidden/>
    <w:qFormat/>
    <w:rPr>
      <w:rFonts w:ascii="宋体" w:eastAsia="宋体" w:hAnsi="宋体" w:cs="Times New Roman"/>
      <w:kern w:val="0"/>
      <w:sz w:val="18"/>
      <w:szCs w:val="18"/>
    </w:rPr>
  </w:style>
  <w:style w:type="character" w:customStyle="1" w:styleId="Char1">
    <w:name w:val="文档结构图 Char1"/>
    <w:basedOn w:val="a4"/>
    <w:link w:val="a8"/>
    <w:qFormat/>
    <w:rPr>
      <w:rFonts w:ascii="宋体" w:eastAsia="宋体" w:hAnsi="宋体" w:cs="Times New Roman"/>
      <w:kern w:val="0"/>
      <w:sz w:val="18"/>
      <w:szCs w:val="18"/>
    </w:rPr>
  </w:style>
  <w:style w:type="character" w:customStyle="1" w:styleId="Char8">
    <w:name w:val="正文文本缩进 Char"/>
    <w:basedOn w:val="a4"/>
    <w:qFormat/>
    <w:rPr>
      <w:rFonts w:ascii="宋体" w:eastAsia="宋体" w:hAnsi="宋体" w:cs="Times New Roman"/>
      <w:kern w:val="0"/>
      <w:sz w:val="44"/>
      <w:szCs w:val="24"/>
    </w:rPr>
  </w:style>
  <w:style w:type="character" w:customStyle="1" w:styleId="Char11">
    <w:name w:val="正文文本缩进 Char1"/>
    <w:basedOn w:val="a4"/>
    <w:link w:val="ad"/>
    <w:qFormat/>
    <w:rPr>
      <w:rFonts w:ascii="宋体" w:eastAsia="宋体" w:hAnsi="宋体" w:cs="Times New Roman"/>
      <w:kern w:val="0"/>
      <w:sz w:val="24"/>
      <w:szCs w:val="24"/>
    </w:rPr>
  </w:style>
  <w:style w:type="character" w:customStyle="1" w:styleId="Char9">
    <w:name w:val="纯文本 Char"/>
    <w:basedOn w:val="a4"/>
    <w:uiPriority w:val="99"/>
    <w:qFormat/>
    <w:rPr>
      <w:rFonts w:ascii="宋体" w:eastAsia="宋体" w:hAnsi="Courier New" w:cs="Courier New"/>
      <w:kern w:val="0"/>
      <w:szCs w:val="21"/>
    </w:rPr>
  </w:style>
  <w:style w:type="character" w:customStyle="1" w:styleId="Char12">
    <w:name w:val="纯文本 Char1"/>
    <w:basedOn w:val="a4"/>
    <w:link w:val="af"/>
    <w:qFormat/>
    <w:rPr>
      <w:rFonts w:ascii="宋体" w:eastAsia="宋体" w:hAnsi="Courier New" w:cs="Courier New"/>
      <w:kern w:val="0"/>
      <w:szCs w:val="21"/>
    </w:rPr>
  </w:style>
  <w:style w:type="character" w:customStyle="1" w:styleId="Chara">
    <w:name w:val="日期 Char"/>
    <w:basedOn w:val="a4"/>
    <w:qFormat/>
    <w:rPr>
      <w:rFonts w:ascii="宋体" w:eastAsia="宋体" w:hAnsi="宋体" w:cs="Times New Roman"/>
      <w:kern w:val="0"/>
      <w:sz w:val="24"/>
      <w:szCs w:val="24"/>
    </w:rPr>
  </w:style>
  <w:style w:type="character" w:customStyle="1" w:styleId="Char13">
    <w:name w:val="日期 Char1"/>
    <w:basedOn w:val="a4"/>
    <w:link w:val="af0"/>
    <w:qFormat/>
    <w:rPr>
      <w:rFonts w:ascii="宋体" w:eastAsia="宋体" w:hAnsi="宋体" w:cs="Times New Roman"/>
      <w:kern w:val="0"/>
      <w:sz w:val="24"/>
      <w:szCs w:val="24"/>
    </w:rPr>
  </w:style>
  <w:style w:type="character" w:customStyle="1" w:styleId="2Char3">
    <w:name w:val="正文文本缩进 2 Char"/>
    <w:basedOn w:val="a4"/>
    <w:qFormat/>
    <w:rPr>
      <w:rFonts w:ascii="宋体" w:eastAsia="宋体" w:hAnsi="宋体" w:cs="Times New Roman"/>
      <w:kern w:val="0"/>
      <w:sz w:val="24"/>
      <w:szCs w:val="24"/>
    </w:rPr>
  </w:style>
  <w:style w:type="character" w:customStyle="1" w:styleId="2Char1">
    <w:name w:val="正文文本缩进 2 Char1"/>
    <w:basedOn w:val="a4"/>
    <w:link w:val="24"/>
    <w:qFormat/>
    <w:rPr>
      <w:rFonts w:ascii="宋体" w:eastAsia="宋体" w:hAnsi="宋体" w:cs="Times New Roman"/>
      <w:kern w:val="0"/>
      <w:sz w:val="24"/>
      <w:szCs w:val="24"/>
    </w:rPr>
  </w:style>
  <w:style w:type="character" w:customStyle="1" w:styleId="Charb">
    <w:name w:val="批注框文本 Char"/>
    <w:basedOn w:val="a4"/>
    <w:semiHidden/>
    <w:qFormat/>
    <w:rPr>
      <w:rFonts w:ascii="宋体" w:eastAsia="宋体" w:hAnsi="宋体" w:cs="Times New Roman"/>
      <w:kern w:val="0"/>
      <w:sz w:val="18"/>
      <w:szCs w:val="18"/>
    </w:rPr>
  </w:style>
  <w:style w:type="character" w:customStyle="1" w:styleId="Char14">
    <w:name w:val="批注框文本 Char1"/>
    <w:basedOn w:val="a4"/>
    <w:link w:val="af1"/>
    <w:qFormat/>
    <w:rPr>
      <w:rFonts w:ascii="宋体" w:eastAsia="宋体" w:hAnsi="宋体" w:cs="Times New Roman"/>
      <w:kern w:val="0"/>
      <w:sz w:val="18"/>
      <w:szCs w:val="18"/>
    </w:rPr>
  </w:style>
  <w:style w:type="character" w:customStyle="1" w:styleId="Charc">
    <w:name w:val="页脚 Char"/>
    <w:basedOn w:val="a4"/>
    <w:qFormat/>
    <w:rPr>
      <w:rFonts w:ascii="宋体" w:eastAsia="宋体" w:hAnsi="宋体" w:cs="Times New Roman"/>
      <w:kern w:val="0"/>
      <w:sz w:val="18"/>
      <w:szCs w:val="24"/>
    </w:rPr>
  </w:style>
  <w:style w:type="character" w:customStyle="1" w:styleId="Char15">
    <w:name w:val="页脚 Char1"/>
    <w:basedOn w:val="a4"/>
    <w:link w:val="af2"/>
    <w:qFormat/>
    <w:rPr>
      <w:rFonts w:ascii="宋体" w:eastAsia="宋体" w:hAnsi="宋体" w:cs="Times New Roman"/>
      <w:kern w:val="0"/>
      <w:sz w:val="18"/>
      <w:szCs w:val="18"/>
    </w:rPr>
  </w:style>
  <w:style w:type="character" w:customStyle="1" w:styleId="Chard">
    <w:name w:val="页眉 Char"/>
    <w:basedOn w:val="a4"/>
    <w:qFormat/>
    <w:rPr>
      <w:rFonts w:ascii="宋体" w:eastAsia="宋体" w:hAnsi="宋体" w:cs="Times New Roman"/>
      <w:kern w:val="0"/>
      <w:sz w:val="18"/>
      <w:szCs w:val="24"/>
    </w:rPr>
  </w:style>
  <w:style w:type="character" w:customStyle="1" w:styleId="Char16">
    <w:name w:val="页眉 Char1"/>
    <w:basedOn w:val="a4"/>
    <w:link w:val="af3"/>
    <w:qFormat/>
    <w:rPr>
      <w:rFonts w:ascii="宋体" w:eastAsia="宋体" w:hAnsi="宋体" w:cs="Times New Roman"/>
      <w:kern w:val="0"/>
      <w:sz w:val="18"/>
      <w:szCs w:val="18"/>
    </w:rPr>
  </w:style>
  <w:style w:type="paragraph" w:customStyle="1" w:styleId="13">
    <w:name w:val="列出段落1"/>
    <w:basedOn w:val="a2"/>
    <w:link w:val="Chare"/>
    <w:qFormat/>
    <w:pPr>
      <w:ind w:firstLine="420"/>
    </w:pPr>
  </w:style>
  <w:style w:type="character" w:customStyle="1" w:styleId="Chare">
    <w:name w:val="列出段落 Char"/>
    <w:link w:val="13"/>
    <w:qFormat/>
    <w:rPr>
      <w:rFonts w:ascii="宋体" w:eastAsia="宋体" w:hAnsi="宋体" w:cs="Times New Roman"/>
      <w:kern w:val="0"/>
      <w:sz w:val="24"/>
      <w:szCs w:val="24"/>
    </w:rPr>
  </w:style>
  <w:style w:type="character" w:customStyle="1" w:styleId="font01">
    <w:name w:val="font01"/>
    <w:basedOn w:val="a4"/>
    <w:qFormat/>
    <w:rPr>
      <w:rFonts w:ascii="宋体" w:eastAsia="宋体" w:hAnsi="宋体" w:cs="宋体" w:hint="eastAsia"/>
      <w:color w:val="000000"/>
      <w:sz w:val="20"/>
      <w:szCs w:val="20"/>
      <w:u w:val="none"/>
    </w:rPr>
  </w:style>
  <w:style w:type="character" w:customStyle="1" w:styleId="font31">
    <w:name w:val="font31"/>
    <w:basedOn w:val="a4"/>
    <w:qFormat/>
    <w:rPr>
      <w:rFonts w:ascii="宋体" w:eastAsia="宋体" w:hAnsi="宋体" w:cs="宋体" w:hint="eastAsia"/>
      <w:color w:val="FF0000"/>
      <w:sz w:val="20"/>
      <w:szCs w:val="20"/>
      <w:u w:val="none"/>
    </w:rPr>
  </w:style>
  <w:style w:type="character" w:customStyle="1" w:styleId="Bodytext1">
    <w:name w:val="Body text|1_"/>
    <w:basedOn w:val="a4"/>
    <w:link w:val="Bodytext10"/>
    <w:qFormat/>
    <w:rPr>
      <w:rFonts w:ascii="宋体" w:hAnsi="宋体" w:cs="宋体"/>
      <w:sz w:val="32"/>
      <w:szCs w:val="32"/>
      <w:lang w:val="zh-TW" w:eastAsia="zh-TW" w:bidi="zh-TW"/>
    </w:rPr>
  </w:style>
  <w:style w:type="paragraph" w:customStyle="1" w:styleId="Bodytext10">
    <w:name w:val="Body text|1"/>
    <w:basedOn w:val="a2"/>
    <w:link w:val="Bodytext1"/>
    <w:qFormat/>
    <w:pPr>
      <w:snapToGrid/>
      <w:spacing w:line="240" w:lineRule="auto"/>
      <w:ind w:firstLineChars="0" w:hanging="560"/>
    </w:pPr>
    <w:rPr>
      <w:rFonts w:cs="宋体"/>
      <w:sz w:val="32"/>
      <w:szCs w:val="32"/>
      <w:lang w:val="zh-TW" w:eastAsia="zh-TW" w:bidi="zh-TW"/>
    </w:rPr>
  </w:style>
  <w:style w:type="character" w:customStyle="1" w:styleId="Heading11">
    <w:name w:val="Heading #1|1_"/>
    <w:basedOn w:val="a4"/>
    <w:link w:val="Heading110"/>
    <w:qFormat/>
    <w:rPr>
      <w:rFonts w:ascii="宋体" w:hAnsi="宋体" w:cs="宋体"/>
      <w:sz w:val="42"/>
      <w:szCs w:val="42"/>
      <w:lang w:val="zh-TW" w:eastAsia="zh-TW" w:bidi="zh-TW"/>
    </w:rPr>
  </w:style>
  <w:style w:type="paragraph" w:customStyle="1" w:styleId="Heading110">
    <w:name w:val="Heading #1|1"/>
    <w:basedOn w:val="a2"/>
    <w:link w:val="Heading11"/>
    <w:qFormat/>
    <w:pPr>
      <w:snapToGrid/>
      <w:spacing w:after="240" w:line="240" w:lineRule="auto"/>
      <w:ind w:left="2000" w:firstLineChars="0" w:firstLine="0"/>
      <w:jc w:val="center"/>
      <w:outlineLvl w:val="0"/>
    </w:pPr>
    <w:rPr>
      <w:rFonts w:cs="宋体"/>
      <w:sz w:val="42"/>
      <w:szCs w:val="42"/>
      <w:lang w:val="zh-TW" w:eastAsia="zh-TW" w:bidi="zh-TW"/>
    </w:rPr>
  </w:style>
  <w:style w:type="character" w:customStyle="1" w:styleId="Bodytext3">
    <w:name w:val="Body text|3_"/>
    <w:basedOn w:val="a4"/>
    <w:link w:val="Bodytext30"/>
    <w:qFormat/>
    <w:rPr>
      <w:rFonts w:ascii="宋体" w:hAnsi="宋体" w:cs="宋体"/>
      <w:sz w:val="26"/>
      <w:szCs w:val="26"/>
      <w:lang w:val="zh-TW" w:eastAsia="zh-TW" w:bidi="zh-TW"/>
    </w:rPr>
  </w:style>
  <w:style w:type="paragraph" w:customStyle="1" w:styleId="Bodytext30">
    <w:name w:val="Body text|3"/>
    <w:basedOn w:val="a2"/>
    <w:link w:val="Bodytext3"/>
    <w:qFormat/>
    <w:pPr>
      <w:snapToGrid/>
      <w:spacing w:line="374" w:lineRule="exact"/>
      <w:ind w:firstLineChars="0" w:firstLine="0"/>
      <w:jc w:val="center"/>
    </w:pPr>
    <w:rPr>
      <w:rFonts w:cs="宋体"/>
      <w:sz w:val="26"/>
      <w:szCs w:val="26"/>
      <w:lang w:val="zh-TW" w:eastAsia="zh-TW" w:bidi="zh-TW"/>
    </w:rPr>
  </w:style>
  <w:style w:type="character" w:customStyle="1" w:styleId="Bodytext2">
    <w:name w:val="Body text|2_"/>
    <w:basedOn w:val="a4"/>
    <w:link w:val="Bodytext20"/>
    <w:qFormat/>
    <w:rPr>
      <w:rFonts w:ascii="宋体" w:hAnsi="宋体" w:cs="宋体"/>
      <w:sz w:val="22"/>
      <w:szCs w:val="22"/>
      <w:lang w:val="zh-TW" w:eastAsia="zh-TW" w:bidi="zh-TW"/>
    </w:rPr>
  </w:style>
  <w:style w:type="paragraph" w:customStyle="1" w:styleId="Bodytext20">
    <w:name w:val="Body text|2"/>
    <w:basedOn w:val="a2"/>
    <w:link w:val="Bodytext2"/>
    <w:qFormat/>
    <w:pPr>
      <w:snapToGrid/>
      <w:spacing w:after="280" w:line="240" w:lineRule="auto"/>
      <w:ind w:firstLineChars="0" w:firstLine="0"/>
    </w:pPr>
    <w:rPr>
      <w:rFonts w:cs="宋体"/>
      <w:sz w:val="22"/>
      <w:szCs w:val="22"/>
      <w:lang w:val="zh-TW" w:eastAsia="zh-TW" w:bidi="zh-TW"/>
    </w:rPr>
  </w:style>
  <w:style w:type="character" w:customStyle="1" w:styleId="Bodytext5">
    <w:name w:val="Body text|5_"/>
    <w:basedOn w:val="a4"/>
    <w:link w:val="Bodytext50"/>
    <w:qFormat/>
    <w:rPr>
      <w:b/>
      <w:bCs/>
      <w:sz w:val="8"/>
      <w:szCs w:val="8"/>
      <w:lang w:val="zh-TW" w:eastAsia="zh-TW" w:bidi="zh-TW"/>
    </w:rPr>
  </w:style>
  <w:style w:type="paragraph" w:customStyle="1" w:styleId="Bodytext50">
    <w:name w:val="Body text|5"/>
    <w:basedOn w:val="a2"/>
    <w:link w:val="Bodytext5"/>
    <w:qFormat/>
    <w:pPr>
      <w:snapToGrid/>
      <w:spacing w:after="280" w:line="240" w:lineRule="auto"/>
      <w:ind w:firstLineChars="0" w:firstLine="0"/>
    </w:pPr>
    <w:rPr>
      <w:rFonts w:ascii="Times New Roman" w:hAnsi="Times New Roman"/>
      <w:b/>
      <w:bCs/>
      <w:sz w:val="8"/>
      <w:szCs w:val="8"/>
      <w:lang w:val="zh-TW" w:eastAsia="zh-TW" w:bidi="zh-TW"/>
    </w:rPr>
  </w:style>
  <w:style w:type="character" w:customStyle="1" w:styleId="Heading21">
    <w:name w:val="Heading #2|1_"/>
    <w:basedOn w:val="a4"/>
    <w:link w:val="Heading210"/>
    <w:qFormat/>
    <w:rPr>
      <w:rFonts w:ascii="宋体" w:hAnsi="宋体" w:cs="宋体"/>
      <w:sz w:val="36"/>
      <w:szCs w:val="36"/>
      <w:lang w:val="zh-TW" w:eastAsia="zh-TW" w:bidi="zh-TW"/>
    </w:rPr>
  </w:style>
  <w:style w:type="paragraph" w:customStyle="1" w:styleId="Heading210">
    <w:name w:val="Heading #2|1"/>
    <w:basedOn w:val="a2"/>
    <w:link w:val="Heading21"/>
    <w:qFormat/>
    <w:pPr>
      <w:snapToGrid/>
      <w:spacing w:after="180" w:line="240" w:lineRule="auto"/>
      <w:ind w:firstLineChars="0" w:firstLine="0"/>
      <w:jc w:val="center"/>
      <w:outlineLvl w:val="1"/>
    </w:pPr>
    <w:rPr>
      <w:rFonts w:cs="宋体"/>
      <w:sz w:val="36"/>
      <w:szCs w:val="36"/>
      <w:lang w:val="zh-TW" w:eastAsia="zh-TW" w:bidi="zh-TW"/>
    </w:rPr>
  </w:style>
  <w:style w:type="character" w:customStyle="1" w:styleId="Tablecaption1">
    <w:name w:val="Table caption|1_"/>
    <w:basedOn w:val="a4"/>
    <w:link w:val="Tablecaption10"/>
    <w:qFormat/>
    <w:rPr>
      <w:rFonts w:ascii="宋体" w:hAnsi="宋体" w:cs="宋体"/>
      <w:sz w:val="18"/>
      <w:szCs w:val="18"/>
      <w:lang w:val="zh-TW" w:eastAsia="zh-TW" w:bidi="zh-TW"/>
    </w:rPr>
  </w:style>
  <w:style w:type="paragraph" w:customStyle="1" w:styleId="Tablecaption10">
    <w:name w:val="Table caption|1"/>
    <w:basedOn w:val="a2"/>
    <w:link w:val="Tablecaption1"/>
    <w:qFormat/>
    <w:pPr>
      <w:snapToGrid/>
      <w:spacing w:line="240" w:lineRule="auto"/>
      <w:ind w:firstLineChars="0" w:firstLine="0"/>
    </w:pPr>
    <w:rPr>
      <w:rFonts w:cs="宋体"/>
      <w:sz w:val="18"/>
      <w:szCs w:val="18"/>
      <w:lang w:val="zh-TW" w:eastAsia="zh-TW" w:bidi="zh-TW"/>
    </w:rPr>
  </w:style>
  <w:style w:type="character" w:customStyle="1" w:styleId="Other1">
    <w:name w:val="Other|1_"/>
    <w:basedOn w:val="a4"/>
    <w:link w:val="Other10"/>
    <w:qFormat/>
    <w:rPr>
      <w:rFonts w:ascii="宋体" w:hAnsi="宋体" w:cs="宋体"/>
      <w:sz w:val="16"/>
      <w:szCs w:val="16"/>
    </w:rPr>
  </w:style>
  <w:style w:type="paragraph" w:customStyle="1" w:styleId="Other10">
    <w:name w:val="Other|1"/>
    <w:basedOn w:val="a2"/>
    <w:link w:val="Other1"/>
    <w:qFormat/>
    <w:pPr>
      <w:snapToGrid/>
      <w:spacing w:line="240" w:lineRule="auto"/>
      <w:ind w:firstLineChars="0" w:firstLine="0"/>
    </w:pPr>
    <w:rPr>
      <w:rFonts w:cs="宋体"/>
      <w:sz w:val="16"/>
      <w:szCs w:val="16"/>
    </w:rPr>
  </w:style>
  <w:style w:type="character" w:customStyle="1" w:styleId="Bodytext4">
    <w:name w:val="Body text|4_"/>
    <w:basedOn w:val="a4"/>
    <w:link w:val="Bodytext40"/>
    <w:qFormat/>
    <w:rPr>
      <w:rFonts w:ascii="宋体" w:hAnsi="宋体" w:cs="宋体"/>
      <w:sz w:val="16"/>
      <w:szCs w:val="16"/>
      <w:lang w:val="zh-CN"/>
    </w:rPr>
  </w:style>
  <w:style w:type="paragraph" w:customStyle="1" w:styleId="Bodytext40">
    <w:name w:val="Body text|4"/>
    <w:basedOn w:val="a2"/>
    <w:link w:val="Bodytext4"/>
    <w:qFormat/>
    <w:pPr>
      <w:snapToGrid/>
      <w:spacing w:line="240" w:lineRule="auto"/>
      <w:ind w:left="-600" w:firstLineChars="0" w:hanging="600"/>
    </w:pPr>
    <w:rPr>
      <w:rFonts w:cs="宋体"/>
      <w:sz w:val="16"/>
      <w:szCs w:val="16"/>
      <w:lang w:val="zh-CN"/>
    </w:rPr>
  </w:style>
  <w:style w:type="character" w:customStyle="1" w:styleId="titleemph1">
    <w:name w:val="title_emph1"/>
    <w:uiPriority w:val="99"/>
    <w:qFormat/>
    <w:rPr>
      <w:rFonts w:ascii="Arial" w:hAnsi="Arial"/>
      <w:b/>
      <w:sz w:val="20"/>
    </w:rPr>
  </w:style>
  <w:style w:type="character" w:customStyle="1" w:styleId="4Char">
    <w:name w:val="标题 4 Char"/>
    <w:basedOn w:val="a4"/>
    <w:link w:val="4"/>
    <w:qFormat/>
    <w:rPr>
      <w:rFonts w:ascii="Arial" w:eastAsia="黑体" w:hAnsi="Arial"/>
      <w:b/>
      <w:sz w:val="28"/>
    </w:rPr>
  </w:style>
  <w:style w:type="character" w:customStyle="1" w:styleId="6Char">
    <w:name w:val="标题 6 Char"/>
    <w:basedOn w:val="a4"/>
    <w:link w:val="6"/>
    <w:qFormat/>
    <w:rPr>
      <w:rFonts w:ascii="Arial" w:eastAsia="黑体" w:hAnsi="Arial"/>
      <w:b/>
      <w:sz w:val="24"/>
    </w:rPr>
  </w:style>
  <w:style w:type="character" w:customStyle="1" w:styleId="7Char">
    <w:name w:val="标题 7 Char"/>
    <w:basedOn w:val="a4"/>
    <w:link w:val="7"/>
    <w:qFormat/>
    <w:rPr>
      <w:rFonts w:ascii="Arial" w:eastAsia="黑体" w:hAnsi="Arial"/>
      <w:b/>
      <w:sz w:val="24"/>
    </w:rPr>
  </w:style>
  <w:style w:type="character" w:customStyle="1" w:styleId="8Char">
    <w:name w:val="标题 8 Char"/>
    <w:basedOn w:val="a4"/>
    <w:link w:val="8"/>
    <w:qFormat/>
    <w:rPr>
      <w:rFonts w:ascii="Arial" w:eastAsia="黑体" w:hAnsi="Arial"/>
      <w:b/>
      <w:sz w:val="24"/>
    </w:rPr>
  </w:style>
  <w:style w:type="character" w:customStyle="1" w:styleId="2Char4">
    <w:name w:val="正文缩进2字 Char"/>
    <w:link w:val="29"/>
    <w:uiPriority w:val="99"/>
    <w:qFormat/>
    <w:locked/>
    <w:rPr>
      <w:sz w:val="24"/>
    </w:rPr>
  </w:style>
  <w:style w:type="paragraph" w:customStyle="1" w:styleId="29">
    <w:name w:val="正文缩进2字"/>
    <w:basedOn w:val="afa"/>
    <w:link w:val="2Char4"/>
    <w:uiPriority w:val="99"/>
    <w:qFormat/>
    <w:pPr>
      <w:adjustRightInd w:val="0"/>
      <w:snapToGrid w:val="0"/>
      <w:spacing w:line="300" w:lineRule="auto"/>
      <w:ind w:firstLineChars="200" w:firstLine="200"/>
    </w:pPr>
    <w:rPr>
      <w:rFonts w:ascii="Times New Roman" w:eastAsia="宋体" w:hAnsi="Times New Roman"/>
    </w:rPr>
  </w:style>
  <w:style w:type="character" w:customStyle="1" w:styleId="TableTextChar">
    <w:name w:val="Table Text Char"/>
    <w:link w:val="TableText"/>
    <w:qFormat/>
    <w:locked/>
    <w:rPr>
      <w:rFonts w:ascii="Arial" w:hAnsi="Arial"/>
      <w:sz w:val="18"/>
    </w:rPr>
  </w:style>
  <w:style w:type="paragraph" w:customStyle="1" w:styleId="TableText">
    <w:name w:val="Table Text"/>
    <w:link w:val="TableTextChar"/>
    <w:qFormat/>
    <w:pPr>
      <w:snapToGrid w:val="0"/>
      <w:spacing w:before="80" w:after="80"/>
    </w:pPr>
    <w:rPr>
      <w:rFonts w:ascii="Arial" w:hAnsi="Arial"/>
      <w:sz w:val="18"/>
    </w:rPr>
  </w:style>
  <w:style w:type="character" w:customStyle="1" w:styleId="font81">
    <w:name w:val="font81"/>
    <w:qFormat/>
    <w:rPr>
      <w:rFonts w:ascii="宋体" w:eastAsia="宋体" w:hAnsi="宋体" w:cs="宋体" w:hint="eastAsia"/>
      <w:color w:val="000000"/>
      <w:sz w:val="18"/>
      <w:szCs w:val="18"/>
      <w:u w:val="none"/>
    </w:rPr>
  </w:style>
  <w:style w:type="character" w:customStyle="1" w:styleId="Charf">
    <w:name w:val="小 Char"/>
    <w:qFormat/>
    <w:rPr>
      <w:rFonts w:ascii="宋体" w:eastAsia="宋体" w:hAnsi="Courier New"/>
      <w:kern w:val="2"/>
      <w:sz w:val="21"/>
      <w:lang w:val="en-US" w:eastAsia="zh-CN"/>
    </w:rPr>
  </w:style>
  <w:style w:type="character" w:customStyle="1" w:styleId="v151">
    <w:name w:val="v151"/>
    <w:qFormat/>
    <w:rPr>
      <w:sz w:val="18"/>
    </w:rPr>
  </w:style>
  <w:style w:type="character" w:customStyle="1" w:styleId="1Char0">
    <w:name w:val="样式1 Char"/>
    <w:link w:val="14"/>
    <w:uiPriority w:val="99"/>
    <w:qFormat/>
    <w:locked/>
    <w:rPr>
      <w:rFonts w:ascii="Arial" w:eastAsia="黑体" w:hAnsi="Arial"/>
      <w:b/>
      <w:sz w:val="28"/>
    </w:rPr>
  </w:style>
  <w:style w:type="paragraph" w:customStyle="1" w:styleId="14">
    <w:name w:val="样式1"/>
    <w:basedOn w:val="4"/>
    <w:link w:val="1Char0"/>
    <w:uiPriority w:val="99"/>
    <w:qFormat/>
    <w:pPr>
      <w:tabs>
        <w:tab w:val="left" w:pos="720"/>
      </w:tabs>
      <w:spacing w:before="500" w:after="260" w:line="560" w:lineRule="atLeast"/>
      <w:ind w:left="420" w:hanging="420"/>
    </w:pPr>
  </w:style>
  <w:style w:type="character" w:customStyle="1" w:styleId="content-white1">
    <w:name w:val="content-white1"/>
    <w:qFormat/>
    <w:rPr>
      <w:color w:val="auto"/>
      <w:sz w:val="18"/>
      <w:u w:val="none"/>
    </w:rPr>
  </w:style>
  <w:style w:type="character" w:customStyle="1" w:styleId="TableTextCharCharCharChar">
    <w:name w:val="Table Text Char Char Char Char"/>
    <w:link w:val="TableTextCharCharChar"/>
    <w:qFormat/>
    <w:locked/>
    <w:rPr>
      <w:rFonts w:ascii="Arial" w:hAnsi="Arial"/>
      <w:sz w:val="18"/>
    </w:rPr>
  </w:style>
  <w:style w:type="paragraph" w:customStyle="1" w:styleId="TableTextCharCharChar">
    <w:name w:val="Table Text Char Char Char"/>
    <w:link w:val="TableTextCharCharCharChar"/>
    <w:qFormat/>
    <w:pPr>
      <w:snapToGrid w:val="0"/>
      <w:spacing w:before="80" w:after="80"/>
    </w:pPr>
    <w:rPr>
      <w:rFonts w:ascii="Arial" w:hAnsi="Arial"/>
      <w:sz w:val="18"/>
    </w:rPr>
  </w:style>
  <w:style w:type="character" w:customStyle="1" w:styleId="top-det1">
    <w:name w:val="top-det1"/>
    <w:qFormat/>
    <w:rPr>
      <w:b/>
      <w:color w:val="000000"/>
    </w:rPr>
  </w:style>
  <w:style w:type="character" w:customStyle="1" w:styleId="font61">
    <w:name w:val="font61"/>
    <w:uiPriority w:val="99"/>
    <w:qFormat/>
    <w:rPr>
      <w:rFonts w:ascii="Tahoma" w:hAnsi="Tahoma" w:cs="Tahoma"/>
      <w:color w:val="000000"/>
      <w:sz w:val="22"/>
      <w:szCs w:val="22"/>
      <w:u w:val="none"/>
    </w:rPr>
  </w:style>
  <w:style w:type="character" w:customStyle="1" w:styleId="3Char1">
    <w:name w:val="正文文本缩进 3 Char"/>
    <w:link w:val="35"/>
    <w:qFormat/>
    <w:rPr>
      <w:rFonts w:ascii="黑体" w:eastAsia="黑体"/>
      <w:sz w:val="28"/>
    </w:rPr>
  </w:style>
  <w:style w:type="character" w:customStyle="1" w:styleId="2Char0">
    <w:name w:val="正文文本 2 Char"/>
    <w:link w:val="26"/>
    <w:qFormat/>
    <w:rPr>
      <w:sz w:val="24"/>
    </w:rPr>
  </w:style>
  <w:style w:type="character" w:customStyle="1" w:styleId="074Char1">
    <w:name w:val="标书正文:  0.74 厘米 Char1"/>
    <w:qFormat/>
    <w:rPr>
      <w:rFonts w:eastAsia="宋体"/>
      <w:kern w:val="2"/>
      <w:sz w:val="24"/>
      <w:lang w:val="en-US" w:eastAsia="zh-CN"/>
    </w:rPr>
  </w:style>
  <w:style w:type="character" w:customStyle="1" w:styleId="Char5">
    <w:name w:val="正文首行缩进 Char"/>
    <w:link w:val="afa"/>
    <w:qFormat/>
    <w:rPr>
      <w:rFonts w:ascii="宋体" w:eastAsia="仿宋_GB2312" w:hAnsi="宋体"/>
      <w:sz w:val="24"/>
    </w:rPr>
  </w:style>
  <w:style w:type="character" w:customStyle="1" w:styleId="15">
    <w:name w:val="书籍标题1"/>
    <w:uiPriority w:val="99"/>
    <w:qFormat/>
    <w:rPr>
      <w:b/>
      <w:smallCaps/>
      <w:spacing w:val="5"/>
    </w:rPr>
  </w:style>
  <w:style w:type="character" w:customStyle="1" w:styleId="Char18">
    <w:name w:val="副标题 Char1"/>
    <w:uiPriority w:val="99"/>
    <w:qFormat/>
    <w:rPr>
      <w:rFonts w:ascii="Cambria" w:eastAsia="宋体" w:hAnsi="Cambria" w:cs="Times New Roman"/>
      <w:b/>
      <w:bCs/>
      <w:kern w:val="28"/>
      <w:sz w:val="32"/>
      <w:szCs w:val="32"/>
    </w:rPr>
  </w:style>
  <w:style w:type="character" w:customStyle="1" w:styleId="aff3">
    <w:name w:val="样式 宋体"/>
    <w:qFormat/>
    <w:rPr>
      <w:rFonts w:ascii="宋体" w:eastAsia="宋体" w:hAnsi="宋体"/>
      <w:sz w:val="28"/>
    </w:rPr>
  </w:style>
  <w:style w:type="character" w:customStyle="1" w:styleId="CharChar3">
    <w:name w:val="Char Char3"/>
    <w:qFormat/>
    <w:rPr>
      <w:rFonts w:eastAsia="宋体"/>
      <w:kern w:val="2"/>
      <w:sz w:val="18"/>
      <w:lang w:val="en-US" w:eastAsia="zh-CN"/>
    </w:rPr>
  </w:style>
  <w:style w:type="character" w:customStyle="1" w:styleId="TableTextChar1Char">
    <w:name w:val="Table Text Char1 Char"/>
    <w:qFormat/>
    <w:rPr>
      <w:rFonts w:ascii="Arial" w:hAnsi="Arial"/>
      <w:kern w:val="2"/>
      <w:sz w:val="18"/>
      <w:lang w:val="en-US" w:eastAsia="zh-CN"/>
    </w:rPr>
  </w:style>
  <w:style w:type="character" w:customStyle="1" w:styleId="Char2">
    <w:name w:val="副标题 Char"/>
    <w:link w:val="af4"/>
    <w:uiPriority w:val="99"/>
    <w:qFormat/>
    <w:rPr>
      <w:rFonts w:ascii="Cambria" w:hAnsi="Cambria"/>
      <w:b/>
      <w:bCs/>
      <w:kern w:val="28"/>
      <w:sz w:val="32"/>
      <w:szCs w:val="32"/>
    </w:rPr>
  </w:style>
  <w:style w:type="character" w:customStyle="1" w:styleId="font71">
    <w:name w:val="font71"/>
    <w:qFormat/>
    <w:rPr>
      <w:rFonts w:ascii="新宋体" w:eastAsia="新宋体" w:hAnsi="新宋体" w:cs="新宋体" w:hint="eastAsia"/>
      <w:color w:val="000000"/>
      <w:sz w:val="18"/>
      <w:szCs w:val="18"/>
      <w:u w:val="none"/>
    </w:rPr>
  </w:style>
  <w:style w:type="character" w:customStyle="1" w:styleId="Charf0">
    <w:name w:val="文字 Char"/>
    <w:link w:val="aff4"/>
    <w:qFormat/>
    <w:locked/>
    <w:rPr>
      <w:rFonts w:ascii="宋体"/>
      <w:sz w:val="28"/>
    </w:rPr>
  </w:style>
  <w:style w:type="paragraph" w:customStyle="1" w:styleId="aff4">
    <w:name w:val="文字"/>
    <w:basedOn w:val="a2"/>
    <w:link w:val="Charf0"/>
    <w:qFormat/>
    <w:pPr>
      <w:tabs>
        <w:tab w:val="left" w:pos="8520"/>
      </w:tabs>
      <w:snapToGrid/>
      <w:spacing w:line="312" w:lineRule="auto"/>
      <w:ind w:right="-210" w:firstLineChars="0" w:firstLine="556"/>
      <w:jc w:val="both"/>
    </w:pPr>
    <w:rPr>
      <w:rFonts w:hAnsi="Times New Roman"/>
      <w:sz w:val="28"/>
      <w:szCs w:val="20"/>
    </w:rPr>
  </w:style>
  <w:style w:type="character" w:customStyle="1" w:styleId="Charf1">
    <w:name w:val="正文 + 三号 Char"/>
    <w:qFormat/>
    <w:rPr>
      <w:rFonts w:eastAsia="宋体"/>
      <w:kern w:val="2"/>
      <w:sz w:val="21"/>
      <w:lang w:val="en-US" w:eastAsia="zh-CN"/>
    </w:rPr>
  </w:style>
  <w:style w:type="character" w:customStyle="1" w:styleId="CharChar7">
    <w:name w:val="Char Char7"/>
    <w:qFormat/>
    <w:rPr>
      <w:rFonts w:ascii="宋体" w:eastAsia="宋体" w:hAnsi="宋体"/>
      <w:kern w:val="2"/>
      <w:sz w:val="28"/>
    </w:rPr>
  </w:style>
  <w:style w:type="character" w:customStyle="1" w:styleId="CharChar4">
    <w:name w:val="Char Char4"/>
    <w:qFormat/>
    <w:rPr>
      <w:rFonts w:eastAsia="宋体"/>
      <w:b/>
      <w:kern w:val="2"/>
      <w:sz w:val="21"/>
      <w:lang w:val="en-US" w:eastAsia="zh-CN"/>
    </w:rPr>
  </w:style>
  <w:style w:type="character" w:customStyle="1" w:styleId="TableHeadingCharChar">
    <w:name w:val="Table Heading Char Char"/>
    <w:qFormat/>
    <w:rPr>
      <w:rFonts w:ascii="Arial" w:eastAsia="黑体" w:hAnsi="Arial"/>
      <w:kern w:val="2"/>
      <w:sz w:val="18"/>
      <w:lang w:val="en-US" w:eastAsia="zh-CN"/>
    </w:rPr>
  </w:style>
  <w:style w:type="character" w:customStyle="1" w:styleId="font41">
    <w:name w:val="font41"/>
    <w:qFormat/>
    <w:rPr>
      <w:rFonts w:ascii="Times New Roman" w:hAnsi="Times New Roman" w:cs="Times New Roman" w:hint="default"/>
      <w:color w:val="000000"/>
      <w:sz w:val="18"/>
      <w:szCs w:val="18"/>
      <w:u w:val="none"/>
    </w:rPr>
  </w:style>
  <w:style w:type="character" w:customStyle="1" w:styleId="font11">
    <w:name w:val="font11"/>
    <w:qFormat/>
    <w:rPr>
      <w:rFonts w:ascii="Times New Roman" w:hAnsi="Times New Roman" w:cs="Times New Roman" w:hint="default"/>
      <w:color w:val="000000"/>
      <w:sz w:val="18"/>
      <w:szCs w:val="18"/>
      <w:u w:val="none"/>
    </w:rPr>
  </w:style>
  <w:style w:type="character" w:customStyle="1" w:styleId="CharChar">
    <w:name w:val="Char Char"/>
    <w:qFormat/>
    <w:rPr>
      <w:rFonts w:ascii="宋体" w:eastAsia="宋体" w:hAnsi="宋体"/>
      <w:kern w:val="2"/>
      <w:sz w:val="24"/>
      <w:lang w:val="en-US" w:eastAsia="zh-CN"/>
    </w:rPr>
  </w:style>
  <w:style w:type="character" w:customStyle="1" w:styleId="3Char0">
    <w:name w:val="正文文本 3 Char"/>
    <w:link w:val="31"/>
    <w:qFormat/>
    <w:rPr>
      <w:sz w:val="16"/>
    </w:rPr>
  </w:style>
  <w:style w:type="character" w:customStyle="1" w:styleId="2Char2">
    <w:name w:val="正文首行缩进 2 Char"/>
    <w:basedOn w:val="Char11"/>
    <w:link w:val="28"/>
    <w:qFormat/>
    <w:rPr>
      <w:rFonts w:ascii="Calibri" w:eastAsia="宋体" w:hAnsi="Calibri" w:cs="Times New Roman"/>
      <w:kern w:val="0"/>
      <w:sz w:val="44"/>
      <w:szCs w:val="24"/>
    </w:rPr>
  </w:style>
  <w:style w:type="character" w:customStyle="1" w:styleId="Char19">
    <w:name w:val="正文文本 Char1"/>
    <w:uiPriority w:val="99"/>
    <w:qFormat/>
    <w:rPr>
      <w:rFonts w:ascii="Times New Roman" w:eastAsia="宋体" w:hAnsi="Times New Roman" w:cs="Times New Roman"/>
      <w:sz w:val="20"/>
      <w:szCs w:val="20"/>
    </w:rPr>
  </w:style>
  <w:style w:type="character" w:customStyle="1" w:styleId="CharChar5">
    <w:name w:val="Char Char5"/>
    <w:qFormat/>
    <w:rPr>
      <w:rFonts w:ascii="Arial" w:eastAsia="宋体" w:hAnsi="Arial"/>
      <w:b/>
      <w:smallCaps/>
      <w:kern w:val="28"/>
      <w:sz w:val="36"/>
      <w:lang w:val="en-US" w:eastAsia="en-US"/>
    </w:rPr>
  </w:style>
  <w:style w:type="character" w:customStyle="1" w:styleId="font51">
    <w:name w:val="font51"/>
    <w:qFormat/>
    <w:rPr>
      <w:rFonts w:ascii="Times New Roman" w:hAnsi="Times New Roman" w:cs="Times New Roman" w:hint="default"/>
      <w:color w:val="000000"/>
      <w:sz w:val="18"/>
      <w:szCs w:val="18"/>
      <w:u w:val="none"/>
    </w:rPr>
  </w:style>
  <w:style w:type="character" w:customStyle="1" w:styleId="CharChar6">
    <w:name w:val="Char Char6"/>
    <w:qFormat/>
    <w:rPr>
      <w:rFonts w:ascii="仿宋_GB2312" w:eastAsia="仿宋_GB2312"/>
      <w:kern w:val="2"/>
      <w:sz w:val="32"/>
    </w:rPr>
  </w:style>
  <w:style w:type="character" w:customStyle="1" w:styleId="Char3">
    <w:name w:val="脚注文本 Char"/>
    <w:link w:val="af5"/>
    <w:qFormat/>
    <w:rPr>
      <w:rFonts w:ascii="Calibri" w:hAnsi="Calibri"/>
      <w:sz w:val="18"/>
    </w:rPr>
  </w:style>
  <w:style w:type="character" w:customStyle="1" w:styleId="font1">
    <w:name w:val="font1"/>
    <w:qFormat/>
    <w:rPr>
      <w:color w:val="000000"/>
      <w:sz w:val="18"/>
    </w:rPr>
  </w:style>
  <w:style w:type="character" w:customStyle="1" w:styleId="Char1a">
    <w:name w:val="批注文字 Char1"/>
    <w:uiPriority w:val="99"/>
    <w:qFormat/>
    <w:rPr>
      <w:rFonts w:ascii="Times New Roman" w:eastAsia="宋体" w:hAnsi="Times New Roman" w:cs="Times New Roman"/>
      <w:sz w:val="20"/>
      <w:szCs w:val="20"/>
    </w:rPr>
  </w:style>
  <w:style w:type="character" w:customStyle="1" w:styleId="crowed11">
    <w:name w:val="crowed11"/>
    <w:qFormat/>
    <w:rPr>
      <w:sz w:val="24"/>
    </w:rPr>
  </w:style>
  <w:style w:type="character" w:customStyle="1" w:styleId="aff5">
    <w:name w:val="正文文本 字符"/>
    <w:qFormat/>
    <w:rPr>
      <w:rFonts w:ascii="Times New Roman" w:eastAsia="宋体" w:hAnsi="Times New Roman" w:cs="Times New Roman"/>
      <w:sz w:val="28"/>
      <w:szCs w:val="20"/>
    </w:rPr>
  </w:style>
  <w:style w:type="character" w:customStyle="1" w:styleId="CharChar11">
    <w:name w:val="Char Char11"/>
    <w:uiPriority w:val="99"/>
    <w:qFormat/>
    <w:rPr>
      <w:rFonts w:ascii="宋体"/>
      <w:kern w:val="2"/>
      <w:sz w:val="28"/>
    </w:rPr>
  </w:style>
  <w:style w:type="character" w:customStyle="1" w:styleId="Char4">
    <w:name w:val="标题 Char"/>
    <w:link w:val="af8"/>
    <w:qFormat/>
    <w:rPr>
      <w:rFonts w:ascii="Arial" w:hAnsi="Arial"/>
      <w:b/>
      <w:smallCaps/>
      <w:kern w:val="28"/>
      <w:sz w:val="36"/>
      <w:lang w:eastAsia="en-US"/>
    </w:rPr>
  </w:style>
  <w:style w:type="character" w:customStyle="1" w:styleId="font21">
    <w:name w:val="font21"/>
    <w:qFormat/>
    <w:rPr>
      <w:rFonts w:ascii="新宋体" w:eastAsia="新宋体" w:hAnsi="新宋体" w:cs="新宋体" w:hint="eastAsia"/>
      <w:color w:val="000000"/>
      <w:sz w:val="18"/>
      <w:szCs w:val="18"/>
      <w:u w:val="none"/>
    </w:rPr>
  </w:style>
  <w:style w:type="character" w:customStyle="1" w:styleId="H2Char">
    <w:name w:val="H2 Char"/>
    <w:uiPriority w:val="99"/>
    <w:qFormat/>
    <w:rPr>
      <w:rFonts w:ascii="Arial" w:eastAsia="宋体" w:hAnsi="Arial"/>
      <w:kern w:val="2"/>
      <w:sz w:val="28"/>
      <w:lang w:val="en-US" w:eastAsia="zh-CN"/>
    </w:rPr>
  </w:style>
  <w:style w:type="character" w:customStyle="1" w:styleId="CharChar2">
    <w:name w:val="Char Char2"/>
    <w:qFormat/>
    <w:rPr>
      <w:rFonts w:eastAsia="宋体"/>
      <w:kern w:val="2"/>
      <w:sz w:val="18"/>
      <w:lang w:val="en-US" w:eastAsia="zh-CN"/>
    </w:rPr>
  </w:style>
  <w:style w:type="character" w:customStyle="1" w:styleId="110">
    <w:name w:val="未命名11"/>
    <w:qFormat/>
    <w:rPr>
      <w:color w:val="77FFFF"/>
      <w:sz w:val="24"/>
    </w:rPr>
  </w:style>
  <w:style w:type="character" w:customStyle="1" w:styleId="16">
    <w:name w:val="副标题 字符1"/>
    <w:basedOn w:val="a4"/>
    <w:uiPriority w:val="11"/>
    <w:qFormat/>
    <w:rPr>
      <w:rFonts w:asciiTheme="minorHAnsi" w:eastAsiaTheme="minorEastAsia" w:hAnsiTheme="minorHAnsi" w:cstheme="minorBidi"/>
      <w:b/>
      <w:bCs/>
      <w:kern w:val="28"/>
      <w:sz w:val="32"/>
      <w:szCs w:val="32"/>
    </w:rPr>
  </w:style>
  <w:style w:type="character" w:customStyle="1" w:styleId="Char0">
    <w:name w:val="正文文本 Char"/>
    <w:basedOn w:val="a4"/>
    <w:link w:val="ac"/>
    <w:uiPriority w:val="99"/>
    <w:semiHidden/>
    <w:qFormat/>
    <w:rPr>
      <w:rFonts w:ascii="宋体" w:hAnsi="宋体"/>
      <w:sz w:val="24"/>
      <w:szCs w:val="24"/>
    </w:rPr>
  </w:style>
  <w:style w:type="character" w:customStyle="1" w:styleId="17">
    <w:name w:val="正文文本首行缩进 字符1"/>
    <w:basedOn w:val="Char0"/>
    <w:uiPriority w:val="99"/>
    <w:semiHidden/>
    <w:qFormat/>
    <w:rPr>
      <w:rFonts w:ascii="宋体" w:hAnsi="宋体"/>
      <w:sz w:val="24"/>
      <w:szCs w:val="24"/>
    </w:rPr>
  </w:style>
  <w:style w:type="character" w:customStyle="1" w:styleId="210">
    <w:name w:val="正文文本首行缩进 2 字符1"/>
    <w:basedOn w:val="Char11"/>
    <w:qFormat/>
    <w:rPr>
      <w:rFonts w:ascii="宋体" w:eastAsia="宋体" w:hAnsi="宋体" w:cs="Times New Roman"/>
      <w:kern w:val="0"/>
      <w:sz w:val="24"/>
      <w:szCs w:val="24"/>
    </w:rPr>
  </w:style>
  <w:style w:type="character" w:customStyle="1" w:styleId="18">
    <w:name w:val="脚注文本 字符1"/>
    <w:basedOn w:val="a4"/>
    <w:qFormat/>
    <w:rPr>
      <w:rFonts w:ascii="宋体" w:hAnsi="宋体"/>
      <w:sz w:val="18"/>
      <w:szCs w:val="18"/>
    </w:rPr>
  </w:style>
  <w:style w:type="paragraph" w:customStyle="1" w:styleId="2a">
    <w:name w:val="2"/>
    <w:qFormat/>
    <w:pPr>
      <w:widowControl w:val="0"/>
      <w:jc w:val="both"/>
    </w:pPr>
    <w:rPr>
      <w:kern w:val="2"/>
      <w:sz w:val="28"/>
    </w:rPr>
  </w:style>
  <w:style w:type="character" w:customStyle="1" w:styleId="310">
    <w:name w:val="正文文本缩进 3 字符1"/>
    <w:basedOn w:val="a4"/>
    <w:qFormat/>
    <w:rPr>
      <w:rFonts w:ascii="宋体" w:hAnsi="宋体"/>
      <w:sz w:val="16"/>
      <w:szCs w:val="16"/>
    </w:rPr>
  </w:style>
  <w:style w:type="paragraph" w:customStyle="1" w:styleId="19">
    <w:name w:val="修订1"/>
    <w:qFormat/>
    <w:rPr>
      <w:kern w:val="2"/>
      <w:sz w:val="21"/>
    </w:rPr>
  </w:style>
  <w:style w:type="character" w:customStyle="1" w:styleId="311">
    <w:name w:val="正文文本 3 字符1"/>
    <w:basedOn w:val="a4"/>
    <w:qFormat/>
    <w:rPr>
      <w:rFonts w:ascii="宋体" w:hAnsi="宋体"/>
      <w:sz w:val="16"/>
      <w:szCs w:val="16"/>
    </w:rPr>
  </w:style>
  <w:style w:type="character" w:customStyle="1" w:styleId="1a">
    <w:name w:val="标题 字符1"/>
    <w:basedOn w:val="a4"/>
    <w:qFormat/>
    <w:rPr>
      <w:rFonts w:asciiTheme="majorHAnsi" w:eastAsiaTheme="majorEastAsia" w:hAnsiTheme="majorHAnsi" w:cstheme="majorBidi"/>
      <w:b/>
      <w:bCs/>
      <w:sz w:val="32"/>
      <w:szCs w:val="32"/>
    </w:rPr>
  </w:style>
  <w:style w:type="character" w:customStyle="1" w:styleId="211">
    <w:name w:val="正文文本 2 字符1"/>
    <w:basedOn w:val="a4"/>
    <w:qFormat/>
    <w:rPr>
      <w:rFonts w:ascii="宋体" w:hAnsi="宋体"/>
      <w:sz w:val="24"/>
      <w:szCs w:val="24"/>
    </w:rPr>
  </w:style>
  <w:style w:type="paragraph" w:customStyle="1" w:styleId="aff6">
    <w:name w:val="摘要"/>
    <w:basedOn w:val="a2"/>
    <w:next w:val="20"/>
    <w:qFormat/>
    <w:pPr>
      <w:snapToGrid/>
      <w:spacing w:line="360" w:lineRule="auto"/>
      <w:ind w:firstLineChars="0" w:firstLine="0"/>
      <w:jc w:val="both"/>
    </w:pPr>
    <w:rPr>
      <w:rFonts w:ascii="Times New Roman" w:eastAsia="黑体" w:hAnsi="Times New Roman"/>
      <w:kern w:val="2"/>
      <w:sz w:val="20"/>
      <w:szCs w:val="20"/>
    </w:rPr>
  </w:style>
  <w:style w:type="paragraph" w:customStyle="1" w:styleId="aff7">
    <w:name w:val="普通正文"/>
    <w:basedOn w:val="a2"/>
    <w:qFormat/>
    <w:pPr>
      <w:adjustRightInd w:val="0"/>
      <w:snapToGrid/>
      <w:spacing w:before="120" w:after="120" w:line="360" w:lineRule="auto"/>
      <w:ind w:firstLineChars="0" w:firstLine="480"/>
      <w:textAlignment w:val="baseline"/>
    </w:pPr>
    <w:rPr>
      <w:rFonts w:ascii="Arial" w:hAnsi="Arial"/>
      <w:szCs w:val="20"/>
    </w:rPr>
  </w:style>
  <w:style w:type="paragraph" w:customStyle="1" w:styleId="220">
    <w:name w:val="样式 正文首行缩进 2 + 首行缩进:  2 字符"/>
    <w:basedOn w:val="a2"/>
    <w:qFormat/>
    <w:pPr>
      <w:tabs>
        <w:tab w:val="left" w:pos="987"/>
      </w:tabs>
      <w:adjustRightInd w:val="0"/>
      <w:spacing w:line="360" w:lineRule="auto"/>
      <w:ind w:left="987" w:firstLineChars="0" w:hanging="420"/>
      <w:jc w:val="both"/>
    </w:pPr>
    <w:rPr>
      <w:rFonts w:ascii="Arial" w:hAnsi="Arial"/>
      <w:b/>
      <w:kern w:val="2"/>
      <w:szCs w:val="20"/>
    </w:rPr>
  </w:style>
  <w:style w:type="paragraph" w:customStyle="1" w:styleId="a0">
    <w:name w:val="图片文字"/>
    <w:basedOn w:val="a2"/>
    <w:qFormat/>
    <w:pPr>
      <w:numPr>
        <w:numId w:val="2"/>
      </w:numPr>
      <w:tabs>
        <w:tab w:val="clear" w:pos="397"/>
      </w:tabs>
      <w:snapToGrid/>
      <w:spacing w:line="240" w:lineRule="atLeast"/>
      <w:ind w:left="0" w:firstLineChars="0" w:firstLine="0"/>
      <w:jc w:val="center"/>
    </w:pPr>
    <w:rPr>
      <w:rFonts w:ascii="Times New Roman" w:hAnsi="Times New Roman"/>
      <w:kern w:val="2"/>
      <w:sz w:val="21"/>
      <w:szCs w:val="20"/>
    </w:rPr>
  </w:style>
  <w:style w:type="paragraph" w:customStyle="1" w:styleId="412">
    <w:name w:val="样式 正文缩进正文（首行缩进两字）表正文正文非缩进特点标题4段1 + 首行缩进:  2 字符"/>
    <w:basedOn w:val="a3"/>
    <w:qFormat/>
    <w:pPr>
      <w:ind w:firstLineChars="200" w:firstLine="480"/>
    </w:pPr>
  </w:style>
  <w:style w:type="paragraph" w:customStyle="1" w:styleId="1">
    <w:name w:val="文本1"/>
    <w:basedOn w:val="a2"/>
    <w:qFormat/>
    <w:pPr>
      <w:numPr>
        <w:numId w:val="3"/>
      </w:numPr>
      <w:tabs>
        <w:tab w:val="clear" w:pos="720"/>
      </w:tabs>
      <w:adjustRightInd w:val="0"/>
      <w:snapToGrid/>
      <w:spacing w:line="312" w:lineRule="atLeast"/>
      <w:ind w:left="0" w:firstLineChars="0" w:firstLine="0"/>
      <w:jc w:val="center"/>
      <w:textAlignment w:val="baseline"/>
    </w:pPr>
    <w:rPr>
      <w:rFonts w:ascii="Times New Roman" w:hAnsi="Times New Roman"/>
      <w:sz w:val="18"/>
      <w:szCs w:val="20"/>
    </w:rPr>
  </w:style>
  <w:style w:type="paragraph" w:customStyle="1" w:styleId="ItemStepinTable">
    <w:name w:val="Item Step in Table"/>
    <w:qFormat/>
    <w:pPr>
      <w:tabs>
        <w:tab w:val="left" w:pos="397"/>
      </w:tabs>
      <w:spacing w:before="40" w:after="40"/>
      <w:jc w:val="both"/>
    </w:pPr>
    <w:rPr>
      <w:rFonts w:ascii="Arial" w:hAnsi="Arial"/>
      <w:sz w:val="18"/>
    </w:rPr>
  </w:style>
  <w:style w:type="paragraph" w:customStyle="1" w:styleId="1b">
    <w:name w:val="1.正文"/>
    <w:basedOn w:val="a2"/>
    <w:qFormat/>
    <w:pPr>
      <w:snapToGrid/>
      <w:spacing w:line="360" w:lineRule="auto"/>
      <w:ind w:leftChars="225" w:left="540" w:firstLineChars="225" w:firstLine="540"/>
      <w:jc w:val="both"/>
    </w:pPr>
    <w:rPr>
      <w:rFonts w:ascii="Times New Roman" w:hAnsi="Times New Roman"/>
      <w:kern w:val="2"/>
      <w:szCs w:val="20"/>
    </w:rPr>
  </w:style>
  <w:style w:type="paragraph" w:customStyle="1" w:styleId="1c">
    <w:name w:val="表格1"/>
    <w:basedOn w:val="a2"/>
    <w:next w:val="a2"/>
    <w:qFormat/>
    <w:pPr>
      <w:kinsoku w:val="0"/>
      <w:wordWrap w:val="0"/>
      <w:overflowPunct w:val="0"/>
      <w:autoSpaceDE w:val="0"/>
      <w:autoSpaceDN w:val="0"/>
      <w:adjustRightInd w:val="0"/>
      <w:snapToGrid/>
      <w:spacing w:line="288" w:lineRule="auto"/>
      <w:ind w:firstLineChars="0" w:firstLine="0"/>
      <w:jc w:val="center"/>
      <w:textAlignment w:val="baseline"/>
    </w:pPr>
    <w:rPr>
      <w:rFonts w:hAnsi="Times New Roman"/>
      <w:sz w:val="18"/>
      <w:szCs w:val="20"/>
    </w:rPr>
  </w:style>
  <w:style w:type="paragraph" w:customStyle="1" w:styleId="151">
    <w:name w:val="样式 行距: 1.5 倍行距1"/>
    <w:basedOn w:val="a2"/>
    <w:qFormat/>
    <w:pPr>
      <w:spacing w:line="240" w:lineRule="auto"/>
      <w:ind w:firstLineChars="0" w:firstLine="0"/>
      <w:jc w:val="both"/>
    </w:pPr>
    <w:rPr>
      <w:rFonts w:ascii="Times New Roman" w:hAnsi="Times New Roman"/>
      <w:kern w:val="2"/>
      <w:sz w:val="21"/>
      <w:szCs w:val="20"/>
    </w:rPr>
  </w:style>
  <w:style w:type="paragraph" w:customStyle="1" w:styleId="Default">
    <w:name w:val="Default"/>
    <w:uiPriority w:val="99"/>
    <w:qFormat/>
    <w:pPr>
      <w:widowControl w:val="0"/>
      <w:autoSpaceDE w:val="0"/>
      <w:autoSpaceDN w:val="0"/>
      <w:adjustRightInd w:val="0"/>
    </w:pPr>
    <w:rPr>
      <w:rFonts w:ascii="宋体"/>
      <w:color w:val="000000"/>
      <w:sz w:val="24"/>
    </w:rPr>
  </w:style>
  <w:style w:type="paragraph" w:customStyle="1" w:styleId="Charf2">
    <w:name w:val="Char"/>
    <w:basedOn w:val="a2"/>
    <w:qFormat/>
    <w:pPr>
      <w:snapToGrid/>
      <w:spacing w:line="240" w:lineRule="atLeast"/>
      <w:ind w:left="420" w:firstLineChars="0" w:firstLine="420"/>
      <w:jc w:val="both"/>
    </w:pPr>
    <w:rPr>
      <w:rFonts w:ascii="Times New Roman" w:hAnsi="Times New Roman"/>
      <w:sz w:val="21"/>
      <w:szCs w:val="20"/>
    </w:rPr>
  </w:style>
  <w:style w:type="paragraph" w:customStyle="1" w:styleId="aff8">
    <w:name w:val="表号"/>
    <w:basedOn w:val="a2"/>
    <w:qFormat/>
    <w:pPr>
      <w:tabs>
        <w:tab w:val="left" w:pos="648"/>
      </w:tabs>
      <w:autoSpaceDE w:val="0"/>
      <w:autoSpaceDN w:val="0"/>
      <w:adjustRightInd w:val="0"/>
      <w:snapToGrid/>
      <w:spacing w:before="210" w:after="210" w:line="240" w:lineRule="auto"/>
      <w:ind w:left="425" w:firstLineChars="0" w:hanging="137"/>
      <w:jc w:val="center"/>
    </w:pPr>
    <w:rPr>
      <w:rFonts w:ascii="Times New Roman" w:hAnsi="Times New Roman"/>
      <w:sz w:val="21"/>
      <w:szCs w:val="20"/>
      <w:lang w:eastAsia="en-US"/>
    </w:rPr>
  </w:style>
  <w:style w:type="paragraph" w:customStyle="1" w:styleId="xl40">
    <w:name w:val="xl40"/>
    <w:basedOn w:val="a2"/>
    <w:qFormat/>
    <w:pPr>
      <w:widowControl/>
      <w:pBdr>
        <w:left w:val="single" w:sz="4" w:space="0" w:color="auto"/>
        <w:right w:val="single" w:sz="4" w:space="0" w:color="auto"/>
      </w:pBdr>
      <w:snapToGrid/>
      <w:spacing w:before="100" w:beforeAutospacing="1" w:after="100" w:afterAutospacing="1" w:line="240" w:lineRule="auto"/>
      <w:ind w:firstLineChars="0" w:firstLine="0"/>
      <w:jc w:val="center"/>
    </w:pPr>
    <w:rPr>
      <w:szCs w:val="20"/>
    </w:rPr>
  </w:style>
  <w:style w:type="paragraph" w:customStyle="1" w:styleId="aff9">
    <w:name w:val="首行缩进"/>
    <w:basedOn w:val="a2"/>
    <w:qFormat/>
    <w:pPr>
      <w:tabs>
        <w:tab w:val="left" w:pos="540"/>
      </w:tabs>
      <w:snapToGrid/>
      <w:spacing w:line="360" w:lineRule="auto"/>
      <w:ind w:left="540" w:firstLineChars="0" w:firstLine="0"/>
      <w:jc w:val="both"/>
    </w:pPr>
    <w:rPr>
      <w:rFonts w:ascii="Times New Roman" w:eastAsia="仿宋_GB2312" w:hAnsi="Times New Roman"/>
      <w:kern w:val="2"/>
      <w:sz w:val="28"/>
      <w:szCs w:val="20"/>
    </w:rPr>
  </w:style>
  <w:style w:type="paragraph" w:customStyle="1" w:styleId="affa">
    <w:name w:val="表格内文字"/>
    <w:basedOn w:val="af"/>
    <w:qFormat/>
    <w:pPr>
      <w:adjustRightInd w:val="0"/>
      <w:snapToGrid/>
      <w:spacing w:line="240" w:lineRule="auto"/>
      <w:ind w:firstLineChars="0" w:firstLine="0"/>
      <w:jc w:val="both"/>
    </w:pPr>
    <w:rPr>
      <w:rFonts w:cs="Times New Roman"/>
      <w:color w:val="000000"/>
      <w:sz w:val="20"/>
      <w:szCs w:val="20"/>
    </w:rPr>
  </w:style>
  <w:style w:type="paragraph" w:customStyle="1" w:styleId="INFeature">
    <w:name w:val="IN Feature"/>
    <w:next w:val="INStep"/>
    <w:qFormat/>
    <w:pPr>
      <w:keepNext/>
      <w:keepLines/>
      <w:numPr>
        <w:ilvl w:val="1"/>
        <w:numId w:val="4"/>
      </w:numPr>
      <w:spacing w:before="240" w:after="240"/>
      <w:ind w:left="0"/>
      <w:outlineLvl w:val="7"/>
    </w:pPr>
    <w:rPr>
      <w:rFonts w:ascii="Arial" w:eastAsia="黑体" w:hAnsi="Arial"/>
      <w:sz w:val="21"/>
    </w:rPr>
  </w:style>
  <w:style w:type="paragraph" w:customStyle="1" w:styleId="INStep">
    <w:name w:val="IN Step"/>
    <w:basedOn w:val="a2"/>
    <w:qFormat/>
    <w:pPr>
      <w:keepLines/>
      <w:widowControl/>
      <w:tabs>
        <w:tab w:val="left" w:pos="1134"/>
      </w:tabs>
      <w:snapToGrid/>
      <w:spacing w:before="80" w:after="80" w:line="300" w:lineRule="auto"/>
      <w:ind w:left="1134" w:firstLineChars="0" w:hanging="907"/>
      <w:jc w:val="both"/>
      <w:outlineLvl w:val="8"/>
    </w:pPr>
    <w:rPr>
      <w:rFonts w:ascii="Arial" w:hAnsi="Arial"/>
      <w:sz w:val="21"/>
      <w:szCs w:val="20"/>
    </w:rPr>
  </w:style>
  <w:style w:type="paragraph" w:customStyle="1" w:styleId="bt">
    <w:name w:val="bt"/>
    <w:basedOn w:val="a2"/>
    <w:next w:val="ac"/>
    <w:qFormat/>
    <w:pPr>
      <w:overflowPunct w:val="0"/>
      <w:autoSpaceDE w:val="0"/>
      <w:autoSpaceDN w:val="0"/>
      <w:adjustRightInd w:val="0"/>
      <w:spacing w:before="100" w:after="100" w:line="240" w:lineRule="atLeast"/>
      <w:ind w:left="2880" w:firstLineChars="0" w:hanging="360"/>
      <w:jc w:val="both"/>
      <w:textAlignment w:val="baseline"/>
    </w:pPr>
    <w:rPr>
      <w:rFonts w:hAnsi="Times New Roman"/>
      <w:sz w:val="20"/>
      <w:szCs w:val="20"/>
    </w:rPr>
  </w:style>
  <w:style w:type="paragraph" w:customStyle="1" w:styleId="CharChar1Char">
    <w:name w:val="Char Char1 Char"/>
    <w:basedOn w:val="a2"/>
    <w:qFormat/>
    <w:pPr>
      <w:snapToGrid/>
      <w:spacing w:line="240" w:lineRule="auto"/>
      <w:ind w:firstLineChars="0" w:firstLine="0"/>
      <w:jc w:val="both"/>
    </w:pPr>
    <w:rPr>
      <w:rFonts w:ascii="Tahoma" w:hAnsi="Tahoma"/>
      <w:kern w:val="2"/>
    </w:rPr>
  </w:style>
  <w:style w:type="paragraph" w:customStyle="1" w:styleId="affb">
    <w:name w:val="文档正文"/>
    <w:basedOn w:val="a2"/>
    <w:qFormat/>
    <w:pPr>
      <w:adjustRightInd w:val="0"/>
      <w:ind w:firstLineChars="0" w:firstLine="567"/>
      <w:jc w:val="both"/>
      <w:textAlignment w:val="baseline"/>
    </w:pPr>
    <w:rPr>
      <w:rFonts w:ascii="Arial Narrow" w:hAnsi="Arial Narrow"/>
      <w:szCs w:val="20"/>
    </w:rPr>
  </w:style>
  <w:style w:type="paragraph" w:customStyle="1" w:styleId="a1">
    <w:name w:val="图例"/>
    <w:basedOn w:val="a2"/>
    <w:qFormat/>
    <w:pPr>
      <w:numPr>
        <w:numId w:val="5"/>
      </w:numPr>
      <w:tabs>
        <w:tab w:val="clear" w:pos="425"/>
      </w:tabs>
      <w:snapToGrid/>
      <w:spacing w:before="120" w:after="120" w:line="360" w:lineRule="auto"/>
      <w:ind w:left="0" w:firstLineChars="0" w:firstLine="0"/>
      <w:jc w:val="center"/>
    </w:pPr>
    <w:rPr>
      <w:rFonts w:ascii="Times New Roman" w:eastAsia="仿宋_GB2312" w:hAnsi="Times New Roman"/>
      <w:b/>
      <w:kern w:val="2"/>
      <w:szCs w:val="20"/>
    </w:rPr>
  </w:style>
  <w:style w:type="paragraph" w:customStyle="1" w:styleId="affc">
    <w:name w:val="正文表格"/>
    <w:basedOn w:val="a2"/>
    <w:qFormat/>
    <w:pPr>
      <w:adjustRightInd w:val="0"/>
      <w:snapToGrid/>
      <w:spacing w:before="40" w:after="40" w:line="240" w:lineRule="auto"/>
      <w:ind w:firstLineChars="0" w:firstLine="0"/>
      <w:jc w:val="both"/>
    </w:pPr>
    <w:rPr>
      <w:rFonts w:ascii="Times New Roman" w:hAnsi="Times New Roman"/>
      <w:kern w:val="2"/>
      <w:szCs w:val="20"/>
    </w:rPr>
  </w:style>
  <w:style w:type="paragraph" w:customStyle="1" w:styleId="CharCharChar">
    <w:name w:val="Char Char Char"/>
    <w:basedOn w:val="a2"/>
    <w:qFormat/>
    <w:pPr>
      <w:snapToGrid/>
      <w:spacing w:line="240" w:lineRule="auto"/>
      <w:ind w:firstLineChars="0" w:firstLine="0"/>
      <w:jc w:val="both"/>
    </w:pPr>
    <w:rPr>
      <w:rFonts w:ascii="Tahoma" w:hAnsi="Tahoma"/>
      <w:kern w:val="2"/>
      <w:szCs w:val="20"/>
    </w:rPr>
  </w:style>
  <w:style w:type="paragraph" w:customStyle="1" w:styleId="GB23122">
    <w:name w:val="样式 仿宋_GB2312 首行缩进:  2 字符"/>
    <w:basedOn w:val="a2"/>
    <w:uiPriority w:val="99"/>
    <w:qFormat/>
    <w:pPr>
      <w:snapToGrid/>
      <w:spacing w:line="600" w:lineRule="exact"/>
      <w:ind w:firstLineChars="150" w:firstLine="420"/>
    </w:pPr>
    <w:rPr>
      <w:rFonts w:ascii="仿宋_GB2312" w:eastAsia="仿宋_GB2312" w:hAnsi="Arial"/>
      <w:color w:val="000000"/>
      <w:sz w:val="28"/>
      <w:szCs w:val="20"/>
      <w:lang w:val="zh-CN"/>
    </w:rPr>
  </w:style>
  <w:style w:type="paragraph" w:customStyle="1" w:styleId="CharCharCharCharCharCharChar">
    <w:name w:val="Char Char Char Char Char Char Char"/>
    <w:basedOn w:val="a8"/>
    <w:qFormat/>
    <w:pPr>
      <w:shd w:val="clear" w:color="auto" w:fill="000080"/>
      <w:snapToGrid/>
      <w:spacing w:line="240" w:lineRule="auto"/>
      <w:ind w:firstLineChars="0" w:firstLine="0"/>
      <w:jc w:val="both"/>
    </w:pPr>
    <w:rPr>
      <w:rFonts w:hAnsi="Tahoma"/>
      <w:sz w:val="28"/>
      <w:szCs w:val="20"/>
    </w:rPr>
  </w:style>
  <w:style w:type="paragraph" w:customStyle="1" w:styleId="affd">
    <w:name w:val="样式 宋体 五号 两端对齐 行距: 单倍行距"/>
    <w:basedOn w:val="a2"/>
    <w:qFormat/>
    <w:pPr>
      <w:adjustRightInd w:val="0"/>
      <w:snapToGrid/>
      <w:spacing w:line="240" w:lineRule="auto"/>
      <w:ind w:firstLineChars="0" w:firstLine="0"/>
      <w:jc w:val="both"/>
      <w:textAlignment w:val="baseline"/>
    </w:pPr>
    <w:rPr>
      <w:sz w:val="21"/>
      <w:szCs w:val="20"/>
    </w:rPr>
  </w:style>
  <w:style w:type="paragraph" w:customStyle="1" w:styleId="affe">
    <w:name w:val="可研正文"/>
    <w:basedOn w:val="ac"/>
    <w:qFormat/>
    <w:pPr>
      <w:adjustRightInd w:val="0"/>
      <w:spacing w:after="0"/>
      <w:ind w:firstLineChars="0" w:firstLine="567"/>
      <w:jc w:val="both"/>
    </w:pPr>
    <w:rPr>
      <w:rFonts w:ascii="仿宋_GB2312" w:eastAsia="仿宋_GB2312" w:hAnsi="Times New Roman"/>
      <w:sz w:val="28"/>
      <w:szCs w:val="20"/>
    </w:rPr>
  </w:style>
  <w:style w:type="paragraph" w:customStyle="1" w:styleId="afff">
    <w:name w:val="表头文本"/>
    <w:qFormat/>
    <w:pPr>
      <w:jc w:val="center"/>
    </w:pPr>
    <w:rPr>
      <w:rFonts w:ascii="Arial" w:hAnsi="Arial"/>
      <w:b/>
      <w:sz w:val="21"/>
    </w:rPr>
  </w:style>
  <w:style w:type="paragraph" w:customStyle="1" w:styleId="tabletext0">
    <w:name w:val="tabletext"/>
    <w:basedOn w:val="a2"/>
    <w:qFormat/>
    <w:pPr>
      <w:widowControl/>
      <w:snapToGrid/>
      <w:spacing w:before="100" w:beforeAutospacing="1" w:after="100" w:afterAutospacing="1" w:line="240" w:lineRule="auto"/>
      <w:ind w:firstLineChars="0" w:firstLine="0"/>
    </w:pPr>
    <w:rPr>
      <w:rFonts w:cs="宋体"/>
    </w:rPr>
  </w:style>
  <w:style w:type="paragraph" w:customStyle="1" w:styleId="1d">
    <w:name w:val="1"/>
    <w:basedOn w:val="a2"/>
    <w:next w:val="af"/>
    <w:qFormat/>
    <w:pPr>
      <w:snapToGrid/>
      <w:spacing w:line="240" w:lineRule="auto"/>
      <w:ind w:firstLineChars="0" w:firstLine="0"/>
      <w:jc w:val="both"/>
    </w:pPr>
    <w:rPr>
      <w:rFonts w:hAnsi="Courier New"/>
      <w:kern w:val="2"/>
      <w:sz w:val="21"/>
      <w:szCs w:val="20"/>
    </w:rPr>
  </w:style>
  <w:style w:type="paragraph" w:customStyle="1" w:styleId="style1">
    <w:name w:val="style1"/>
    <w:basedOn w:val="a2"/>
    <w:qFormat/>
    <w:pPr>
      <w:widowControl/>
      <w:snapToGrid/>
      <w:spacing w:before="100" w:beforeAutospacing="1" w:after="100" w:afterAutospacing="1" w:line="240" w:lineRule="auto"/>
      <w:ind w:firstLineChars="0" w:firstLine="0"/>
    </w:pPr>
    <w:rPr>
      <w:sz w:val="21"/>
      <w:szCs w:val="20"/>
    </w:rPr>
  </w:style>
  <w:style w:type="paragraph" w:customStyle="1" w:styleId="StyleHeading3h3Heading3-oldLevel3HeadH3level3PIM3se">
    <w:name w:val="Style Heading 3h3Heading 3 - oldLevel 3 HeadH3level_3PIM 3se..."/>
    <w:basedOn w:val="3"/>
    <w:qFormat/>
    <w:pPr>
      <w:numPr>
        <w:numId w:val="6"/>
      </w:numPr>
      <w:tabs>
        <w:tab w:val="clear" w:pos="987"/>
        <w:tab w:val="left" w:pos="709"/>
        <w:tab w:val="left" w:pos="1620"/>
      </w:tabs>
      <w:snapToGrid/>
      <w:spacing w:before="260" w:after="260" w:line="413" w:lineRule="auto"/>
      <w:ind w:left="1620" w:hanging="360"/>
      <w:jc w:val="both"/>
    </w:pPr>
    <w:rPr>
      <w:rFonts w:ascii="Times New Roman" w:hAnsi="Times New Roman"/>
      <w:bCs w:val="0"/>
      <w:sz w:val="32"/>
      <w:szCs w:val="20"/>
    </w:rPr>
  </w:style>
  <w:style w:type="paragraph" w:customStyle="1" w:styleId="CharCharCharCharCharChar1Char">
    <w:name w:val="Char Char Char Char Char Char1 Char"/>
    <w:basedOn w:val="a2"/>
    <w:qFormat/>
    <w:pPr>
      <w:widowControl/>
      <w:snapToGrid/>
      <w:spacing w:after="160" w:line="240" w:lineRule="exact"/>
      <w:ind w:firstLineChars="0" w:firstLine="0"/>
    </w:pPr>
    <w:rPr>
      <w:rFonts w:ascii="Verdana" w:hAnsi="Verdana"/>
      <w:sz w:val="21"/>
      <w:szCs w:val="20"/>
      <w:lang w:eastAsia="en-US"/>
    </w:rPr>
  </w:style>
  <w:style w:type="paragraph" w:customStyle="1" w:styleId="16615">
    <w:name w:val="样式 标题 1 + 居中 段前: 6 磅 段后: 6 磅 行距: 1.5 倍行距"/>
    <w:basedOn w:val="10"/>
    <w:qFormat/>
    <w:pPr>
      <w:adjustRightInd w:val="0"/>
      <w:spacing w:before="120" w:after="120" w:line="360" w:lineRule="auto"/>
      <w:ind w:firstLineChars="0" w:firstLine="0"/>
    </w:pPr>
    <w:rPr>
      <w:rFonts w:ascii="Times New Roman" w:hAnsi="Times New Roman"/>
      <w:bCs w:val="0"/>
      <w:sz w:val="32"/>
      <w:szCs w:val="20"/>
    </w:rPr>
  </w:style>
  <w:style w:type="paragraph" w:customStyle="1" w:styleId="afff0">
    <w:name w:val="文章正文"/>
    <w:basedOn w:val="a2"/>
    <w:qFormat/>
    <w:pPr>
      <w:snapToGrid/>
      <w:spacing w:line="240" w:lineRule="auto"/>
      <w:ind w:firstLine="560"/>
      <w:jc w:val="both"/>
    </w:pPr>
    <w:rPr>
      <w:rFonts w:ascii="仿宋_GB2312" w:eastAsia="仿宋_GB2312"/>
      <w:color w:val="000000"/>
      <w:kern w:val="2"/>
      <w:sz w:val="28"/>
      <w:szCs w:val="20"/>
    </w:rPr>
  </w:style>
  <w:style w:type="paragraph" w:customStyle="1" w:styleId="212">
    <w:name w:val="正文文本缩进 21"/>
    <w:basedOn w:val="a2"/>
    <w:qFormat/>
    <w:pPr>
      <w:adjustRightInd w:val="0"/>
      <w:snapToGrid/>
      <w:spacing w:before="120" w:line="240" w:lineRule="auto"/>
      <w:ind w:firstLineChars="0" w:firstLine="420"/>
      <w:jc w:val="both"/>
      <w:textAlignment w:val="baseline"/>
    </w:pPr>
    <w:rPr>
      <w:rFonts w:ascii="Times New Roman" w:hAnsi="Times New Roman"/>
      <w:kern w:val="2"/>
      <w:szCs w:val="20"/>
    </w:rPr>
  </w:style>
  <w:style w:type="paragraph" w:customStyle="1" w:styleId="Char20">
    <w:name w:val="Char2"/>
    <w:basedOn w:val="a2"/>
    <w:qFormat/>
    <w:pPr>
      <w:snapToGrid/>
      <w:spacing w:line="240" w:lineRule="atLeast"/>
      <w:ind w:left="420" w:firstLineChars="0" w:firstLine="420"/>
      <w:jc w:val="both"/>
    </w:pPr>
    <w:rPr>
      <w:rFonts w:ascii="Times New Roman" w:hAnsi="Times New Roman"/>
      <w:sz w:val="21"/>
      <w:szCs w:val="20"/>
    </w:rPr>
  </w:style>
  <w:style w:type="paragraph" w:customStyle="1" w:styleId="afff1">
    <w:name w:val="简单回函地址"/>
    <w:basedOn w:val="a2"/>
    <w:qFormat/>
    <w:pPr>
      <w:adjustRightInd w:val="0"/>
      <w:spacing w:line="360" w:lineRule="auto"/>
      <w:ind w:firstLineChars="0" w:firstLine="0"/>
      <w:jc w:val="both"/>
    </w:pPr>
    <w:rPr>
      <w:rFonts w:ascii="Times New Roman" w:hAnsi="Times New Roman"/>
      <w:kern w:val="2"/>
      <w:szCs w:val="20"/>
    </w:rPr>
  </w:style>
  <w:style w:type="paragraph" w:customStyle="1" w:styleId="ListParagraph11">
    <w:name w:val="List Paragraph11"/>
    <w:basedOn w:val="a2"/>
    <w:uiPriority w:val="99"/>
    <w:qFormat/>
    <w:pPr>
      <w:snapToGrid/>
      <w:spacing w:line="240" w:lineRule="auto"/>
      <w:ind w:firstLine="420"/>
      <w:jc w:val="both"/>
    </w:pPr>
    <w:rPr>
      <w:rFonts w:ascii="Calibri" w:hAnsi="Calibri"/>
      <w:kern w:val="2"/>
      <w:sz w:val="21"/>
      <w:szCs w:val="20"/>
    </w:rPr>
  </w:style>
  <w:style w:type="paragraph" w:customStyle="1" w:styleId="afff2">
    <w:name w:val="af"/>
    <w:basedOn w:val="a2"/>
    <w:uiPriority w:val="99"/>
    <w:qFormat/>
    <w:pPr>
      <w:widowControl/>
      <w:snapToGrid/>
      <w:spacing w:line="300" w:lineRule="atLeast"/>
      <w:ind w:firstLineChars="0" w:firstLine="0"/>
    </w:pPr>
    <w:rPr>
      <w:sz w:val="18"/>
      <w:szCs w:val="20"/>
    </w:rPr>
  </w:style>
  <w:style w:type="paragraph" w:customStyle="1" w:styleId="ParaCharCharCharCharCharCharCharCharChar1CharCharCharChar">
    <w:name w:val="默认段落字体 Para Char Char Char Char Char Char Char Char Char1 Char Char Char Char"/>
    <w:basedOn w:val="a2"/>
    <w:qFormat/>
    <w:pPr>
      <w:snapToGrid/>
      <w:spacing w:line="240" w:lineRule="auto"/>
      <w:ind w:firstLineChars="0" w:firstLine="0"/>
      <w:jc w:val="both"/>
    </w:pPr>
    <w:rPr>
      <w:rFonts w:ascii="Tahoma" w:hAnsi="Tahoma"/>
      <w:kern w:val="2"/>
      <w:szCs w:val="20"/>
    </w:rPr>
  </w:style>
  <w:style w:type="paragraph" w:customStyle="1" w:styleId="CharChar1CharCharCharCharCharCharCharCharCharCharCharCharCharChar">
    <w:name w:val="Char Char1 Char Char Char Char Char Char Char Char Char Char Char Char Char Char"/>
    <w:basedOn w:val="a2"/>
    <w:qFormat/>
    <w:pPr>
      <w:widowControl/>
      <w:numPr>
        <w:numId w:val="7"/>
      </w:numPr>
      <w:tabs>
        <w:tab w:val="clear" w:pos="360"/>
      </w:tabs>
      <w:snapToGrid/>
      <w:spacing w:after="160" w:line="240" w:lineRule="exact"/>
      <w:ind w:left="0" w:firstLineChars="0" w:firstLine="0"/>
    </w:pPr>
    <w:rPr>
      <w:rFonts w:ascii="Verdana" w:hAnsi="Verdana"/>
      <w:sz w:val="20"/>
      <w:szCs w:val="20"/>
      <w:lang w:eastAsia="en-US"/>
    </w:rPr>
  </w:style>
  <w:style w:type="paragraph" w:customStyle="1" w:styleId="00">
    <w:name w:val="00"/>
    <w:basedOn w:val="a2"/>
    <w:qFormat/>
    <w:pPr>
      <w:autoSpaceDE w:val="0"/>
      <w:autoSpaceDN w:val="0"/>
      <w:adjustRightInd w:val="0"/>
      <w:snapToGrid/>
      <w:spacing w:line="240" w:lineRule="auto"/>
      <w:ind w:firstLineChars="0" w:firstLine="0"/>
    </w:pPr>
    <w:rPr>
      <w:rFonts w:ascii="黑体" w:eastAsia="黑体" w:hAnsi="Times New Roman"/>
      <w:b/>
      <w:sz w:val="20"/>
      <w:szCs w:val="20"/>
    </w:rPr>
  </w:style>
  <w:style w:type="paragraph" w:customStyle="1" w:styleId="afff3">
    <w:name w:val="图标"/>
    <w:basedOn w:val="a2"/>
    <w:next w:val="a2"/>
    <w:qFormat/>
    <w:pPr>
      <w:tabs>
        <w:tab w:val="left" w:pos="420"/>
        <w:tab w:val="left" w:pos="567"/>
        <w:tab w:val="left" w:pos="720"/>
      </w:tabs>
      <w:autoSpaceDE w:val="0"/>
      <w:autoSpaceDN w:val="0"/>
      <w:adjustRightInd w:val="0"/>
      <w:spacing w:before="120" w:after="120" w:line="320" w:lineRule="atLeast"/>
      <w:ind w:left="420" w:firstLineChars="0" w:hanging="420"/>
      <w:jc w:val="center"/>
      <w:textAlignment w:val="baseline"/>
    </w:pPr>
    <w:rPr>
      <w:rFonts w:ascii="Times New Roman" w:eastAsia="仿宋_GB2312" w:hAnsi="Times New Roman"/>
      <w:szCs w:val="20"/>
    </w:rPr>
  </w:style>
  <w:style w:type="paragraph" w:customStyle="1" w:styleId="afff4">
    <w:name w:val="段落正文"/>
    <w:basedOn w:val="a2"/>
    <w:qFormat/>
    <w:pPr>
      <w:snapToGrid/>
      <w:spacing w:beforeLines="50" w:line="360" w:lineRule="auto"/>
      <w:jc w:val="both"/>
    </w:pPr>
    <w:rPr>
      <w:rFonts w:ascii="Times New Roman" w:hAnsi="Times New Roman"/>
      <w:spacing w:val="2"/>
      <w:kern w:val="2"/>
      <w:szCs w:val="20"/>
    </w:rPr>
  </w:style>
  <w:style w:type="paragraph" w:customStyle="1" w:styleId="2b">
    <w:name w:val="正文字缩2字"/>
    <w:basedOn w:val="a2"/>
    <w:qFormat/>
    <w:pPr>
      <w:snapToGrid/>
      <w:spacing w:before="60" w:after="60" w:line="360" w:lineRule="auto"/>
      <w:ind w:leftChars="200" w:left="200"/>
      <w:jc w:val="both"/>
    </w:pPr>
    <w:rPr>
      <w:rFonts w:ascii="Times New Roman" w:hAnsi="Times New Roman"/>
      <w:kern w:val="2"/>
      <w:szCs w:val="20"/>
    </w:rPr>
  </w:style>
  <w:style w:type="paragraph" w:customStyle="1" w:styleId="320">
    <w:name w:val="标题3——2"/>
    <w:basedOn w:val="3"/>
    <w:next w:val="afa"/>
    <w:qFormat/>
    <w:pPr>
      <w:tabs>
        <w:tab w:val="left" w:pos="1280"/>
        <w:tab w:val="right" w:leader="dot" w:pos="8777"/>
      </w:tabs>
      <w:snapToGrid/>
      <w:spacing w:beforeLines="100" w:before="260" w:line="240" w:lineRule="auto"/>
      <w:ind w:left="851" w:hanging="851"/>
      <w:jc w:val="both"/>
      <w:outlineLvl w:val="9"/>
    </w:pPr>
    <w:rPr>
      <w:rFonts w:ascii="黑体" w:eastAsia="黑体"/>
      <w:bCs w:val="0"/>
      <w:sz w:val="30"/>
      <w:szCs w:val="20"/>
    </w:rPr>
  </w:style>
  <w:style w:type="paragraph" w:customStyle="1" w:styleId="afff5">
    <w:name w:val="正文 + 三号"/>
    <w:basedOn w:val="a2"/>
    <w:qFormat/>
    <w:pPr>
      <w:snapToGrid/>
      <w:spacing w:line="240" w:lineRule="auto"/>
      <w:ind w:firstLineChars="0" w:firstLine="0"/>
      <w:jc w:val="both"/>
    </w:pPr>
    <w:rPr>
      <w:rFonts w:ascii="Times New Roman" w:hAnsi="Times New Roman"/>
      <w:kern w:val="2"/>
      <w:sz w:val="21"/>
      <w:szCs w:val="20"/>
    </w:rPr>
  </w:style>
  <w:style w:type="paragraph" w:customStyle="1" w:styleId="CSS1Char">
    <w:name w:val="CSS1级正文 Char"/>
    <w:basedOn w:val="ac"/>
    <w:qFormat/>
    <w:pPr>
      <w:adjustRightInd w:val="0"/>
      <w:spacing w:after="0" w:line="360" w:lineRule="auto"/>
      <w:ind w:firstLineChars="0" w:firstLine="480"/>
      <w:jc w:val="both"/>
    </w:pPr>
    <w:rPr>
      <w:rFonts w:ascii="Times New Roman" w:hAnsi="Times New Roman"/>
      <w:szCs w:val="20"/>
    </w:rPr>
  </w:style>
  <w:style w:type="paragraph" w:customStyle="1" w:styleId="TableTextChar1">
    <w:name w:val="Table Text Char1"/>
    <w:qFormat/>
    <w:pPr>
      <w:snapToGrid w:val="0"/>
      <w:spacing w:before="80" w:after="80"/>
    </w:pPr>
    <w:rPr>
      <w:rFonts w:ascii="Arial" w:hAnsi="Arial"/>
      <w:kern w:val="2"/>
      <w:sz w:val="18"/>
    </w:rPr>
  </w:style>
  <w:style w:type="paragraph" w:customStyle="1" w:styleId="FigureDescription">
    <w:name w:val="Figure Description"/>
    <w:next w:val="a2"/>
    <w:qFormat/>
    <w:pPr>
      <w:snapToGrid w:val="0"/>
      <w:spacing w:before="80" w:after="320"/>
      <w:ind w:left="1134"/>
      <w:jc w:val="center"/>
    </w:pPr>
    <w:rPr>
      <w:rFonts w:ascii="Arial" w:eastAsia="黑体" w:hAnsi="Arial"/>
      <w:sz w:val="18"/>
    </w:rPr>
  </w:style>
  <w:style w:type="paragraph" w:customStyle="1" w:styleId="213">
    <w:name w:val="正文文本 21"/>
    <w:basedOn w:val="a2"/>
    <w:qFormat/>
    <w:pPr>
      <w:adjustRightInd w:val="0"/>
      <w:snapToGrid/>
      <w:spacing w:before="120" w:line="360" w:lineRule="auto"/>
      <w:ind w:firstLineChars="0" w:firstLine="480"/>
      <w:jc w:val="both"/>
      <w:textAlignment w:val="baseline"/>
    </w:pPr>
    <w:rPr>
      <w:rFonts w:ascii="Times New Roman" w:hAnsi="Times New Roman"/>
      <w:kern w:val="2"/>
      <w:szCs w:val="20"/>
    </w:rPr>
  </w:style>
  <w:style w:type="paragraph" w:customStyle="1" w:styleId="605">
    <w:name w:val="样式 标题 6第五层条 + 三号 段前: 0.5 行"/>
    <w:basedOn w:val="6"/>
    <w:qFormat/>
    <w:pPr>
      <w:widowControl/>
      <w:adjustRightInd/>
      <w:snapToGrid/>
      <w:spacing w:beforeLines="50"/>
      <w:jc w:val="left"/>
    </w:pPr>
    <w:rPr>
      <w:kern w:val="24"/>
      <w:sz w:val="28"/>
    </w:rPr>
  </w:style>
  <w:style w:type="paragraph" w:customStyle="1" w:styleId="Char1b">
    <w:name w:val="Char1"/>
    <w:basedOn w:val="a2"/>
    <w:qFormat/>
    <w:pPr>
      <w:snapToGrid/>
      <w:spacing w:line="240" w:lineRule="auto"/>
      <w:ind w:firstLineChars="0" w:firstLine="0"/>
      <w:jc w:val="both"/>
    </w:pPr>
    <w:rPr>
      <w:rFonts w:ascii="Times New Roman" w:hAnsi="Times New Roman"/>
      <w:kern w:val="2"/>
      <w:sz w:val="21"/>
      <w:szCs w:val="20"/>
    </w:rPr>
  </w:style>
  <w:style w:type="paragraph" w:customStyle="1" w:styleId="2">
    <w:name w:val="标题2"/>
    <w:basedOn w:val="20"/>
    <w:qFormat/>
    <w:pPr>
      <w:numPr>
        <w:numId w:val="8"/>
      </w:numPr>
      <w:tabs>
        <w:tab w:val="clear" w:pos="425"/>
      </w:tabs>
      <w:adjustRightInd w:val="0"/>
      <w:spacing w:before="0" w:after="0" w:line="360" w:lineRule="auto"/>
      <w:ind w:left="0" w:firstLineChars="196" w:firstLine="574"/>
      <w:jc w:val="both"/>
      <w:outlineLvl w:val="9"/>
    </w:pPr>
    <w:rPr>
      <w:rFonts w:ascii="宋体" w:eastAsia="宋体" w:hAnsi="宋体"/>
      <w:bCs w:val="0"/>
      <w:spacing w:val="6"/>
      <w:sz w:val="28"/>
      <w:szCs w:val="20"/>
      <w:u w:val="single"/>
    </w:rPr>
  </w:style>
  <w:style w:type="paragraph" w:customStyle="1" w:styleId="afff6">
    <w:name w:val="编号正文"/>
    <w:basedOn w:val="affb"/>
    <w:qFormat/>
    <w:pPr>
      <w:snapToGrid/>
      <w:spacing w:line="360" w:lineRule="auto"/>
      <w:ind w:left="1407" w:hanging="1047"/>
      <w:jc w:val="left"/>
    </w:pPr>
    <w:rPr>
      <w:rFonts w:eastAsia="仿宋_GB2312"/>
    </w:rPr>
  </w:style>
  <w:style w:type="paragraph" w:customStyle="1" w:styleId="2c">
    <w:name w:val="列出段落2"/>
    <w:basedOn w:val="a2"/>
    <w:link w:val="Char1c"/>
    <w:uiPriority w:val="34"/>
    <w:qFormat/>
    <w:pPr>
      <w:snapToGrid/>
      <w:spacing w:line="240" w:lineRule="auto"/>
      <w:ind w:firstLine="420"/>
      <w:jc w:val="both"/>
    </w:pPr>
    <w:rPr>
      <w:rFonts w:ascii="等线" w:eastAsia="等线" w:hAnsi="等线"/>
      <w:kern w:val="2"/>
      <w:sz w:val="21"/>
      <w:szCs w:val="22"/>
    </w:rPr>
  </w:style>
  <w:style w:type="paragraph" w:customStyle="1" w:styleId="CharCharCharChar">
    <w:name w:val="Char Char Char Char"/>
    <w:basedOn w:val="a2"/>
    <w:qFormat/>
    <w:pPr>
      <w:pageBreakBefore/>
      <w:widowControl/>
      <w:snapToGrid/>
      <w:spacing w:after="160" w:line="240" w:lineRule="exact"/>
      <w:ind w:firstLineChars="0" w:firstLine="0"/>
    </w:pPr>
    <w:rPr>
      <w:rFonts w:ascii="Verdana" w:hAnsi="Verdana"/>
      <w:sz w:val="20"/>
      <w:szCs w:val="20"/>
      <w:lang w:eastAsia="en-US"/>
    </w:rPr>
  </w:style>
  <w:style w:type="paragraph" w:customStyle="1" w:styleId="TableHeading">
    <w:name w:val="Table Heading"/>
    <w:qFormat/>
    <w:pPr>
      <w:keepNext/>
      <w:snapToGrid w:val="0"/>
      <w:spacing w:before="80" w:after="80"/>
      <w:jc w:val="center"/>
    </w:pPr>
    <w:rPr>
      <w:rFonts w:ascii="Arial" w:eastAsia="黑体" w:hAnsi="Arial"/>
      <w:sz w:val="18"/>
    </w:rPr>
  </w:style>
  <w:style w:type="paragraph" w:customStyle="1" w:styleId="afff7">
    <w:name w:val="正文格式"/>
    <w:basedOn w:val="a2"/>
    <w:uiPriority w:val="99"/>
    <w:qFormat/>
    <w:pPr>
      <w:widowControl/>
      <w:adjustRightInd w:val="0"/>
      <w:spacing w:before="60" w:line="360" w:lineRule="auto"/>
      <w:ind w:firstLine="480"/>
      <w:textAlignment w:val="baseline"/>
    </w:pPr>
    <w:rPr>
      <w:color w:val="000000"/>
      <w:szCs w:val="20"/>
    </w:rPr>
  </w:style>
  <w:style w:type="paragraph" w:customStyle="1" w:styleId="37">
    <w:name w:val="附录3"/>
    <w:basedOn w:val="a2"/>
    <w:next w:val="a2"/>
    <w:qFormat/>
    <w:pPr>
      <w:tabs>
        <w:tab w:val="left" w:pos="851"/>
      </w:tabs>
      <w:snapToGrid/>
      <w:spacing w:line="240" w:lineRule="auto"/>
      <w:ind w:left="425" w:firstLineChars="0" w:hanging="425"/>
      <w:jc w:val="both"/>
      <w:outlineLvl w:val="2"/>
    </w:pPr>
    <w:rPr>
      <w:rFonts w:ascii="Times New Roman" w:eastAsia="黑体" w:hAnsi="Times New Roman"/>
      <w:b/>
      <w:kern w:val="2"/>
      <w:sz w:val="32"/>
      <w:szCs w:val="20"/>
    </w:rPr>
  </w:style>
  <w:style w:type="paragraph" w:customStyle="1" w:styleId="214">
    <w:name w:val="列出段落21"/>
    <w:basedOn w:val="a2"/>
    <w:qFormat/>
    <w:pPr>
      <w:snapToGrid/>
      <w:spacing w:line="240" w:lineRule="auto"/>
      <w:ind w:firstLine="420"/>
      <w:jc w:val="both"/>
    </w:pPr>
    <w:rPr>
      <w:rFonts w:ascii="Times New Roman" w:hAnsi="Times New Roman"/>
      <w:kern w:val="2"/>
      <w:sz w:val="28"/>
      <w:szCs w:val="20"/>
    </w:rPr>
  </w:style>
  <w:style w:type="paragraph" w:customStyle="1" w:styleId="TableTextCharChar">
    <w:name w:val="Table Text Char Char"/>
    <w:qFormat/>
    <w:pPr>
      <w:snapToGrid w:val="0"/>
      <w:spacing w:before="80" w:after="80"/>
    </w:pPr>
    <w:rPr>
      <w:rFonts w:ascii="Arial" w:hAnsi="Arial"/>
      <w:kern w:val="2"/>
      <w:sz w:val="18"/>
    </w:rPr>
  </w:style>
  <w:style w:type="paragraph" w:customStyle="1" w:styleId="afff8">
    <w:name w:val="缺省文本"/>
    <w:basedOn w:val="a2"/>
    <w:qFormat/>
    <w:pPr>
      <w:tabs>
        <w:tab w:val="left" w:pos="1260"/>
      </w:tabs>
      <w:autoSpaceDE w:val="0"/>
      <w:autoSpaceDN w:val="0"/>
      <w:adjustRightInd w:val="0"/>
      <w:snapToGrid/>
      <w:spacing w:line="360" w:lineRule="auto"/>
      <w:ind w:firstLineChars="0" w:firstLine="0"/>
    </w:pPr>
    <w:rPr>
      <w:rFonts w:ascii="Times New Roman" w:hAnsi="Times New Roman"/>
      <w:szCs w:val="20"/>
    </w:rPr>
  </w:style>
  <w:style w:type="paragraph" w:customStyle="1" w:styleId="1xz">
    <w:name w:val="样式1xz"/>
    <w:basedOn w:val="a2"/>
    <w:qFormat/>
    <w:pPr>
      <w:tabs>
        <w:tab w:val="left" w:pos="1050"/>
        <w:tab w:val="right" w:leader="dot" w:pos="8296"/>
      </w:tabs>
      <w:snapToGrid/>
      <w:spacing w:line="240" w:lineRule="auto"/>
      <w:ind w:firstLineChars="0" w:firstLine="0"/>
      <w:jc w:val="both"/>
    </w:pPr>
    <w:rPr>
      <w:rFonts w:ascii="Times New Roman" w:hAnsi="Times New Roman"/>
      <w:caps/>
      <w:spacing w:val="20"/>
      <w:kern w:val="2"/>
      <w:szCs w:val="20"/>
    </w:rPr>
  </w:style>
  <w:style w:type="paragraph" w:customStyle="1" w:styleId="1e">
    <w:name w:val="附录1"/>
    <w:basedOn w:val="a2"/>
    <w:next w:val="a2"/>
    <w:qFormat/>
    <w:pPr>
      <w:tabs>
        <w:tab w:val="left" w:pos="1304"/>
      </w:tabs>
      <w:snapToGrid/>
      <w:spacing w:line="240" w:lineRule="auto"/>
      <w:ind w:left="425" w:firstLineChars="0" w:hanging="425"/>
      <w:jc w:val="both"/>
      <w:outlineLvl w:val="0"/>
    </w:pPr>
    <w:rPr>
      <w:rFonts w:ascii="黑体" w:eastAsia="黑体" w:hAnsi="黑体"/>
      <w:b/>
      <w:kern w:val="2"/>
      <w:sz w:val="44"/>
      <w:szCs w:val="20"/>
    </w:rPr>
  </w:style>
  <w:style w:type="paragraph" w:customStyle="1" w:styleId="Title-Date">
    <w:name w:val="Title - Date"/>
    <w:basedOn w:val="af8"/>
    <w:next w:val="a2"/>
    <w:qFormat/>
    <w:pPr>
      <w:spacing w:before="240" w:after="720"/>
    </w:pPr>
    <w:rPr>
      <w:sz w:val="28"/>
    </w:rPr>
  </w:style>
  <w:style w:type="paragraph" w:customStyle="1" w:styleId="afff9">
    <w:name w:val="È¡ÀÊ¡ÎÄ¡À¾"/>
    <w:basedOn w:val="a2"/>
    <w:uiPriority w:val="99"/>
    <w:qFormat/>
    <w:pPr>
      <w:widowControl/>
      <w:overflowPunct w:val="0"/>
      <w:autoSpaceDE w:val="0"/>
      <w:autoSpaceDN w:val="0"/>
      <w:adjustRightInd w:val="0"/>
      <w:snapToGrid/>
      <w:spacing w:line="240" w:lineRule="auto"/>
      <w:ind w:firstLineChars="0" w:firstLine="0"/>
      <w:textAlignment w:val="baseline"/>
    </w:pPr>
    <w:rPr>
      <w:rFonts w:ascii="Times New Roman" w:hAnsi="Times New Roman"/>
      <w:szCs w:val="20"/>
    </w:rPr>
  </w:style>
  <w:style w:type="paragraph" w:customStyle="1" w:styleId="221">
    <w:name w:val="样式 样式 首行缩进:  2 字符 + 首行缩进:  2 字符"/>
    <w:basedOn w:val="a2"/>
    <w:qFormat/>
    <w:pPr>
      <w:snapToGrid/>
      <w:spacing w:line="360" w:lineRule="auto"/>
      <w:ind w:firstLine="480"/>
      <w:jc w:val="both"/>
    </w:pPr>
    <w:rPr>
      <w:rFonts w:ascii="Times New Roman" w:hAnsi="Times New Roman"/>
      <w:kern w:val="2"/>
      <w:szCs w:val="20"/>
    </w:rPr>
  </w:style>
  <w:style w:type="paragraph" w:customStyle="1" w:styleId="Char1CharCharChar">
    <w:name w:val="Char1 Char Char Char"/>
    <w:basedOn w:val="a2"/>
    <w:qFormat/>
    <w:pPr>
      <w:snapToGrid/>
      <w:spacing w:line="240" w:lineRule="auto"/>
      <w:ind w:firstLineChars="0" w:firstLine="0"/>
      <w:jc w:val="both"/>
    </w:pPr>
    <w:rPr>
      <w:rFonts w:ascii="Tahoma" w:hAnsi="Tahoma"/>
      <w:kern w:val="2"/>
      <w:szCs w:val="20"/>
    </w:rPr>
  </w:style>
  <w:style w:type="paragraph" w:customStyle="1" w:styleId="afffa">
    <w:name w:val="样式 宋体 五号 行距: 单倍行距"/>
    <w:basedOn w:val="a2"/>
    <w:qFormat/>
    <w:pPr>
      <w:adjustRightInd w:val="0"/>
      <w:snapToGrid/>
      <w:spacing w:line="240" w:lineRule="auto"/>
      <w:ind w:firstLineChars="0" w:firstLine="0"/>
    </w:pPr>
    <w:rPr>
      <w:sz w:val="21"/>
      <w:szCs w:val="20"/>
    </w:rPr>
  </w:style>
  <w:style w:type="paragraph" w:customStyle="1" w:styleId="Charf3">
    <w:name w:val="段 Char"/>
    <w:uiPriority w:val="99"/>
    <w:qFormat/>
    <w:pPr>
      <w:autoSpaceDE w:val="0"/>
      <w:autoSpaceDN w:val="0"/>
      <w:ind w:firstLineChars="200" w:firstLine="200"/>
      <w:jc w:val="both"/>
    </w:pPr>
    <w:rPr>
      <w:rFonts w:ascii="宋体"/>
      <w:sz w:val="21"/>
    </w:rPr>
  </w:style>
  <w:style w:type="paragraph" w:customStyle="1" w:styleId="afffb">
    <w:name w:val="司法正文"/>
    <w:uiPriority w:val="99"/>
    <w:qFormat/>
    <w:pPr>
      <w:widowControl w:val="0"/>
      <w:ind w:firstLineChars="200" w:firstLine="200"/>
      <w:jc w:val="both"/>
    </w:pPr>
    <w:rPr>
      <w:rFonts w:eastAsia="仿宋_GB2312"/>
      <w:sz w:val="32"/>
    </w:rPr>
  </w:style>
  <w:style w:type="paragraph" w:customStyle="1" w:styleId="ItemList">
    <w:name w:val="Item List"/>
    <w:qFormat/>
    <w:pPr>
      <w:tabs>
        <w:tab w:val="left" w:pos="1644"/>
      </w:tabs>
      <w:spacing w:line="300" w:lineRule="auto"/>
      <w:ind w:left="1644" w:hanging="510"/>
      <w:jc w:val="both"/>
    </w:pPr>
    <w:rPr>
      <w:rFonts w:ascii="Arial" w:hAnsi="Arial"/>
      <w:sz w:val="21"/>
    </w:rPr>
  </w:style>
  <w:style w:type="paragraph" w:customStyle="1" w:styleId="Char2CharCharCharCharCharChar">
    <w:name w:val="Char2 Char Char Char Char Char Char"/>
    <w:basedOn w:val="a2"/>
    <w:uiPriority w:val="99"/>
    <w:qFormat/>
    <w:pPr>
      <w:snapToGrid/>
      <w:spacing w:line="240" w:lineRule="auto"/>
      <w:ind w:firstLineChars="0" w:firstLine="0"/>
      <w:jc w:val="both"/>
    </w:pPr>
    <w:rPr>
      <w:rFonts w:ascii="仿宋_GB2312" w:hAnsi="Times New Roman"/>
      <w:b/>
      <w:kern w:val="2"/>
      <w:sz w:val="30"/>
      <w:szCs w:val="20"/>
    </w:rPr>
  </w:style>
  <w:style w:type="paragraph" w:customStyle="1" w:styleId="44">
    <w:name w:val="正文4"/>
    <w:basedOn w:val="a2"/>
    <w:qFormat/>
    <w:pPr>
      <w:tabs>
        <w:tab w:val="left" w:pos="1275"/>
      </w:tabs>
      <w:snapToGrid/>
      <w:spacing w:before="60" w:after="60" w:line="360" w:lineRule="auto"/>
      <w:ind w:leftChars="400" w:left="820" w:firstLineChars="0" w:hanging="705"/>
      <w:jc w:val="both"/>
    </w:pPr>
    <w:rPr>
      <w:rFonts w:ascii="Times New Roman" w:hAnsi="Times New Roman"/>
      <w:kern w:val="2"/>
      <w:szCs w:val="20"/>
    </w:rPr>
  </w:style>
  <w:style w:type="paragraph" w:customStyle="1" w:styleId="afffc">
    <w:name w:val="关键词"/>
    <w:basedOn w:val="a2"/>
    <w:next w:val="a2"/>
    <w:qFormat/>
    <w:pPr>
      <w:snapToGrid/>
      <w:spacing w:line="360" w:lineRule="auto"/>
      <w:ind w:firstLineChars="0" w:firstLine="0"/>
      <w:jc w:val="both"/>
    </w:pPr>
    <w:rPr>
      <w:rFonts w:ascii="Times New Roman" w:eastAsia="黑体" w:hAnsi="Times New Roman"/>
      <w:kern w:val="2"/>
      <w:sz w:val="20"/>
      <w:szCs w:val="20"/>
    </w:rPr>
  </w:style>
  <w:style w:type="paragraph" w:customStyle="1" w:styleId="afffd">
    <w:name w:val="列表项目"/>
    <w:basedOn w:val="a2"/>
    <w:qFormat/>
    <w:pPr>
      <w:tabs>
        <w:tab w:val="left" w:pos="420"/>
      </w:tabs>
      <w:snapToGrid/>
      <w:spacing w:line="288" w:lineRule="auto"/>
      <w:ind w:leftChars="200" w:left="840" w:hangingChars="200" w:hanging="420"/>
      <w:jc w:val="both"/>
    </w:pPr>
    <w:rPr>
      <w:rFonts w:ascii="Times New Roman" w:hAnsi="Times New Roman"/>
      <w:kern w:val="2"/>
      <w:sz w:val="21"/>
      <w:szCs w:val="20"/>
    </w:rPr>
  </w:style>
  <w:style w:type="paragraph" w:customStyle="1" w:styleId="CharCharCharCharChar">
    <w:name w:val="文档正文 Char Char Char Char Char"/>
    <w:basedOn w:val="a2"/>
    <w:qFormat/>
    <w:pPr>
      <w:adjustRightInd w:val="0"/>
      <w:snapToGrid/>
      <w:ind w:firstLineChars="0" w:firstLine="420"/>
      <w:jc w:val="both"/>
      <w:textAlignment w:val="baseline"/>
    </w:pPr>
    <w:rPr>
      <w:rFonts w:ascii="Arial Narrow" w:hAnsi="Arial Narrow"/>
      <w:szCs w:val="20"/>
    </w:rPr>
  </w:style>
  <w:style w:type="paragraph" w:customStyle="1" w:styleId="content">
    <w:name w:val="content"/>
    <w:basedOn w:val="a2"/>
    <w:qFormat/>
    <w:pPr>
      <w:widowControl/>
      <w:snapToGrid/>
      <w:spacing w:before="100" w:beforeAutospacing="1" w:after="100" w:afterAutospacing="1" w:line="280" w:lineRule="atLeast"/>
      <w:ind w:firstLineChars="0" w:firstLine="375"/>
    </w:pPr>
    <w:rPr>
      <w:color w:val="000000"/>
      <w:sz w:val="18"/>
      <w:szCs w:val="20"/>
    </w:rPr>
  </w:style>
  <w:style w:type="paragraph" w:customStyle="1" w:styleId="afffe">
    <w:name w:val="操作步骤"/>
    <w:basedOn w:val="a2"/>
    <w:qFormat/>
    <w:pPr>
      <w:tabs>
        <w:tab w:val="left" w:pos="425"/>
      </w:tabs>
      <w:autoSpaceDE w:val="0"/>
      <w:autoSpaceDN w:val="0"/>
      <w:adjustRightInd w:val="0"/>
      <w:spacing w:line="40" w:lineRule="atLeast"/>
      <w:ind w:left="425" w:firstLineChars="0" w:hanging="425"/>
      <w:jc w:val="both"/>
      <w:textAlignment w:val="bottom"/>
    </w:pPr>
    <w:rPr>
      <w:rFonts w:ascii="昆仑楷体" w:eastAsia="楷体_GB2312" w:hAnsi="Times New Roman"/>
      <w:sz w:val="21"/>
      <w:szCs w:val="20"/>
    </w:rPr>
  </w:style>
  <w:style w:type="paragraph" w:customStyle="1" w:styleId="affff">
    <w:name w:val="项目"/>
    <w:basedOn w:val="a2"/>
    <w:qFormat/>
    <w:pPr>
      <w:tabs>
        <w:tab w:val="left" w:pos="1280"/>
      </w:tabs>
      <w:snapToGrid/>
      <w:spacing w:before="120" w:after="120" w:line="360" w:lineRule="auto"/>
      <w:ind w:left="-7" w:firstLineChars="0" w:firstLine="567"/>
      <w:textAlignment w:val="baseline"/>
    </w:pPr>
    <w:rPr>
      <w:rFonts w:hAnsi="Times New Roman"/>
      <w:szCs w:val="20"/>
    </w:rPr>
  </w:style>
  <w:style w:type="paragraph" w:customStyle="1" w:styleId="affff0">
    <w:name w:val="章标题"/>
    <w:next w:val="a2"/>
    <w:qFormat/>
    <w:pPr>
      <w:spacing w:beforeLines="50" w:afterLines="50"/>
      <w:jc w:val="both"/>
      <w:outlineLvl w:val="1"/>
    </w:pPr>
    <w:rPr>
      <w:rFonts w:ascii="黑体" w:eastAsia="黑体"/>
      <w:sz w:val="24"/>
    </w:rPr>
  </w:style>
  <w:style w:type="paragraph" w:customStyle="1" w:styleId="2d">
    <w:name w:val="附录2"/>
    <w:basedOn w:val="a2"/>
    <w:next w:val="a2"/>
    <w:qFormat/>
    <w:pPr>
      <w:tabs>
        <w:tab w:val="left" w:pos="420"/>
        <w:tab w:val="left" w:pos="624"/>
      </w:tabs>
      <w:snapToGrid/>
      <w:spacing w:line="240" w:lineRule="auto"/>
      <w:ind w:left="420" w:firstLineChars="0" w:hanging="420"/>
      <w:jc w:val="both"/>
      <w:outlineLvl w:val="1"/>
    </w:pPr>
    <w:rPr>
      <w:rFonts w:ascii="黑体" w:eastAsia="黑体" w:hAnsi="黑体"/>
      <w:b/>
      <w:kern w:val="2"/>
      <w:sz w:val="32"/>
      <w:szCs w:val="20"/>
    </w:rPr>
  </w:style>
  <w:style w:type="paragraph" w:customStyle="1" w:styleId="38">
    <w:name w:val="样式3"/>
    <w:basedOn w:val="10"/>
    <w:next w:val="10"/>
    <w:qFormat/>
    <w:pPr>
      <w:adjustRightInd w:val="0"/>
      <w:spacing w:before="340" w:after="330" w:line="576" w:lineRule="auto"/>
      <w:ind w:firstLineChars="0" w:firstLine="0"/>
      <w:jc w:val="both"/>
    </w:pPr>
    <w:rPr>
      <w:rFonts w:ascii="Times New Roman" w:eastAsia="黑体" w:hAnsi="Times New Roman"/>
      <w:bCs w:val="0"/>
      <w:szCs w:val="20"/>
    </w:rPr>
  </w:style>
  <w:style w:type="paragraph" w:customStyle="1" w:styleId="CharCharCharCharCharCharCharCharCharCharCharCharCharCharCharChar">
    <w:name w:val="Char Char Char Char Char Char Char Char Char Char Char Char Char Char Char Char"/>
    <w:basedOn w:val="a2"/>
    <w:uiPriority w:val="99"/>
    <w:qFormat/>
    <w:pPr>
      <w:tabs>
        <w:tab w:val="left" w:pos="360"/>
      </w:tabs>
      <w:snapToGrid/>
      <w:spacing w:line="240" w:lineRule="auto"/>
      <w:ind w:firstLineChars="0" w:firstLine="0"/>
      <w:jc w:val="both"/>
    </w:pPr>
    <w:rPr>
      <w:rFonts w:ascii="Times New Roman" w:hAnsi="Times New Roman"/>
      <w:kern w:val="2"/>
      <w:szCs w:val="20"/>
    </w:rPr>
  </w:style>
  <w:style w:type="paragraph" w:customStyle="1" w:styleId="1f">
    <w:name w:val="首行缩进 1"/>
    <w:basedOn w:val="a2"/>
    <w:qFormat/>
    <w:pPr>
      <w:snapToGrid/>
      <w:spacing w:after="120" w:line="360" w:lineRule="auto"/>
      <w:jc w:val="both"/>
    </w:pPr>
    <w:rPr>
      <w:rFonts w:ascii="Times New Roman" w:hAnsi="Times New Roman"/>
      <w:kern w:val="2"/>
      <w:szCs w:val="20"/>
    </w:rPr>
  </w:style>
  <w:style w:type="paragraph" w:customStyle="1" w:styleId="TableContents">
    <w:name w:val="Table Contents"/>
    <w:basedOn w:val="ac"/>
    <w:qFormat/>
    <w:pPr>
      <w:numPr>
        <w:numId w:val="9"/>
      </w:numPr>
      <w:tabs>
        <w:tab w:val="clear" w:pos="1230"/>
      </w:tabs>
      <w:suppressAutoHyphens/>
      <w:snapToGrid/>
      <w:spacing w:after="0" w:line="240" w:lineRule="auto"/>
      <w:ind w:firstLineChars="0" w:firstLine="0"/>
    </w:pPr>
    <w:rPr>
      <w:rFonts w:ascii="Times New Roman" w:hAnsi="Times New Roman"/>
      <w:szCs w:val="20"/>
    </w:rPr>
  </w:style>
  <w:style w:type="paragraph" w:customStyle="1" w:styleId="a">
    <w:name w:val="正文（首行不缩进）"/>
    <w:basedOn w:val="a2"/>
    <w:qFormat/>
    <w:pPr>
      <w:numPr>
        <w:numId w:val="10"/>
      </w:numPr>
      <w:tabs>
        <w:tab w:val="clear" w:pos="980"/>
      </w:tabs>
      <w:autoSpaceDE w:val="0"/>
      <w:autoSpaceDN w:val="0"/>
      <w:adjustRightInd w:val="0"/>
      <w:snapToGrid/>
      <w:spacing w:line="360" w:lineRule="auto"/>
      <w:ind w:left="0" w:firstLineChars="0" w:firstLine="0"/>
    </w:pPr>
    <w:rPr>
      <w:rFonts w:ascii="Times New Roman" w:hAnsi="Times New Roman"/>
      <w:sz w:val="21"/>
      <w:szCs w:val="20"/>
    </w:rPr>
  </w:style>
  <w:style w:type="paragraph" w:customStyle="1" w:styleId="45">
    <w:name w:val="附录4"/>
    <w:basedOn w:val="a2"/>
    <w:next w:val="a2"/>
    <w:qFormat/>
    <w:pPr>
      <w:widowControl/>
      <w:tabs>
        <w:tab w:val="left" w:pos="1134"/>
      </w:tabs>
      <w:snapToGrid/>
      <w:spacing w:line="300" w:lineRule="auto"/>
      <w:ind w:left="1361" w:firstLineChars="0" w:hanging="1361"/>
      <w:jc w:val="both"/>
      <w:outlineLvl w:val="3"/>
    </w:pPr>
    <w:rPr>
      <w:rFonts w:ascii="Arial" w:eastAsia="黑体" w:hAnsi="Arial"/>
      <w:sz w:val="28"/>
      <w:szCs w:val="20"/>
    </w:rPr>
  </w:style>
  <w:style w:type="paragraph" w:customStyle="1" w:styleId="affff1">
    <w:name w:val="段"/>
    <w:uiPriority w:val="99"/>
    <w:qFormat/>
    <w:pPr>
      <w:autoSpaceDE w:val="0"/>
      <w:autoSpaceDN w:val="0"/>
      <w:ind w:firstLineChars="200" w:firstLine="200"/>
      <w:jc w:val="both"/>
    </w:pPr>
    <w:rPr>
      <w:rFonts w:ascii="宋体"/>
      <w:sz w:val="21"/>
    </w:rPr>
  </w:style>
  <w:style w:type="paragraph" w:customStyle="1" w:styleId="CharCharCharCharCharCharChar1">
    <w:name w:val="Char Char Char Char Char Char Char1"/>
    <w:basedOn w:val="a2"/>
    <w:qFormat/>
    <w:pPr>
      <w:snapToGrid/>
      <w:spacing w:line="240" w:lineRule="auto"/>
      <w:ind w:firstLineChars="0" w:firstLine="0"/>
      <w:jc w:val="both"/>
    </w:pPr>
    <w:rPr>
      <w:rFonts w:ascii="Tahoma" w:hAnsi="Tahoma"/>
      <w:kern w:val="2"/>
      <w:szCs w:val="20"/>
    </w:rPr>
  </w:style>
  <w:style w:type="paragraph" w:customStyle="1" w:styleId="CharCharChar1CharCharCharCharCharCharCharCharCharCharCharCharChar">
    <w:name w:val="Char Char Char1 Char Char Char Char Char Char Char Char Char Char Char Char Char"/>
    <w:basedOn w:val="a2"/>
    <w:uiPriority w:val="99"/>
    <w:qFormat/>
    <w:pPr>
      <w:widowControl/>
      <w:snapToGrid/>
      <w:spacing w:after="160" w:line="240" w:lineRule="exact"/>
      <w:ind w:firstLineChars="0" w:firstLine="0"/>
    </w:pPr>
    <w:rPr>
      <w:rFonts w:ascii="Verdana" w:hAnsi="Verdana"/>
      <w:sz w:val="18"/>
      <w:szCs w:val="20"/>
      <w:lang w:eastAsia="en-US"/>
    </w:rPr>
  </w:style>
  <w:style w:type="paragraph" w:customStyle="1" w:styleId="CharCharCharCharChar0">
    <w:name w:val="Char Char Char Char Char"/>
    <w:basedOn w:val="a2"/>
    <w:qFormat/>
    <w:pPr>
      <w:tabs>
        <w:tab w:val="left" w:pos="425"/>
      </w:tabs>
      <w:snapToGrid/>
      <w:spacing w:line="240" w:lineRule="auto"/>
      <w:ind w:left="1620" w:firstLineChars="0" w:hanging="360"/>
      <w:jc w:val="both"/>
    </w:pPr>
    <w:rPr>
      <w:rFonts w:ascii="Tahoma" w:hAnsi="Tahoma"/>
      <w:kern w:val="2"/>
      <w:szCs w:val="20"/>
    </w:rPr>
  </w:style>
  <w:style w:type="paragraph" w:customStyle="1" w:styleId="xl23">
    <w:name w:val="xl23"/>
    <w:basedOn w:val="a2"/>
    <w:qFormat/>
    <w:pPr>
      <w:widowControl/>
      <w:numPr>
        <w:ilvl w:val="2"/>
        <w:numId w:val="8"/>
      </w:numPr>
      <w:tabs>
        <w:tab w:val="clear" w:pos="709"/>
      </w:tabs>
      <w:snapToGrid/>
      <w:spacing w:before="100" w:beforeAutospacing="1" w:after="100" w:afterAutospacing="1" w:line="360" w:lineRule="auto"/>
      <w:ind w:left="0" w:firstLineChars="0" w:firstLine="0"/>
      <w:jc w:val="both"/>
      <w:textAlignment w:val="top"/>
    </w:pPr>
    <w:rPr>
      <w:rFonts w:ascii="Times New Roman" w:hAnsi="Times New Roman"/>
      <w:szCs w:val="20"/>
    </w:rPr>
  </w:style>
  <w:style w:type="paragraph" w:customStyle="1" w:styleId="AANumbering">
    <w:name w:val="AA Numbering"/>
    <w:basedOn w:val="a2"/>
    <w:qFormat/>
    <w:pPr>
      <w:widowControl/>
      <w:tabs>
        <w:tab w:val="left" w:pos="1134"/>
        <w:tab w:val="left" w:pos="1280"/>
      </w:tabs>
      <w:adjustRightInd w:val="0"/>
      <w:spacing w:line="280" w:lineRule="atLeast"/>
      <w:ind w:firstLineChars="0" w:firstLine="0"/>
    </w:pPr>
    <w:rPr>
      <w:rFonts w:ascii="Times New Roman" w:eastAsia="PMingLiU" w:hAnsi="Times New Roman"/>
      <w:szCs w:val="20"/>
      <w:lang w:eastAsia="zh-TW"/>
    </w:rPr>
  </w:style>
  <w:style w:type="paragraph" w:customStyle="1" w:styleId="affff2">
    <w:name w:val="没有缩进（为图形使用）"/>
    <w:basedOn w:val="a2"/>
    <w:qFormat/>
    <w:pPr>
      <w:snapToGrid/>
      <w:spacing w:before="120" w:after="120" w:line="360" w:lineRule="auto"/>
      <w:ind w:firstLineChars="0" w:firstLine="0"/>
      <w:jc w:val="both"/>
    </w:pPr>
    <w:rPr>
      <w:rFonts w:ascii="Times New Roman" w:hAnsi="Times New Roman"/>
      <w:kern w:val="2"/>
      <w:szCs w:val="20"/>
    </w:rPr>
  </w:style>
  <w:style w:type="paragraph" w:customStyle="1" w:styleId="20505">
    <w:name w:val="样式 标题 2 + 段前: 0.5 行 段后: 0.5 行"/>
    <w:basedOn w:val="20"/>
    <w:uiPriority w:val="99"/>
    <w:qFormat/>
    <w:pPr>
      <w:tabs>
        <w:tab w:val="left" w:pos="360"/>
        <w:tab w:val="left" w:pos="567"/>
      </w:tabs>
      <w:spacing w:beforeLines="50" w:before="260" w:afterLines="50" w:after="260" w:line="440" w:lineRule="exact"/>
      <w:jc w:val="left"/>
    </w:pPr>
    <w:rPr>
      <w:rFonts w:ascii="黑体" w:hAnsi="宋体" w:cs="宋体"/>
      <w:b w:val="0"/>
      <w:sz w:val="24"/>
      <w:szCs w:val="20"/>
    </w:rPr>
  </w:style>
  <w:style w:type="paragraph" w:customStyle="1" w:styleId="affff3">
    <w:name w:val="_"/>
    <w:basedOn w:val="a2"/>
    <w:qFormat/>
    <w:pPr>
      <w:adjustRightInd w:val="0"/>
      <w:snapToGrid/>
      <w:spacing w:line="360" w:lineRule="auto"/>
      <w:ind w:left="480"/>
      <w:jc w:val="both"/>
      <w:textAlignment w:val="baseline"/>
    </w:pPr>
    <w:rPr>
      <w:rFonts w:ascii="Times New Roman" w:hAnsi="Times New Roman"/>
      <w:szCs w:val="20"/>
    </w:rPr>
  </w:style>
  <w:style w:type="paragraph" w:customStyle="1" w:styleId="20257">
    <w:name w:val="样式 样式 正文首行缩进 2 + 左  0 字符 + 首行缩进:  2.57 字符"/>
    <w:basedOn w:val="a2"/>
    <w:next w:val="a2"/>
    <w:qFormat/>
    <w:pPr>
      <w:adjustRightInd w:val="0"/>
      <w:spacing w:after="120" w:line="240" w:lineRule="auto"/>
      <w:ind w:firstLineChars="257" w:firstLine="540"/>
      <w:jc w:val="both"/>
    </w:pPr>
    <w:rPr>
      <w:rFonts w:ascii="Times New Roman" w:hAnsi="Times New Roman"/>
      <w:kern w:val="2"/>
      <w:sz w:val="21"/>
      <w:szCs w:val="20"/>
    </w:rPr>
  </w:style>
  <w:style w:type="paragraph" w:customStyle="1" w:styleId="074">
    <w:name w:val="标书正文:  0.74 厘米"/>
    <w:basedOn w:val="a2"/>
    <w:qFormat/>
    <w:pPr>
      <w:spacing w:line="360" w:lineRule="auto"/>
      <w:ind w:firstLineChars="0" w:firstLine="420"/>
      <w:jc w:val="both"/>
    </w:pPr>
    <w:rPr>
      <w:rFonts w:ascii="Times New Roman" w:hAnsi="Times New Roman"/>
      <w:kern w:val="2"/>
      <w:szCs w:val="20"/>
    </w:rPr>
  </w:style>
  <w:style w:type="paragraph" w:customStyle="1" w:styleId="Charf4">
    <w:name w:val="正文格式 Char"/>
    <w:basedOn w:val="a2"/>
    <w:qFormat/>
    <w:pPr>
      <w:widowControl/>
      <w:adjustRightInd w:val="0"/>
      <w:snapToGrid/>
      <w:spacing w:line="440" w:lineRule="atLeast"/>
      <w:ind w:firstLineChars="0" w:firstLine="510"/>
      <w:jc w:val="both"/>
      <w:textAlignment w:val="baseline"/>
    </w:pPr>
    <w:rPr>
      <w:rFonts w:ascii="Times New Roman" w:hAnsi="Times New Roman"/>
      <w:szCs w:val="20"/>
    </w:rPr>
  </w:style>
  <w:style w:type="paragraph" w:customStyle="1" w:styleId="TableDescription">
    <w:name w:val="Table Description"/>
    <w:next w:val="a2"/>
    <w:qFormat/>
    <w:pPr>
      <w:keepNext/>
      <w:snapToGrid w:val="0"/>
      <w:spacing w:before="160" w:after="80"/>
      <w:ind w:left="1134"/>
      <w:jc w:val="center"/>
    </w:pPr>
    <w:rPr>
      <w:rFonts w:ascii="Arial" w:eastAsia="黑体" w:hAnsi="Arial"/>
      <w:sz w:val="18"/>
    </w:rPr>
  </w:style>
  <w:style w:type="paragraph" w:customStyle="1" w:styleId="46">
    <w:name w:val="样式4"/>
    <w:basedOn w:val="4"/>
    <w:qFormat/>
    <w:pPr>
      <w:adjustRightInd w:val="0"/>
      <w:snapToGrid w:val="0"/>
    </w:pPr>
  </w:style>
  <w:style w:type="paragraph" w:customStyle="1" w:styleId="CharCharCharCharCharChar">
    <w:name w:val="Char Char 字元 字元 字元 Char Char Char Char"/>
    <w:basedOn w:val="a2"/>
    <w:qFormat/>
    <w:pPr>
      <w:adjustRightInd w:val="0"/>
      <w:snapToGrid/>
      <w:spacing w:line="360" w:lineRule="auto"/>
      <w:ind w:firstLineChars="0" w:firstLine="0"/>
      <w:jc w:val="both"/>
    </w:pPr>
    <w:rPr>
      <w:rFonts w:ascii="Times New Roman" w:hAnsi="Times New Roman"/>
      <w:szCs w:val="20"/>
    </w:rPr>
  </w:style>
  <w:style w:type="paragraph" w:customStyle="1" w:styleId="affff4">
    <w:name w:val="二级条标题"/>
    <w:basedOn w:val="affff5"/>
    <w:next w:val="affff1"/>
    <w:uiPriority w:val="99"/>
    <w:qFormat/>
    <w:pPr>
      <w:ind w:left="840"/>
      <w:outlineLvl w:val="3"/>
    </w:pPr>
  </w:style>
  <w:style w:type="paragraph" w:customStyle="1" w:styleId="affff5">
    <w:name w:val="一级条标题"/>
    <w:basedOn w:val="affff0"/>
    <w:next w:val="affff1"/>
    <w:uiPriority w:val="99"/>
    <w:qFormat/>
    <w:pPr>
      <w:spacing w:beforeLines="0" w:afterLines="0"/>
      <w:ind w:left="525"/>
      <w:outlineLvl w:val="2"/>
    </w:pPr>
    <w:rPr>
      <w:sz w:val="21"/>
    </w:rPr>
  </w:style>
  <w:style w:type="paragraph" w:customStyle="1" w:styleId="affff6">
    <w:name w:val="二级列表"/>
    <w:basedOn w:val="afff4"/>
    <w:next w:val="afff4"/>
    <w:qFormat/>
    <w:pPr>
      <w:tabs>
        <w:tab w:val="left" w:pos="2120"/>
      </w:tabs>
      <w:ind w:firstLineChars="0" w:firstLine="0"/>
    </w:pPr>
    <w:rPr>
      <w:b/>
    </w:rPr>
  </w:style>
  <w:style w:type="paragraph" w:customStyle="1" w:styleId="1Heading0SectionHeadPIM1H1h11stlevell11H1">
    <w:name w:val="样式 标题 1章标题Heading 0Section HeadPIM 1H1h11st levell11H1..."/>
    <w:basedOn w:val="10"/>
    <w:qFormat/>
    <w:pPr>
      <w:pageBreakBefore/>
      <w:tabs>
        <w:tab w:val="left" w:pos="432"/>
      </w:tabs>
      <w:autoSpaceDE w:val="0"/>
      <w:autoSpaceDN w:val="0"/>
      <w:adjustRightInd w:val="0"/>
      <w:spacing w:before="340" w:after="330" w:line="578" w:lineRule="atLeast"/>
      <w:ind w:firstLineChars="0" w:firstLine="0"/>
      <w:jc w:val="both"/>
      <w:textAlignment w:val="bottom"/>
    </w:pPr>
    <w:rPr>
      <w:rFonts w:eastAsia="黑体"/>
      <w:bCs w:val="0"/>
      <w:sz w:val="36"/>
      <w:szCs w:val="20"/>
    </w:rPr>
  </w:style>
  <w:style w:type="paragraph" w:customStyle="1" w:styleId="affff7">
    <w:name w:val="表头样式"/>
    <w:basedOn w:val="a2"/>
    <w:qFormat/>
    <w:pPr>
      <w:autoSpaceDE w:val="0"/>
      <w:autoSpaceDN w:val="0"/>
      <w:adjustRightInd w:val="0"/>
      <w:snapToGrid/>
      <w:spacing w:line="360" w:lineRule="auto"/>
      <w:ind w:firstLineChars="0" w:firstLine="0"/>
    </w:pPr>
    <w:rPr>
      <w:rFonts w:ascii="Times New Roman" w:hAnsi="Times New Roman"/>
      <w:b/>
      <w:sz w:val="21"/>
      <w:szCs w:val="20"/>
    </w:rPr>
  </w:style>
  <w:style w:type="paragraph" w:customStyle="1" w:styleId="CharCharCharChar0">
    <w:name w:val="文档正文 Char Char Char Char"/>
    <w:basedOn w:val="a2"/>
    <w:qFormat/>
    <w:pPr>
      <w:adjustRightInd w:val="0"/>
      <w:snapToGrid/>
      <w:ind w:firstLineChars="0" w:firstLine="420"/>
      <w:jc w:val="both"/>
      <w:textAlignment w:val="baseline"/>
    </w:pPr>
    <w:rPr>
      <w:rFonts w:ascii="Arial Narrow" w:hAnsi="Arial Narrow"/>
      <w:szCs w:val="20"/>
    </w:rPr>
  </w:style>
  <w:style w:type="paragraph" w:customStyle="1" w:styleId="xl53">
    <w:name w:val="xl53"/>
    <w:basedOn w:val="a2"/>
    <w:qFormat/>
    <w:pPr>
      <w:widowControl/>
      <w:pBdr>
        <w:left w:val="single" w:sz="4" w:space="0" w:color="auto"/>
        <w:bottom w:val="single" w:sz="4" w:space="0" w:color="auto"/>
      </w:pBdr>
      <w:snapToGrid/>
      <w:spacing w:before="100" w:beforeAutospacing="1" w:after="100" w:afterAutospacing="1" w:line="240" w:lineRule="auto"/>
      <w:ind w:firstLineChars="0" w:firstLine="0"/>
      <w:jc w:val="center"/>
      <w:textAlignment w:val="center"/>
    </w:pPr>
    <w:rPr>
      <w:szCs w:val="20"/>
    </w:rPr>
  </w:style>
  <w:style w:type="paragraph" w:customStyle="1" w:styleId="ParaCharCharCharCharCharCharChar">
    <w:name w:val="默认段落字体 Para Char Char Char Char Char Char Char"/>
    <w:basedOn w:val="a2"/>
    <w:qFormat/>
    <w:pPr>
      <w:snapToGrid/>
      <w:spacing w:line="240" w:lineRule="auto"/>
      <w:ind w:firstLineChars="0" w:firstLine="0"/>
      <w:jc w:val="both"/>
    </w:pPr>
    <w:rPr>
      <w:rFonts w:ascii="Tahoma" w:hAnsi="Tahoma"/>
      <w:kern w:val="2"/>
      <w:szCs w:val="20"/>
    </w:rPr>
  </w:style>
  <w:style w:type="paragraph" w:customStyle="1" w:styleId="affff8">
    <w:name w:val="标题无"/>
    <w:basedOn w:val="a2"/>
    <w:qFormat/>
    <w:pPr>
      <w:snapToGrid/>
      <w:spacing w:line="360" w:lineRule="auto"/>
      <w:ind w:firstLineChars="0" w:firstLine="0"/>
      <w:jc w:val="both"/>
    </w:pPr>
    <w:rPr>
      <w:rFonts w:ascii="Times New Roman" w:hAnsi="Times New Roman"/>
      <w:kern w:val="2"/>
      <w:szCs w:val="20"/>
    </w:rPr>
  </w:style>
  <w:style w:type="paragraph" w:customStyle="1" w:styleId="xl27">
    <w:name w:val="xl27"/>
    <w:basedOn w:val="a2"/>
    <w:qFormat/>
    <w:pPr>
      <w:widowControl/>
      <w:pBdr>
        <w:left w:val="single" w:sz="8" w:space="0" w:color="auto"/>
        <w:bottom w:val="single" w:sz="4" w:space="0" w:color="auto"/>
        <w:right w:val="single" w:sz="4" w:space="0" w:color="auto"/>
      </w:pBdr>
      <w:snapToGrid/>
      <w:spacing w:before="100" w:beforeAutospacing="1" w:after="100" w:afterAutospacing="1" w:line="240" w:lineRule="auto"/>
      <w:ind w:firstLineChars="0" w:firstLine="0"/>
      <w:jc w:val="center"/>
      <w:textAlignment w:val="center"/>
    </w:pPr>
    <w:rPr>
      <w:sz w:val="21"/>
      <w:szCs w:val="20"/>
    </w:rPr>
  </w:style>
  <w:style w:type="paragraph" w:customStyle="1" w:styleId="2e">
    <w:name w:val="样式2"/>
    <w:basedOn w:val="4"/>
    <w:qFormat/>
    <w:pPr>
      <w:tabs>
        <w:tab w:val="left" w:pos="720"/>
      </w:tabs>
      <w:spacing w:before="560" w:line="400" w:lineRule="exact"/>
      <w:ind w:left="420" w:hanging="420"/>
      <w:jc w:val="center"/>
      <w:outlineLvl w:val="0"/>
    </w:pPr>
    <w:rPr>
      <w:b w:val="0"/>
      <w:sz w:val="44"/>
    </w:rPr>
  </w:style>
  <w:style w:type="paragraph" w:customStyle="1" w:styleId="affff9">
    <w:name w:val="表格文本"/>
    <w:qFormat/>
    <w:pPr>
      <w:tabs>
        <w:tab w:val="decimal" w:pos="0"/>
      </w:tabs>
    </w:pPr>
    <w:rPr>
      <w:rFonts w:ascii="Arial" w:hAnsi="Arial"/>
      <w:sz w:val="21"/>
    </w:rPr>
  </w:style>
  <w:style w:type="paragraph" w:customStyle="1" w:styleId="CharCharCharCharCharCharCharCharCharCharCharCharChar">
    <w:name w:val="Char Char Char Char Char Char Char Char Char Char Char Char Char"/>
    <w:basedOn w:val="a2"/>
    <w:qFormat/>
    <w:pPr>
      <w:widowControl/>
      <w:snapToGrid/>
      <w:spacing w:after="160" w:line="240" w:lineRule="exact"/>
      <w:ind w:firstLineChars="0" w:firstLine="0"/>
    </w:pPr>
    <w:rPr>
      <w:rFonts w:ascii="Verdana" w:eastAsia="仿宋_GB2312" w:hAnsi="Verdana"/>
      <w:szCs w:val="20"/>
      <w:lang w:eastAsia="en-US"/>
    </w:rPr>
  </w:style>
  <w:style w:type="paragraph" w:customStyle="1" w:styleId="Char1CharCharChar1">
    <w:name w:val="Char1 Char Char Char1"/>
    <w:basedOn w:val="a2"/>
    <w:qFormat/>
    <w:pPr>
      <w:snapToGrid/>
      <w:spacing w:line="240" w:lineRule="auto"/>
      <w:ind w:firstLineChars="0" w:firstLine="0"/>
      <w:jc w:val="both"/>
    </w:pPr>
    <w:rPr>
      <w:rFonts w:ascii="Tahoma" w:hAnsi="Tahoma"/>
      <w:kern w:val="2"/>
      <w:sz w:val="30"/>
      <w:szCs w:val="20"/>
    </w:rPr>
  </w:style>
  <w:style w:type="paragraph" w:customStyle="1" w:styleId="1f0">
    <w:name w:val="文本框样式1"/>
    <w:basedOn w:val="a2"/>
    <w:qFormat/>
    <w:pPr>
      <w:adjustRightInd w:val="0"/>
      <w:spacing w:before="60" w:line="180" w:lineRule="exact"/>
      <w:ind w:firstLineChars="0" w:firstLine="0"/>
      <w:jc w:val="center"/>
    </w:pPr>
    <w:rPr>
      <w:rFonts w:ascii="Times New Roman" w:hAnsi="Times New Roman"/>
      <w:kern w:val="2"/>
      <w:sz w:val="21"/>
      <w:szCs w:val="20"/>
    </w:rPr>
  </w:style>
  <w:style w:type="paragraph" w:customStyle="1" w:styleId="ItemStep">
    <w:name w:val="Item Step"/>
    <w:qFormat/>
    <w:pPr>
      <w:tabs>
        <w:tab w:val="left" w:pos="1644"/>
      </w:tabs>
      <w:ind w:left="1644" w:hanging="510"/>
      <w:outlineLvl w:val="4"/>
    </w:pPr>
    <w:rPr>
      <w:rFonts w:ascii="Arial" w:hAnsi="Arial"/>
      <w:sz w:val="21"/>
    </w:rPr>
  </w:style>
  <w:style w:type="paragraph" w:customStyle="1" w:styleId="CharChar1">
    <w:name w:val="Char Char1"/>
    <w:basedOn w:val="a2"/>
    <w:qFormat/>
    <w:pPr>
      <w:widowControl/>
      <w:snapToGrid/>
      <w:spacing w:after="160" w:line="240" w:lineRule="exact"/>
      <w:ind w:firstLineChars="0" w:firstLine="0"/>
    </w:pPr>
    <w:rPr>
      <w:rFonts w:ascii="Verdana" w:hAnsi="Verdana"/>
      <w:sz w:val="20"/>
      <w:szCs w:val="20"/>
      <w:lang w:eastAsia="en-US"/>
    </w:rPr>
  </w:style>
  <w:style w:type="paragraph" w:customStyle="1" w:styleId="0740">
    <w:name w:val="样式 首行缩进:  0.74 厘米"/>
    <w:basedOn w:val="a2"/>
    <w:qFormat/>
    <w:pPr>
      <w:snapToGrid/>
      <w:spacing w:line="360" w:lineRule="auto"/>
      <w:ind w:firstLineChars="0" w:firstLine="420"/>
      <w:jc w:val="both"/>
    </w:pPr>
    <w:rPr>
      <w:rFonts w:ascii="Times New Roman" w:hAnsi="Times New Roman"/>
      <w:kern w:val="2"/>
      <w:szCs w:val="20"/>
    </w:rPr>
  </w:style>
  <w:style w:type="paragraph" w:customStyle="1" w:styleId="1f1">
    <w:name w:val="小标题 1"/>
    <w:basedOn w:val="a2"/>
    <w:qFormat/>
    <w:pPr>
      <w:autoSpaceDE w:val="0"/>
      <w:autoSpaceDN w:val="0"/>
      <w:adjustRightInd w:val="0"/>
      <w:snapToGrid/>
      <w:spacing w:line="360" w:lineRule="atLeast"/>
      <w:ind w:firstLineChars="0" w:firstLine="0"/>
      <w:jc w:val="both"/>
    </w:pPr>
    <w:rPr>
      <w:rFonts w:ascii="文鼎粗黑" w:eastAsia="文鼎粗黑" w:hAnsi="Times New Roman"/>
      <w:sz w:val="22"/>
      <w:szCs w:val="20"/>
    </w:rPr>
  </w:style>
  <w:style w:type="paragraph" w:customStyle="1" w:styleId="PullQuote">
    <w:name w:val="Pull Quote"/>
    <w:basedOn w:val="a2"/>
    <w:qFormat/>
    <w:pPr>
      <w:pBdr>
        <w:top w:val="single" w:sz="18" w:space="12" w:color="auto"/>
        <w:left w:val="single" w:sz="6" w:space="12" w:color="FFFFFF"/>
        <w:bottom w:val="single" w:sz="6" w:space="12" w:color="auto"/>
        <w:right w:val="single" w:sz="6" w:space="12" w:color="FFFFFF"/>
      </w:pBdr>
      <w:shd w:val="pct10" w:color="auto" w:fill="auto"/>
      <w:snapToGrid/>
      <w:spacing w:before="120" w:after="240" w:line="288" w:lineRule="auto"/>
      <w:ind w:left="144" w:right="144" w:firstLineChars="0" w:firstLine="0"/>
      <w:jc w:val="center"/>
    </w:pPr>
    <w:rPr>
      <w:rFonts w:ascii="Times New Roman" w:hAnsi="Times New Roman"/>
      <w:b/>
      <w:i/>
      <w:kern w:val="2"/>
      <w:szCs w:val="20"/>
    </w:rPr>
  </w:style>
  <w:style w:type="paragraph" w:customStyle="1" w:styleId="affffa">
    <w:name w:val="内容标题"/>
    <w:basedOn w:val="a8"/>
    <w:qFormat/>
    <w:pPr>
      <w:shd w:val="clear" w:color="auto" w:fill="000080"/>
      <w:snapToGrid/>
      <w:spacing w:line="240" w:lineRule="auto"/>
      <w:ind w:firstLineChars="0" w:firstLine="0"/>
      <w:jc w:val="both"/>
    </w:pPr>
    <w:rPr>
      <w:rFonts w:ascii="Tahoma" w:hAnsi="Tahoma"/>
      <w:sz w:val="24"/>
      <w:szCs w:val="20"/>
    </w:rPr>
  </w:style>
  <w:style w:type="paragraph" w:customStyle="1" w:styleId="Title-Revision">
    <w:name w:val="Title - Revision"/>
    <w:basedOn w:val="af8"/>
    <w:qFormat/>
    <w:pPr>
      <w:spacing w:before="720"/>
    </w:pPr>
  </w:style>
  <w:style w:type="paragraph" w:customStyle="1" w:styleId="53">
    <w:name w:val="标题5"/>
    <w:basedOn w:val="a2"/>
    <w:qFormat/>
    <w:pPr>
      <w:tabs>
        <w:tab w:val="left" w:pos="0"/>
      </w:tabs>
      <w:autoSpaceDE w:val="0"/>
      <w:autoSpaceDN w:val="0"/>
      <w:adjustRightInd w:val="0"/>
      <w:spacing w:line="320" w:lineRule="atLeast"/>
      <w:ind w:firstLineChars="0" w:firstLine="0"/>
      <w:jc w:val="both"/>
    </w:pPr>
    <w:rPr>
      <w:rFonts w:hAnsi="Times New Roman"/>
      <w:sz w:val="21"/>
      <w:szCs w:val="20"/>
    </w:rPr>
  </w:style>
  <w:style w:type="paragraph" w:customStyle="1" w:styleId="Note">
    <w:name w:val="Note"/>
    <w:basedOn w:val="a2"/>
    <w:qFormat/>
    <w:pPr>
      <w:pBdr>
        <w:top w:val="single" w:sz="12" w:space="3" w:color="auto"/>
        <w:bottom w:val="single" w:sz="12" w:space="3" w:color="auto"/>
      </w:pBdr>
      <w:snapToGrid/>
      <w:spacing w:line="360" w:lineRule="auto"/>
      <w:ind w:firstLineChars="0" w:firstLine="0"/>
      <w:jc w:val="both"/>
    </w:pPr>
    <w:rPr>
      <w:rFonts w:ascii="Times New Roman" w:hAnsi="Times New Roman"/>
      <w:kern w:val="2"/>
      <w:szCs w:val="20"/>
    </w:rPr>
  </w:style>
  <w:style w:type="paragraph" w:customStyle="1" w:styleId="CharChar14CharChar">
    <w:name w:val="Char Char14 Char Char"/>
    <w:basedOn w:val="a2"/>
    <w:qFormat/>
    <w:pPr>
      <w:snapToGrid/>
      <w:spacing w:line="240" w:lineRule="auto"/>
      <w:ind w:firstLineChars="0" w:firstLine="0"/>
      <w:jc w:val="both"/>
    </w:pPr>
    <w:rPr>
      <w:rFonts w:ascii="Times New Roman" w:hAnsi="Times New Roman"/>
      <w:kern w:val="2"/>
      <w:sz w:val="21"/>
    </w:rPr>
  </w:style>
  <w:style w:type="paragraph" w:customStyle="1" w:styleId="affffb">
    <w:name w:val="标准正文"/>
    <w:basedOn w:val="ad"/>
    <w:qFormat/>
    <w:pPr>
      <w:snapToGrid/>
      <w:spacing w:before="60" w:after="60" w:line="360" w:lineRule="auto"/>
      <w:ind w:left="0" w:firstLineChars="0" w:firstLine="482"/>
      <w:jc w:val="both"/>
    </w:pPr>
    <w:rPr>
      <w:rFonts w:ascii="Arial" w:hAnsi="Arial"/>
      <w:sz w:val="24"/>
      <w:szCs w:val="20"/>
    </w:rPr>
  </w:style>
  <w:style w:type="paragraph" w:customStyle="1" w:styleId="111">
    <w:name w:val="列出段落11"/>
    <w:basedOn w:val="a2"/>
    <w:next w:val="50"/>
    <w:uiPriority w:val="99"/>
    <w:qFormat/>
    <w:pPr>
      <w:snapToGrid/>
      <w:spacing w:line="240" w:lineRule="auto"/>
      <w:ind w:firstLine="420"/>
      <w:jc w:val="both"/>
    </w:pPr>
    <w:rPr>
      <w:rFonts w:ascii="Times New Roman" w:hAnsi="Times New Roman"/>
      <w:kern w:val="2"/>
      <w:sz w:val="28"/>
      <w:szCs w:val="22"/>
    </w:rPr>
  </w:style>
  <w:style w:type="paragraph" w:customStyle="1" w:styleId="1f2">
    <w:name w:val="正文1"/>
    <w:basedOn w:val="a2"/>
    <w:qFormat/>
    <w:pPr>
      <w:snapToGrid/>
      <w:spacing w:line="300" w:lineRule="auto"/>
      <w:jc w:val="both"/>
    </w:pPr>
    <w:rPr>
      <w:rFonts w:ascii="Times New Roman" w:hAnsi="Times New Roman"/>
      <w:kern w:val="2"/>
      <w:szCs w:val="20"/>
    </w:rPr>
  </w:style>
  <w:style w:type="paragraph" w:customStyle="1" w:styleId="affffc">
    <w:name w:val="表文字"/>
    <w:qFormat/>
    <w:rPr>
      <w:rFonts w:ascii="宋体"/>
      <w:kern w:val="2"/>
    </w:rPr>
  </w:style>
  <w:style w:type="paragraph" w:customStyle="1" w:styleId="2f">
    <w:name w:val="修订2"/>
    <w:uiPriority w:val="99"/>
    <w:unhideWhenUsed/>
    <w:qFormat/>
    <w:rPr>
      <w:kern w:val="2"/>
      <w:sz w:val="28"/>
    </w:rPr>
  </w:style>
  <w:style w:type="character" w:customStyle="1" w:styleId="Char10">
    <w:name w:val="称呼 Char1"/>
    <w:basedOn w:val="a4"/>
    <w:link w:val="ab"/>
    <w:qFormat/>
    <w:rPr>
      <w:rFonts w:ascii="宋体" w:hAnsi="宋体"/>
      <w:kern w:val="2"/>
      <w:sz w:val="24"/>
    </w:rPr>
  </w:style>
  <w:style w:type="table" w:customStyle="1" w:styleId="1f3">
    <w:name w:val="网格型1"/>
    <w:basedOn w:val="a5"/>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2">
    <w:name w:val="标题 1 字符1"/>
    <w:qFormat/>
    <w:rPr>
      <w:rFonts w:ascii="Times New Roman" w:eastAsia="黑体" w:hAnsi="Times New Roman" w:cs="Times New Roman"/>
      <w:sz w:val="44"/>
      <w:szCs w:val="20"/>
    </w:rPr>
  </w:style>
  <w:style w:type="character" w:customStyle="1" w:styleId="215">
    <w:name w:val="标题 2 字符1"/>
    <w:qFormat/>
    <w:rPr>
      <w:rFonts w:ascii="宋体" w:eastAsia="宋体" w:hAnsi="宋体" w:cs="Times New Roman"/>
      <w:sz w:val="28"/>
      <w:szCs w:val="20"/>
    </w:rPr>
  </w:style>
  <w:style w:type="character" w:customStyle="1" w:styleId="312">
    <w:name w:val="标题 3 字符1"/>
    <w:qFormat/>
    <w:rPr>
      <w:rFonts w:ascii="Times New Roman" w:eastAsia="宋体" w:hAnsi="Times New Roman" w:cs="Times New Roman"/>
      <w:b/>
      <w:sz w:val="44"/>
      <w:szCs w:val="20"/>
    </w:rPr>
  </w:style>
  <w:style w:type="character" w:customStyle="1" w:styleId="410">
    <w:name w:val="标题 4 字符1"/>
    <w:qFormat/>
    <w:rPr>
      <w:rFonts w:ascii="Arial" w:eastAsia="黑体" w:hAnsi="Arial" w:cs="Times New Roman"/>
      <w:b/>
      <w:sz w:val="28"/>
      <w:szCs w:val="20"/>
    </w:rPr>
  </w:style>
  <w:style w:type="character" w:customStyle="1" w:styleId="510">
    <w:name w:val="标题 5 字符1"/>
    <w:qFormat/>
    <w:rPr>
      <w:rFonts w:ascii="Times New Roman" w:eastAsia="宋体" w:hAnsi="Times New Roman" w:cs="Times New Roman"/>
      <w:b/>
      <w:sz w:val="28"/>
      <w:szCs w:val="20"/>
    </w:rPr>
  </w:style>
  <w:style w:type="character" w:customStyle="1" w:styleId="61">
    <w:name w:val="标题 6 字符1"/>
    <w:qFormat/>
    <w:rPr>
      <w:rFonts w:ascii="Arial" w:eastAsia="黑体" w:hAnsi="Arial" w:cs="Times New Roman"/>
      <w:b/>
      <w:sz w:val="24"/>
      <w:szCs w:val="20"/>
    </w:rPr>
  </w:style>
  <w:style w:type="character" w:customStyle="1" w:styleId="71">
    <w:name w:val="标题 7 字符1"/>
    <w:qFormat/>
    <w:rPr>
      <w:rFonts w:ascii="Arial" w:eastAsia="黑体" w:hAnsi="Arial" w:cs="Times New Roman"/>
      <w:b/>
      <w:sz w:val="24"/>
      <w:szCs w:val="20"/>
    </w:rPr>
  </w:style>
  <w:style w:type="character" w:customStyle="1" w:styleId="81">
    <w:name w:val="标题 8 字符1"/>
    <w:qFormat/>
    <w:rPr>
      <w:rFonts w:ascii="Arial" w:eastAsia="黑体" w:hAnsi="Arial" w:cs="Times New Roman"/>
      <w:b/>
      <w:sz w:val="24"/>
      <w:szCs w:val="20"/>
    </w:rPr>
  </w:style>
  <w:style w:type="character" w:customStyle="1" w:styleId="91">
    <w:name w:val="标题 9 字符1"/>
    <w:qFormat/>
    <w:rPr>
      <w:rFonts w:ascii="Arial" w:eastAsia="黑体" w:hAnsi="Arial" w:cs="Times New Roman"/>
      <w:b/>
      <w:sz w:val="24"/>
      <w:szCs w:val="20"/>
    </w:rPr>
  </w:style>
  <w:style w:type="character" w:customStyle="1" w:styleId="1f4">
    <w:name w:val="文档结构图 字符1"/>
    <w:qFormat/>
    <w:rPr>
      <w:rFonts w:ascii="Times New Roman" w:eastAsia="宋体" w:hAnsi="Times New Roman" w:cs="Times New Roman"/>
      <w:sz w:val="28"/>
      <w:szCs w:val="20"/>
      <w:shd w:val="clear" w:color="auto" w:fill="000080"/>
    </w:rPr>
  </w:style>
  <w:style w:type="character" w:customStyle="1" w:styleId="2f0">
    <w:name w:val="批注文字 字符2"/>
    <w:qFormat/>
    <w:rPr>
      <w:rFonts w:ascii="Times New Roman" w:eastAsia="PMingLiU" w:hAnsi="Times New Roman" w:cs="Times New Roman"/>
      <w:kern w:val="0"/>
      <w:sz w:val="24"/>
      <w:szCs w:val="20"/>
      <w:lang w:eastAsia="zh-TW"/>
    </w:rPr>
  </w:style>
  <w:style w:type="character" w:customStyle="1" w:styleId="2f1">
    <w:name w:val="正文文本 字符2"/>
    <w:qFormat/>
    <w:rPr>
      <w:rFonts w:ascii="Times New Roman" w:eastAsia="宋体" w:hAnsi="Times New Roman" w:cs="Times New Roman"/>
      <w:sz w:val="28"/>
      <w:szCs w:val="20"/>
    </w:rPr>
  </w:style>
  <w:style w:type="character" w:customStyle="1" w:styleId="2f2">
    <w:name w:val="正文文本缩进 字符2"/>
    <w:qFormat/>
    <w:rPr>
      <w:rFonts w:ascii="Times New Roman" w:eastAsia="宋体" w:hAnsi="Times New Roman" w:cs="Times New Roman"/>
      <w:sz w:val="28"/>
      <w:szCs w:val="20"/>
    </w:rPr>
  </w:style>
  <w:style w:type="character" w:customStyle="1" w:styleId="1f5">
    <w:name w:val="纯文本 字符1"/>
    <w:qFormat/>
    <w:rPr>
      <w:rFonts w:ascii="宋体" w:eastAsia="宋体" w:hAnsi="Courier New" w:cs="Times New Roman"/>
      <w:szCs w:val="20"/>
    </w:rPr>
  </w:style>
  <w:style w:type="character" w:customStyle="1" w:styleId="2f3">
    <w:name w:val="日期 字符2"/>
    <w:qFormat/>
    <w:rPr>
      <w:rFonts w:ascii="Times New Roman" w:eastAsia="宋体" w:hAnsi="Times New Roman" w:cs="Times New Roman"/>
      <w:sz w:val="28"/>
      <w:szCs w:val="20"/>
    </w:rPr>
  </w:style>
  <w:style w:type="character" w:customStyle="1" w:styleId="216">
    <w:name w:val="正文文本缩进 2 字符1"/>
    <w:qFormat/>
    <w:rPr>
      <w:rFonts w:ascii="宋体" w:eastAsia="宋体" w:hAnsi="Times New Roman" w:cs="Times New Roman"/>
      <w:sz w:val="28"/>
      <w:szCs w:val="20"/>
    </w:rPr>
  </w:style>
  <w:style w:type="character" w:customStyle="1" w:styleId="1f6">
    <w:name w:val="批注框文本 字符1"/>
    <w:qFormat/>
    <w:rPr>
      <w:rFonts w:ascii="Times New Roman" w:eastAsia="宋体" w:hAnsi="Times New Roman" w:cs="Times New Roman"/>
      <w:sz w:val="18"/>
      <w:szCs w:val="20"/>
    </w:rPr>
  </w:style>
  <w:style w:type="character" w:customStyle="1" w:styleId="2f4">
    <w:name w:val="页脚 字符2"/>
    <w:qFormat/>
    <w:rPr>
      <w:rFonts w:ascii="Times New Roman" w:eastAsia="宋体" w:hAnsi="Times New Roman" w:cs="Times New Roman"/>
      <w:sz w:val="18"/>
      <w:szCs w:val="20"/>
    </w:rPr>
  </w:style>
  <w:style w:type="character" w:customStyle="1" w:styleId="2f5">
    <w:name w:val="页眉 字符2"/>
    <w:qFormat/>
    <w:rPr>
      <w:rFonts w:ascii="Times New Roman" w:eastAsia="宋体" w:hAnsi="Times New Roman" w:cs="Times New Roman"/>
      <w:sz w:val="18"/>
      <w:szCs w:val="20"/>
    </w:rPr>
  </w:style>
  <w:style w:type="character" w:customStyle="1" w:styleId="1f7">
    <w:name w:val="批注主题 字符1"/>
    <w:qFormat/>
    <w:rPr>
      <w:rFonts w:ascii="Times New Roman" w:eastAsia="宋体" w:hAnsi="Times New Roman" w:cs="Times New Roman"/>
      <w:b/>
      <w:kern w:val="0"/>
      <w:sz w:val="24"/>
      <w:szCs w:val="20"/>
      <w:lang w:eastAsia="zh-TW"/>
    </w:rPr>
  </w:style>
  <w:style w:type="character" w:customStyle="1" w:styleId="2f6">
    <w:name w:val="正文文本首行缩进 字符2"/>
    <w:qFormat/>
    <w:rPr>
      <w:rFonts w:ascii="宋体" w:eastAsia="宋体" w:hAnsi="宋体" w:cs="Times New Roman"/>
      <w:sz w:val="24"/>
      <w:szCs w:val="20"/>
    </w:rPr>
  </w:style>
  <w:style w:type="paragraph" w:customStyle="1" w:styleId="CharChar1CharCharCharCharCharCharCharChar">
    <w:name w:val="Char Char1 Char Char Char Char Char Char Char Char"/>
    <w:basedOn w:val="a2"/>
    <w:qFormat/>
    <w:pPr>
      <w:widowControl/>
      <w:snapToGrid/>
      <w:spacing w:after="160" w:line="240" w:lineRule="exact"/>
      <w:ind w:firstLineChars="0" w:firstLine="0"/>
    </w:pPr>
    <w:rPr>
      <w:rFonts w:ascii="Verdana" w:hAnsi="Verdana"/>
      <w:sz w:val="20"/>
      <w:szCs w:val="20"/>
      <w:lang w:eastAsia="en-US"/>
    </w:rPr>
  </w:style>
  <w:style w:type="paragraph" w:customStyle="1" w:styleId="affffd">
    <w:name w:val="È±Ê¡ÎÄ±¾"/>
    <w:basedOn w:val="a2"/>
    <w:qFormat/>
    <w:pPr>
      <w:widowControl/>
      <w:overflowPunct w:val="0"/>
      <w:autoSpaceDE w:val="0"/>
      <w:autoSpaceDN w:val="0"/>
      <w:adjustRightInd w:val="0"/>
      <w:snapToGrid/>
      <w:spacing w:line="240" w:lineRule="auto"/>
      <w:ind w:firstLineChars="0" w:firstLine="0"/>
      <w:textAlignment w:val="baseline"/>
    </w:pPr>
    <w:rPr>
      <w:rFonts w:ascii="Times New Roman" w:hAnsi="Times New Roman"/>
      <w:szCs w:val="20"/>
    </w:rPr>
  </w:style>
  <w:style w:type="paragraph" w:customStyle="1" w:styleId="p">
    <w:name w:val="p"/>
    <w:basedOn w:val="a2"/>
    <w:qFormat/>
    <w:pPr>
      <w:widowControl/>
      <w:snapToGrid/>
      <w:spacing w:before="100" w:beforeAutospacing="1" w:after="100" w:afterAutospacing="1" w:line="240" w:lineRule="auto"/>
      <w:ind w:firstLineChars="0" w:firstLine="0"/>
    </w:pPr>
    <w:rPr>
      <w:rFonts w:cs="宋体"/>
    </w:rPr>
  </w:style>
  <w:style w:type="paragraph" w:customStyle="1" w:styleId="Affffe">
    <w:name w:val="正文 A"/>
    <w:qFormat/>
    <w:pPr>
      <w:widowControl w:val="0"/>
      <w:jc w:val="both"/>
    </w:pPr>
    <w:rPr>
      <w:rFonts w:eastAsia="Arial Unicode MS" w:cs="Arial Unicode MS"/>
      <w:color w:val="000000"/>
      <w:kern w:val="2"/>
      <w:sz w:val="21"/>
      <w:szCs w:val="21"/>
      <w:u w:color="000000"/>
    </w:rPr>
  </w:style>
  <w:style w:type="character" w:customStyle="1" w:styleId="Char1c">
    <w:name w:val="列出段落 Char1"/>
    <w:link w:val="2c"/>
    <w:uiPriority w:val="34"/>
    <w:qFormat/>
    <w:rPr>
      <w:rFonts w:ascii="等线" w:eastAsia="等线" w:hAnsi="等线"/>
      <w:kern w:val="2"/>
      <w:sz w:val="21"/>
      <w:szCs w:val="22"/>
    </w:rPr>
  </w:style>
  <w:style w:type="character" w:customStyle="1" w:styleId="CharChar31">
    <w:name w:val="Char Char31"/>
    <w:qFormat/>
    <w:rPr>
      <w:rFonts w:ascii="Times New Roman" w:eastAsia="宋体" w:hAnsi="Times New Roman" w:cs="Times New Roman"/>
      <w:b/>
      <w:sz w:val="44"/>
      <w:szCs w:val="20"/>
    </w:rPr>
  </w:style>
  <w:style w:type="character" w:customStyle="1" w:styleId="CharChar32">
    <w:name w:val="Char Char32"/>
    <w:qFormat/>
    <w:rPr>
      <w:rFonts w:eastAsia="宋体"/>
      <w:kern w:val="2"/>
      <w:sz w:val="18"/>
      <w:lang w:val="en-US" w:eastAsia="zh-CN"/>
    </w:rPr>
  </w:style>
  <w:style w:type="character" w:customStyle="1" w:styleId="CharChar41">
    <w:name w:val="Char Char41"/>
    <w:qFormat/>
    <w:rPr>
      <w:rFonts w:eastAsia="宋体"/>
      <w:b/>
      <w:kern w:val="2"/>
      <w:sz w:val="21"/>
      <w:lang w:val="en-US" w:eastAsia="zh-CN"/>
    </w:rPr>
  </w:style>
  <w:style w:type="character" w:customStyle="1" w:styleId="Charf5">
    <w:name w:val="正文文字首行缩进 Char"/>
    <w:qFormat/>
    <w:rPr>
      <w:kern w:val="2"/>
      <w:sz w:val="21"/>
      <w:szCs w:val="24"/>
    </w:rPr>
  </w:style>
  <w:style w:type="character" w:customStyle="1" w:styleId="CharChar71">
    <w:name w:val="Char Char71"/>
    <w:qFormat/>
    <w:rPr>
      <w:rFonts w:ascii="宋体" w:eastAsia="宋体" w:hAnsi="宋体"/>
      <w:kern w:val="2"/>
      <w:sz w:val="28"/>
    </w:rPr>
  </w:style>
  <w:style w:type="character" w:customStyle="1" w:styleId="TableTextCharCharCharCharCharChar">
    <w:name w:val="Table Text Char Char Char Char Char Char"/>
    <w:qFormat/>
    <w:rPr>
      <w:rFonts w:ascii="Arial" w:hAnsi="Arial"/>
      <w:kern w:val="2"/>
      <w:sz w:val="18"/>
      <w:lang w:val="en-US" w:eastAsia="zh-CN" w:bidi="ar-SA"/>
    </w:rPr>
  </w:style>
  <w:style w:type="character" w:customStyle="1" w:styleId="CharChar61">
    <w:name w:val="Char Char61"/>
    <w:qFormat/>
    <w:rPr>
      <w:rFonts w:ascii="仿宋_GB2312" w:eastAsia="仿宋_GB2312"/>
      <w:kern w:val="2"/>
      <w:sz w:val="32"/>
    </w:rPr>
  </w:style>
  <w:style w:type="character" w:customStyle="1" w:styleId="CharChar21">
    <w:name w:val="Char Char21"/>
    <w:qFormat/>
    <w:rPr>
      <w:rFonts w:eastAsia="宋体"/>
      <w:kern w:val="2"/>
      <w:sz w:val="18"/>
      <w:lang w:val="en-US" w:eastAsia="zh-CN"/>
    </w:rPr>
  </w:style>
  <w:style w:type="character" w:customStyle="1" w:styleId="Charf6">
    <w:name w:val="第一层条 Char"/>
    <w:qFormat/>
    <w:rPr>
      <w:rFonts w:ascii="宋体" w:eastAsia="宋体" w:hAnsi="宋体"/>
      <w:kern w:val="2"/>
      <w:sz w:val="28"/>
      <w:lang w:val="en-US" w:eastAsia="zh-CN" w:bidi="ar-SA"/>
    </w:rPr>
  </w:style>
  <w:style w:type="character" w:customStyle="1" w:styleId="TableTextCharCharCharCharCharCharChar">
    <w:name w:val="Table Text Char Char Char Char Char Char Char"/>
    <w:qFormat/>
    <w:rPr>
      <w:rFonts w:ascii="Arial" w:hAnsi="Arial"/>
      <w:kern w:val="2"/>
      <w:sz w:val="18"/>
      <w:lang w:val="en-US" w:eastAsia="zh-CN" w:bidi="ar-SA"/>
    </w:rPr>
  </w:style>
  <w:style w:type="character" w:customStyle="1" w:styleId="TableTextChar1CharChar">
    <w:name w:val="Table Text Char1 Char Char"/>
    <w:qFormat/>
    <w:rPr>
      <w:rFonts w:ascii="Arial" w:hAnsi="Arial"/>
      <w:kern w:val="2"/>
      <w:sz w:val="18"/>
      <w:lang w:val="en-US" w:eastAsia="zh-CN" w:bidi="ar-SA"/>
    </w:rPr>
  </w:style>
  <w:style w:type="character" w:customStyle="1" w:styleId="p4-11">
    <w:name w:val="p4-11"/>
    <w:qFormat/>
    <w:rPr>
      <w:sz w:val="21"/>
      <w:szCs w:val="21"/>
    </w:rPr>
  </w:style>
  <w:style w:type="character" w:customStyle="1" w:styleId="CharChar51">
    <w:name w:val="Char Char51"/>
    <w:qFormat/>
    <w:rPr>
      <w:rFonts w:ascii="Arial" w:eastAsia="宋体" w:hAnsi="Arial"/>
      <w:b/>
      <w:smallCaps/>
      <w:kern w:val="28"/>
      <w:sz w:val="36"/>
      <w:lang w:val="en-US" w:eastAsia="en-US"/>
    </w:rPr>
  </w:style>
  <w:style w:type="character" w:customStyle="1" w:styleId="CharChar0">
    <w:name w:val="文字 Char Char"/>
    <w:qFormat/>
    <w:rPr>
      <w:rFonts w:ascii="宋体" w:eastAsia="宋体"/>
      <w:kern w:val="2"/>
      <w:sz w:val="28"/>
      <w:lang w:val="en-US" w:eastAsia="zh-CN" w:bidi="ar-SA"/>
    </w:rPr>
  </w:style>
  <w:style w:type="paragraph" w:customStyle="1" w:styleId="47">
    <w:name w:val="4"/>
    <w:basedOn w:val="a2"/>
    <w:next w:val="2c"/>
    <w:qFormat/>
    <w:pPr>
      <w:snapToGrid/>
      <w:spacing w:line="240" w:lineRule="auto"/>
      <w:jc w:val="both"/>
    </w:pPr>
    <w:rPr>
      <w:rFonts w:ascii="Times New Roman" w:eastAsia="??" w:hAnsi="Times New Roman"/>
      <w:kern w:val="2"/>
      <w:sz w:val="21"/>
      <w:szCs w:val="20"/>
    </w:rPr>
  </w:style>
  <w:style w:type="paragraph" w:customStyle="1" w:styleId="p0">
    <w:name w:val="p0"/>
    <w:basedOn w:val="a2"/>
    <w:qFormat/>
    <w:pPr>
      <w:widowControl/>
      <w:snapToGrid/>
      <w:spacing w:line="240" w:lineRule="auto"/>
      <w:ind w:firstLineChars="0" w:firstLine="0"/>
      <w:jc w:val="both"/>
    </w:pPr>
    <w:rPr>
      <w:rFonts w:ascii="Times New Roman" w:hAnsi="Times New Roman"/>
      <w:sz w:val="21"/>
      <w:szCs w:val="21"/>
    </w:rPr>
  </w:style>
  <w:style w:type="character" w:customStyle="1" w:styleId="Charf7">
    <w:name w:val="称呼 Char"/>
    <w:uiPriority w:val="99"/>
    <w:semiHidden/>
    <w:qFormat/>
    <w:rPr>
      <w:kern w:val="2"/>
      <w:sz w:val="28"/>
    </w:rPr>
  </w:style>
  <w:style w:type="paragraph" w:customStyle="1" w:styleId="CharChar12CharChar">
    <w:name w:val="Char Char12 Char Char"/>
    <w:basedOn w:val="a2"/>
    <w:qFormat/>
    <w:pPr>
      <w:snapToGrid/>
      <w:spacing w:beforeLines="20" w:before="62" w:afterLines="20" w:after="62" w:line="240" w:lineRule="auto"/>
      <w:ind w:firstLineChars="0" w:firstLine="0"/>
      <w:jc w:val="center"/>
    </w:pPr>
    <w:rPr>
      <w:rFonts w:ascii="Times New Roman" w:hAnsi="Times New Roman"/>
      <w:kern w:val="2"/>
      <w:szCs w:val="20"/>
    </w:rPr>
  </w:style>
  <w:style w:type="paragraph" w:customStyle="1" w:styleId="Char30">
    <w:name w:val="Char3"/>
    <w:basedOn w:val="a2"/>
    <w:qFormat/>
    <w:pPr>
      <w:snapToGrid/>
      <w:spacing w:line="240" w:lineRule="atLeast"/>
      <w:ind w:left="420" w:firstLineChars="0" w:firstLine="420"/>
      <w:jc w:val="both"/>
    </w:pPr>
    <w:rPr>
      <w:rFonts w:ascii="Times New Roman" w:hAnsi="Times New Roman"/>
      <w:sz w:val="21"/>
      <w:szCs w:val="20"/>
    </w:rPr>
  </w:style>
  <w:style w:type="paragraph" w:customStyle="1" w:styleId="Char2CharCharChar">
    <w:name w:val="Char2 Char Char Char"/>
    <w:basedOn w:val="a2"/>
    <w:qFormat/>
    <w:pPr>
      <w:snapToGrid/>
      <w:spacing w:line="240" w:lineRule="auto"/>
      <w:ind w:firstLineChars="0" w:firstLine="0"/>
      <w:jc w:val="both"/>
    </w:pPr>
    <w:rPr>
      <w:rFonts w:ascii="Times New Roman" w:hAnsi="Times New Roman"/>
      <w:kern w:val="2"/>
      <w:szCs w:val="20"/>
    </w:rPr>
  </w:style>
  <w:style w:type="paragraph" w:customStyle="1" w:styleId="Char110">
    <w:name w:val="Char11"/>
    <w:basedOn w:val="a2"/>
    <w:qFormat/>
    <w:pPr>
      <w:snapToGrid/>
      <w:spacing w:line="240" w:lineRule="auto"/>
      <w:ind w:firstLineChars="0" w:firstLine="0"/>
      <w:jc w:val="both"/>
    </w:pPr>
    <w:rPr>
      <w:rFonts w:ascii="Times New Roman" w:hAnsi="Times New Roman"/>
      <w:kern w:val="2"/>
      <w:sz w:val="21"/>
      <w:szCs w:val="20"/>
    </w:rPr>
  </w:style>
  <w:style w:type="paragraph" w:customStyle="1" w:styleId="1CharCharCharChar">
    <w:name w:val="1 Char Char Char Char"/>
    <w:basedOn w:val="a2"/>
    <w:qFormat/>
    <w:pPr>
      <w:snapToGrid/>
      <w:spacing w:beforeLines="20" w:before="62" w:afterLines="20" w:after="62" w:line="240" w:lineRule="auto"/>
      <w:ind w:firstLineChars="0" w:firstLine="0"/>
      <w:jc w:val="center"/>
    </w:pPr>
    <w:rPr>
      <w:rFonts w:ascii="Times New Roman" w:hAnsi="Times New Roman"/>
      <w:kern w:val="2"/>
      <w:szCs w:val="20"/>
    </w:rPr>
  </w:style>
  <w:style w:type="paragraph" w:customStyle="1" w:styleId="tableheading0">
    <w:name w:val="tableheading"/>
    <w:basedOn w:val="a2"/>
    <w:qFormat/>
    <w:pPr>
      <w:widowControl/>
      <w:snapToGrid/>
      <w:spacing w:before="100" w:beforeAutospacing="1" w:after="100" w:afterAutospacing="1" w:line="240" w:lineRule="auto"/>
      <w:ind w:firstLineChars="0" w:firstLine="0"/>
    </w:pPr>
    <w:rPr>
      <w:rFonts w:cs="宋体"/>
    </w:rPr>
  </w:style>
  <w:style w:type="paragraph" w:customStyle="1" w:styleId="CharChar12CharCharCharChar">
    <w:name w:val="Char Char12 Char Char Char Char"/>
    <w:basedOn w:val="a2"/>
    <w:qFormat/>
    <w:pPr>
      <w:snapToGrid/>
      <w:spacing w:beforeLines="20" w:before="62" w:afterLines="20" w:after="62" w:line="240" w:lineRule="auto"/>
      <w:ind w:firstLineChars="0" w:firstLine="0"/>
      <w:jc w:val="center"/>
    </w:pPr>
    <w:rPr>
      <w:rFonts w:ascii="Times New Roman" w:hAnsi="Times New Roman"/>
      <w:kern w:val="2"/>
      <w:szCs w:val="20"/>
    </w:rPr>
  </w:style>
  <w:style w:type="paragraph" w:customStyle="1" w:styleId="222">
    <w:name w:val="正文文本 22"/>
    <w:basedOn w:val="a2"/>
    <w:qFormat/>
    <w:pPr>
      <w:adjustRightInd w:val="0"/>
      <w:snapToGrid/>
      <w:spacing w:before="120" w:line="360" w:lineRule="auto"/>
      <w:ind w:firstLineChars="0" w:firstLine="480"/>
      <w:jc w:val="both"/>
      <w:textAlignment w:val="baseline"/>
    </w:pPr>
    <w:rPr>
      <w:rFonts w:ascii="Times New Roman" w:hAnsi="Times New Roman"/>
      <w:kern w:val="2"/>
      <w:szCs w:val="20"/>
    </w:rPr>
  </w:style>
  <w:style w:type="paragraph" w:customStyle="1" w:styleId="afffff">
    <w:name w:val="公文正文"/>
    <w:basedOn w:val="a2"/>
    <w:qFormat/>
    <w:pPr>
      <w:spacing w:line="600" w:lineRule="atLeast"/>
      <w:jc w:val="both"/>
    </w:pPr>
    <w:rPr>
      <w:rFonts w:ascii="Times New Roman" w:eastAsia="方正仿宋_GBK" w:hAnsi="Times New Roman"/>
      <w:kern w:val="2"/>
      <w:sz w:val="32"/>
    </w:rPr>
  </w:style>
  <w:style w:type="paragraph" w:customStyle="1" w:styleId="CharCharCharCharChar1">
    <w:name w:val="Char Char Char Char Char1"/>
    <w:basedOn w:val="a2"/>
    <w:qFormat/>
    <w:pPr>
      <w:tabs>
        <w:tab w:val="left" w:pos="397"/>
        <w:tab w:val="left" w:pos="425"/>
      </w:tabs>
      <w:snapToGrid/>
      <w:spacing w:line="240" w:lineRule="auto"/>
      <w:ind w:left="397" w:firstLineChars="0" w:hanging="397"/>
      <w:jc w:val="both"/>
    </w:pPr>
    <w:rPr>
      <w:rFonts w:ascii="Tahoma" w:hAnsi="Tahoma"/>
      <w:kern w:val="2"/>
      <w:szCs w:val="20"/>
    </w:rPr>
  </w:style>
  <w:style w:type="paragraph" w:customStyle="1" w:styleId="afffff0">
    <w:name w:val="标准段落"/>
    <w:basedOn w:val="a2"/>
    <w:qFormat/>
    <w:pPr>
      <w:topLinePunct/>
      <w:autoSpaceDE w:val="0"/>
      <w:autoSpaceDN w:val="0"/>
      <w:snapToGrid/>
      <w:spacing w:line="360" w:lineRule="auto"/>
      <w:ind w:firstLine="560"/>
      <w:jc w:val="both"/>
    </w:pPr>
    <w:rPr>
      <w:rFonts w:ascii="Times New Roman" w:eastAsia="仿宋_GB2312" w:hAnsi="Times New Roman"/>
      <w:kern w:val="2"/>
      <w:lang w:bidi="th-TH"/>
    </w:rPr>
  </w:style>
  <w:style w:type="paragraph" w:customStyle="1" w:styleId="CharCharChar1">
    <w:name w:val="Char Char Char1"/>
    <w:basedOn w:val="a2"/>
    <w:qFormat/>
    <w:pPr>
      <w:snapToGrid/>
      <w:spacing w:line="240" w:lineRule="auto"/>
      <w:ind w:firstLineChars="0" w:firstLine="0"/>
      <w:jc w:val="both"/>
    </w:pPr>
    <w:rPr>
      <w:rFonts w:ascii="Tahoma" w:hAnsi="Tahoma"/>
      <w:kern w:val="2"/>
      <w:szCs w:val="20"/>
    </w:rPr>
  </w:style>
  <w:style w:type="paragraph" w:customStyle="1" w:styleId="39">
    <w:name w:val="列出段落3"/>
    <w:basedOn w:val="a2"/>
    <w:qFormat/>
    <w:pPr>
      <w:snapToGrid/>
      <w:spacing w:line="240" w:lineRule="auto"/>
      <w:jc w:val="both"/>
    </w:pPr>
    <w:rPr>
      <w:rFonts w:ascii="Times New Roman" w:eastAsia="??" w:hAnsi="Times New Roman"/>
      <w:kern w:val="2"/>
      <w:sz w:val="21"/>
      <w:szCs w:val="20"/>
    </w:rPr>
  </w:style>
  <w:style w:type="paragraph" w:customStyle="1" w:styleId="CharCharCharCharCharCharChar2">
    <w:name w:val="Char Char Char Char Char Char Char2"/>
    <w:basedOn w:val="a2"/>
    <w:qFormat/>
    <w:pPr>
      <w:widowControl/>
      <w:snapToGrid/>
      <w:spacing w:after="160" w:line="240" w:lineRule="exact"/>
      <w:ind w:firstLineChars="0" w:firstLine="0"/>
    </w:pPr>
    <w:rPr>
      <w:rFonts w:ascii="Verdana" w:eastAsia="仿宋_GB2312" w:hAnsi="Verdana"/>
      <w:szCs w:val="20"/>
      <w:lang w:eastAsia="en-US"/>
    </w:rPr>
  </w:style>
  <w:style w:type="paragraph" w:customStyle="1" w:styleId="217">
    <w:name w:val="修订21"/>
    <w:qFormat/>
    <w:rPr>
      <w:kern w:val="2"/>
      <w:sz w:val="21"/>
    </w:rPr>
  </w:style>
  <w:style w:type="paragraph" w:customStyle="1" w:styleId="CharCharCharCharCharChar1">
    <w:name w:val="Char Char 字元 字元 字元 Char Char Char Char1"/>
    <w:basedOn w:val="a2"/>
    <w:qFormat/>
    <w:pPr>
      <w:adjustRightInd w:val="0"/>
      <w:snapToGrid/>
      <w:spacing w:line="360" w:lineRule="auto"/>
      <w:ind w:firstLineChars="0" w:firstLine="0"/>
      <w:jc w:val="both"/>
    </w:pPr>
    <w:rPr>
      <w:rFonts w:ascii="Times New Roman" w:hAnsi="Times New Roman"/>
      <w:szCs w:val="20"/>
    </w:rPr>
  </w:style>
  <w:style w:type="paragraph" w:customStyle="1" w:styleId="CharCharCharCharCharCharCharCharCharCharCharCharChar1">
    <w:name w:val="Char Char Char Char Char Char Char Char Char Char Char Char Char1"/>
    <w:basedOn w:val="a2"/>
    <w:qFormat/>
    <w:pPr>
      <w:widowControl/>
      <w:snapToGrid/>
      <w:spacing w:after="160" w:line="240" w:lineRule="exact"/>
      <w:ind w:firstLineChars="0" w:firstLine="0"/>
    </w:pPr>
    <w:rPr>
      <w:rFonts w:ascii="Verdana" w:eastAsia="仿宋_GB2312" w:hAnsi="Verdana"/>
      <w:szCs w:val="20"/>
      <w:lang w:eastAsia="en-US"/>
    </w:rPr>
  </w:style>
  <w:style w:type="paragraph" w:customStyle="1" w:styleId="CharCharCharCharCharChar0">
    <w:name w:val="Char Char Char Char Char Char"/>
    <w:basedOn w:val="a2"/>
    <w:qFormat/>
    <w:pPr>
      <w:widowControl/>
      <w:snapToGrid/>
      <w:spacing w:after="160" w:line="240" w:lineRule="exact"/>
      <w:ind w:firstLineChars="0" w:firstLine="0"/>
    </w:pPr>
    <w:rPr>
      <w:rFonts w:ascii="Verdana" w:hAnsi="Verdana"/>
      <w:sz w:val="20"/>
      <w:szCs w:val="20"/>
      <w:lang w:eastAsia="en-US"/>
    </w:rPr>
  </w:style>
  <w:style w:type="paragraph" w:customStyle="1" w:styleId="62">
    <w:name w:val="标题6"/>
    <w:basedOn w:val="a2"/>
    <w:next w:val="10"/>
    <w:qFormat/>
    <w:pPr>
      <w:widowControl/>
      <w:spacing w:beforeLines="50" w:afterLines="50" w:line="520" w:lineRule="atLeast"/>
      <w:jc w:val="both"/>
    </w:pPr>
    <w:rPr>
      <w:rFonts w:ascii="Times New Roman" w:hAnsi="Times New Roman" w:cs="Arial"/>
      <w:b/>
      <w:kern w:val="2"/>
    </w:rPr>
  </w:style>
  <w:style w:type="paragraph" w:customStyle="1" w:styleId="CharCharCharCharCharChar1Char1">
    <w:name w:val="Char Char Char Char Char Char1 Char1"/>
    <w:basedOn w:val="a2"/>
    <w:qFormat/>
    <w:pPr>
      <w:widowControl/>
      <w:snapToGrid/>
      <w:spacing w:after="160" w:line="240" w:lineRule="exact"/>
      <w:ind w:firstLineChars="0" w:firstLine="0"/>
    </w:pPr>
    <w:rPr>
      <w:rFonts w:ascii="Verdana" w:hAnsi="Verdana"/>
      <w:sz w:val="21"/>
      <w:szCs w:val="20"/>
      <w:lang w:eastAsia="en-US"/>
    </w:rPr>
  </w:style>
  <w:style w:type="paragraph" w:customStyle="1" w:styleId="223">
    <w:name w:val="正文文本缩进 22"/>
    <w:basedOn w:val="a2"/>
    <w:qFormat/>
    <w:pPr>
      <w:adjustRightInd w:val="0"/>
      <w:snapToGrid/>
      <w:spacing w:before="120" w:line="240" w:lineRule="auto"/>
      <w:ind w:firstLineChars="0" w:firstLine="420"/>
      <w:jc w:val="both"/>
      <w:textAlignment w:val="baseline"/>
    </w:pPr>
    <w:rPr>
      <w:rFonts w:ascii="Times New Roman" w:hAnsi="Times New Roman"/>
      <w:kern w:val="2"/>
      <w:szCs w:val="20"/>
    </w:rPr>
  </w:style>
  <w:style w:type="paragraph" w:customStyle="1" w:styleId="Char1CharCharChar2">
    <w:name w:val="Char1 Char Char Char2"/>
    <w:basedOn w:val="a2"/>
    <w:qFormat/>
    <w:pPr>
      <w:snapToGrid/>
      <w:spacing w:line="240" w:lineRule="auto"/>
      <w:ind w:firstLineChars="0" w:firstLine="0"/>
      <w:jc w:val="both"/>
    </w:pPr>
    <w:rPr>
      <w:rFonts w:ascii="Tahoma" w:hAnsi="Tahoma"/>
      <w:kern w:val="2"/>
      <w:szCs w:val="20"/>
    </w:rPr>
  </w:style>
  <w:style w:type="paragraph" w:customStyle="1" w:styleId="CharChar1CharCharCharCharCharCharCharCharCharCharCharCharCharChar1">
    <w:name w:val="Char Char1 Char Char Char Char Char Char Char Char Char Char Char Char Char Char1"/>
    <w:basedOn w:val="a2"/>
    <w:qFormat/>
    <w:pPr>
      <w:widowControl/>
      <w:snapToGrid/>
      <w:spacing w:after="160" w:line="240" w:lineRule="exact"/>
      <w:ind w:firstLineChars="0" w:firstLine="0"/>
    </w:pPr>
    <w:rPr>
      <w:rFonts w:ascii="Verdana" w:hAnsi="Verdana"/>
      <w:sz w:val="20"/>
      <w:szCs w:val="20"/>
      <w:lang w:eastAsia="en-US"/>
    </w:rPr>
  </w:style>
  <w:style w:type="character" w:customStyle="1" w:styleId="1f8">
    <w:name w:val="正文文本缩进 字符1"/>
    <w:uiPriority w:val="99"/>
    <w:semiHidden/>
    <w:qFormat/>
    <w:rPr>
      <w:kern w:val="2"/>
      <w:sz w:val="24"/>
    </w:rPr>
  </w:style>
  <w:style w:type="character" w:customStyle="1" w:styleId="1f9">
    <w:name w:val="页脚 字符1"/>
    <w:uiPriority w:val="99"/>
    <w:semiHidden/>
    <w:qFormat/>
    <w:rPr>
      <w:kern w:val="2"/>
      <w:sz w:val="18"/>
      <w:szCs w:val="18"/>
    </w:rPr>
  </w:style>
  <w:style w:type="character" w:customStyle="1" w:styleId="1fa">
    <w:name w:val="日期 字符1"/>
    <w:uiPriority w:val="99"/>
    <w:semiHidden/>
    <w:qFormat/>
    <w:rPr>
      <w:kern w:val="2"/>
      <w:sz w:val="24"/>
    </w:rPr>
  </w:style>
  <w:style w:type="character" w:customStyle="1" w:styleId="1fb">
    <w:name w:val="批注文字 字符1"/>
    <w:uiPriority w:val="99"/>
    <w:semiHidden/>
    <w:qFormat/>
    <w:rPr>
      <w:kern w:val="2"/>
      <w:sz w:val="24"/>
    </w:rPr>
  </w:style>
  <w:style w:type="character" w:customStyle="1" w:styleId="1fc">
    <w:name w:val="称呼 字符1"/>
    <w:uiPriority w:val="99"/>
    <w:semiHidden/>
    <w:qFormat/>
    <w:rPr>
      <w:kern w:val="2"/>
      <w:sz w:val="24"/>
    </w:rPr>
  </w:style>
  <w:style w:type="character" w:customStyle="1" w:styleId="1fd">
    <w:name w:val="页眉 字符1"/>
    <w:uiPriority w:val="99"/>
    <w:semiHidden/>
    <w:qFormat/>
    <w:rPr>
      <w:kern w:val="2"/>
      <w:sz w:val="18"/>
      <w:szCs w:val="18"/>
    </w:rPr>
  </w:style>
  <w:style w:type="paragraph" w:customStyle="1" w:styleId="3a">
    <w:name w:val="3"/>
    <w:basedOn w:val="a2"/>
    <w:next w:val="2c"/>
    <w:qFormat/>
    <w:pPr>
      <w:snapToGrid/>
      <w:spacing w:line="240" w:lineRule="auto"/>
      <w:jc w:val="both"/>
    </w:pPr>
    <w:rPr>
      <w:rFonts w:ascii="Times New Roman" w:eastAsia="??" w:hAnsi="Times New Roman"/>
      <w:kern w:val="2"/>
      <w:sz w:val="21"/>
      <w:szCs w:val="20"/>
    </w:rPr>
  </w:style>
  <w:style w:type="paragraph" w:customStyle="1" w:styleId="TOC1">
    <w:name w:val="TOC 标题1"/>
    <w:basedOn w:val="10"/>
    <w:next w:val="a2"/>
    <w:uiPriority w:val="39"/>
    <w:unhideWhenUsed/>
    <w:qFormat/>
    <w:pPr>
      <w:widowControl/>
      <w:snapToGrid/>
      <w:spacing w:before="480" w:after="0" w:line="276" w:lineRule="auto"/>
      <w:ind w:firstLineChars="0" w:firstLine="0"/>
      <w:jc w:val="left"/>
      <w:outlineLvl w:val="9"/>
    </w:pPr>
    <w:rPr>
      <w:rFonts w:asciiTheme="majorHAnsi" w:eastAsiaTheme="majorEastAsia" w:hAnsiTheme="majorHAnsi" w:cstheme="majorBidi"/>
      <w:color w:val="365F91" w:themeColor="accent1" w:themeShade="BF"/>
      <w:kern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unhideWhenUsed="1" w:qFormat="1"/>
    <w:lsdException w:name="heading 6" w:uiPriority="0" w:qFormat="1"/>
    <w:lsdException w:name="heading 7" w:uiPriority="0" w:qFormat="1"/>
    <w:lsdException w:name="heading 8" w:uiPriority="0" w:qFormat="1"/>
    <w:lsdException w:name="heading 9" w:uiPriority="0" w:unhideWhenUsed="1" w:qFormat="1"/>
    <w:lsdException w:name="index 1" w:uiPriority="0" w:qFormat="1"/>
    <w:lsdException w:name="index 2" w:semiHidden="1" w:unhideWhenUsed="1"/>
    <w:lsdException w:name="index 3" w:semiHidden="1" w:unhideWhenUsed="1"/>
    <w:lsdException w:name="index 4" w:semiHidden="1" w:unhideWhenUsed="1"/>
    <w:lsdException w:name="index 5" w:qFormat="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unhideWhenUsed="1"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unhideWhenUsed="1" w:qFormat="1"/>
    <w:lsdException w:name="header" w:uiPriority="0" w:qFormat="1"/>
    <w:lsdException w:name="footer" w:uiPriority="0"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uiPriority="0" w:qFormat="1"/>
    <w:lsdException w:name="List 3" w:uiPriority="0" w:qFormat="1"/>
    <w:lsdException w:name="List 4" w:uiPriority="0" w:qFormat="1"/>
    <w:lsdException w:name="List 5" w:uiPriority="0" w:qFormat="1"/>
    <w:lsdException w:name="List Bullet 2" w:uiPriority="0" w:qFormat="1"/>
    <w:lsdException w:name="List Bullet 3" w:uiPriority="0" w:qFormat="1"/>
    <w:lsdException w:name="List Bullet 4" w:uiPriority="0" w:qFormat="1"/>
    <w:lsdException w:name="List Bullet 5" w:semiHidden="1" w:unhideWhenUsed="1"/>
    <w:lsdException w:name="List Number 2" w:uiPriority="0"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iPriority="0" w:qFormat="1"/>
    <w:lsdException w:name="List Continue" w:uiPriority="0" w:qFormat="1"/>
    <w:lsdException w:name="List Continue 2" w:uiPriority="0" w:qFormat="1"/>
    <w:lsdException w:name="List Continue 3" w:uiPriority="0" w:qFormat="1"/>
    <w:lsdException w:name="List Continue 4" w:uiPriority="0" w:qFormat="1"/>
    <w:lsdException w:name="List Continue 5" w:semiHidden="1" w:unhideWhenUsed="1"/>
    <w:lsdException w:name="Message Header" w:semiHidden="1" w:unhideWhenUsed="1"/>
    <w:lsdException w:name="Subtitle" w:qFormat="1"/>
    <w:lsdException w:name="Salutation" w:uiPriority="0"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nhideWhenUsed="1" w:qFormat="1"/>
    <w:lsdException w:name="Strong" w:uiPriority="22" w:qFormat="1"/>
    <w:lsdException w:name="Emphasis" w:uiPriority="0" w:qFormat="1"/>
    <w:lsdException w:name="Document Map" w:uiPriority="0"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next w:val="a3"/>
    <w:qFormat/>
    <w:pPr>
      <w:widowControl w:val="0"/>
      <w:snapToGrid w:val="0"/>
      <w:spacing w:line="440" w:lineRule="exact"/>
      <w:ind w:firstLineChars="200" w:firstLine="200"/>
    </w:pPr>
    <w:rPr>
      <w:rFonts w:ascii="宋体" w:hAnsi="宋体"/>
      <w:sz w:val="24"/>
      <w:szCs w:val="24"/>
    </w:rPr>
  </w:style>
  <w:style w:type="paragraph" w:styleId="10">
    <w:name w:val="heading 1"/>
    <w:basedOn w:val="a2"/>
    <w:next w:val="a2"/>
    <w:link w:val="1Char"/>
    <w:qFormat/>
    <w:pPr>
      <w:keepNext/>
      <w:keepLines/>
      <w:spacing w:before="360" w:after="360" w:line="240" w:lineRule="auto"/>
      <w:jc w:val="center"/>
      <w:outlineLvl w:val="0"/>
    </w:pPr>
    <w:rPr>
      <w:b/>
      <w:bCs/>
      <w:kern w:val="44"/>
      <w:sz w:val="44"/>
      <w:szCs w:val="44"/>
    </w:rPr>
  </w:style>
  <w:style w:type="paragraph" w:styleId="20">
    <w:name w:val="heading 2"/>
    <w:basedOn w:val="a2"/>
    <w:next w:val="a2"/>
    <w:link w:val="2Char"/>
    <w:qFormat/>
    <w:pPr>
      <w:keepNext/>
      <w:keepLines/>
      <w:spacing w:before="120" w:after="120" w:line="240" w:lineRule="auto"/>
      <w:ind w:firstLineChars="0" w:firstLine="0"/>
      <w:jc w:val="center"/>
      <w:outlineLvl w:val="1"/>
    </w:pPr>
    <w:rPr>
      <w:rFonts w:ascii="Arial" w:eastAsia="黑体" w:hAnsi="Arial"/>
      <w:b/>
      <w:bCs/>
      <w:sz w:val="32"/>
      <w:szCs w:val="32"/>
    </w:rPr>
  </w:style>
  <w:style w:type="paragraph" w:styleId="3">
    <w:name w:val="heading 3"/>
    <w:basedOn w:val="a2"/>
    <w:next w:val="a2"/>
    <w:link w:val="3Char"/>
    <w:qFormat/>
    <w:pPr>
      <w:keepNext/>
      <w:keepLines/>
      <w:ind w:firstLineChars="0" w:firstLine="0"/>
      <w:outlineLvl w:val="2"/>
    </w:pPr>
    <w:rPr>
      <w:b/>
      <w:bCs/>
      <w:sz w:val="28"/>
      <w:szCs w:val="32"/>
    </w:rPr>
  </w:style>
  <w:style w:type="paragraph" w:styleId="4">
    <w:name w:val="heading 4"/>
    <w:basedOn w:val="a2"/>
    <w:next w:val="a2"/>
    <w:link w:val="4Char"/>
    <w:qFormat/>
    <w:pPr>
      <w:keepNext/>
      <w:keepLines/>
      <w:numPr>
        <w:numId w:val="1"/>
      </w:numPr>
      <w:tabs>
        <w:tab w:val="clear" w:pos="720"/>
      </w:tabs>
      <w:snapToGrid/>
      <w:spacing w:before="280" w:after="290" w:line="372" w:lineRule="auto"/>
      <w:ind w:left="0" w:firstLineChars="0" w:firstLine="0"/>
      <w:jc w:val="both"/>
      <w:outlineLvl w:val="3"/>
    </w:pPr>
    <w:rPr>
      <w:rFonts w:ascii="Arial" w:eastAsia="黑体" w:hAnsi="Arial"/>
      <w:b/>
      <w:sz w:val="28"/>
      <w:szCs w:val="20"/>
    </w:rPr>
  </w:style>
  <w:style w:type="paragraph" w:styleId="5">
    <w:name w:val="heading 5"/>
    <w:basedOn w:val="a2"/>
    <w:next w:val="a2"/>
    <w:link w:val="5Char"/>
    <w:unhideWhenUsed/>
    <w:qFormat/>
    <w:pPr>
      <w:keepNext/>
      <w:keepLines/>
      <w:spacing w:before="280" w:after="290" w:line="376" w:lineRule="auto"/>
      <w:outlineLvl w:val="4"/>
    </w:pPr>
    <w:rPr>
      <w:b/>
      <w:bCs/>
      <w:szCs w:val="28"/>
    </w:rPr>
  </w:style>
  <w:style w:type="paragraph" w:styleId="6">
    <w:name w:val="heading 6"/>
    <w:basedOn w:val="a2"/>
    <w:next w:val="a2"/>
    <w:link w:val="6Char"/>
    <w:qFormat/>
    <w:pPr>
      <w:keepNext/>
      <w:keepLines/>
      <w:tabs>
        <w:tab w:val="left" w:pos="1152"/>
      </w:tabs>
      <w:adjustRightInd w:val="0"/>
      <w:spacing w:before="240" w:after="64" w:line="317" w:lineRule="auto"/>
      <w:ind w:left="1152" w:firstLineChars="0" w:hanging="1152"/>
      <w:jc w:val="both"/>
      <w:outlineLvl w:val="5"/>
    </w:pPr>
    <w:rPr>
      <w:rFonts w:ascii="Arial" w:eastAsia="黑体" w:hAnsi="Arial"/>
      <w:b/>
      <w:szCs w:val="20"/>
    </w:rPr>
  </w:style>
  <w:style w:type="paragraph" w:styleId="7">
    <w:name w:val="heading 7"/>
    <w:basedOn w:val="a2"/>
    <w:next w:val="a2"/>
    <w:link w:val="7Char"/>
    <w:qFormat/>
    <w:pPr>
      <w:keepNext/>
      <w:keepLines/>
      <w:tabs>
        <w:tab w:val="left" w:pos="1296"/>
      </w:tabs>
      <w:adjustRightInd w:val="0"/>
      <w:spacing w:before="240" w:after="64" w:line="317" w:lineRule="auto"/>
      <w:ind w:left="1296" w:firstLineChars="0" w:hanging="1296"/>
      <w:jc w:val="both"/>
      <w:outlineLvl w:val="6"/>
    </w:pPr>
    <w:rPr>
      <w:rFonts w:ascii="Arial" w:eastAsia="黑体" w:hAnsi="Arial"/>
      <w:b/>
      <w:szCs w:val="20"/>
    </w:rPr>
  </w:style>
  <w:style w:type="paragraph" w:styleId="8">
    <w:name w:val="heading 8"/>
    <w:basedOn w:val="a2"/>
    <w:next w:val="a2"/>
    <w:link w:val="8Char"/>
    <w:qFormat/>
    <w:pPr>
      <w:keepNext/>
      <w:keepLines/>
      <w:tabs>
        <w:tab w:val="left" w:pos="1440"/>
      </w:tabs>
      <w:adjustRightInd w:val="0"/>
      <w:spacing w:before="240" w:after="64" w:line="317" w:lineRule="auto"/>
      <w:ind w:left="1440" w:firstLineChars="0" w:hanging="1440"/>
      <w:jc w:val="both"/>
      <w:outlineLvl w:val="7"/>
    </w:pPr>
    <w:rPr>
      <w:rFonts w:ascii="Arial" w:eastAsia="黑体" w:hAnsi="Arial"/>
      <w:b/>
      <w:szCs w:val="20"/>
    </w:rPr>
  </w:style>
  <w:style w:type="paragraph" w:styleId="9">
    <w:name w:val="heading 9"/>
    <w:basedOn w:val="a2"/>
    <w:next w:val="a2"/>
    <w:link w:val="9Char"/>
    <w:unhideWhenUsed/>
    <w:qFormat/>
    <w:pPr>
      <w:keepNext/>
      <w:keepLines/>
      <w:spacing w:before="240" w:after="64" w:line="320" w:lineRule="auto"/>
      <w:outlineLvl w:val="8"/>
    </w:pPr>
    <w:rPr>
      <w:rFonts w:asciiTheme="majorHAnsi" w:eastAsiaTheme="majorEastAsia" w:hAnsiTheme="majorHAnsi" w:cstheme="majorBidi"/>
      <w:sz w:val="21"/>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3">
    <w:name w:val="Normal Indent"/>
    <w:basedOn w:val="a2"/>
    <w:qFormat/>
    <w:pPr>
      <w:adjustRightInd w:val="0"/>
      <w:spacing w:line="360" w:lineRule="auto"/>
      <w:ind w:firstLineChars="0" w:firstLine="420"/>
      <w:jc w:val="both"/>
    </w:pPr>
    <w:rPr>
      <w:rFonts w:ascii="Times New Roman" w:hAnsi="Times New Roman"/>
      <w:kern w:val="2"/>
      <w:szCs w:val="20"/>
    </w:rPr>
  </w:style>
  <w:style w:type="paragraph" w:styleId="30">
    <w:name w:val="List 3"/>
    <w:basedOn w:val="a2"/>
    <w:qFormat/>
    <w:pPr>
      <w:adjustRightInd w:val="0"/>
      <w:spacing w:line="360" w:lineRule="auto"/>
      <w:ind w:leftChars="400" w:left="100" w:hangingChars="200" w:hanging="200"/>
      <w:jc w:val="both"/>
    </w:pPr>
    <w:rPr>
      <w:rFonts w:ascii="Times New Roman" w:hAnsi="Times New Roman"/>
      <w:kern w:val="2"/>
      <w:szCs w:val="20"/>
    </w:rPr>
  </w:style>
  <w:style w:type="paragraph" w:styleId="70">
    <w:name w:val="toc 7"/>
    <w:basedOn w:val="a2"/>
    <w:next w:val="a2"/>
    <w:qFormat/>
    <w:pPr>
      <w:snapToGrid/>
      <w:spacing w:line="240" w:lineRule="auto"/>
      <w:ind w:leftChars="1200" w:left="2520" w:firstLineChars="0" w:firstLine="0"/>
      <w:jc w:val="both"/>
    </w:pPr>
    <w:rPr>
      <w:rFonts w:ascii="Times New Roman" w:hAnsi="Times New Roman"/>
      <w:kern w:val="2"/>
      <w:sz w:val="28"/>
      <w:szCs w:val="20"/>
    </w:rPr>
  </w:style>
  <w:style w:type="paragraph" w:styleId="21">
    <w:name w:val="List Number 2"/>
    <w:basedOn w:val="a2"/>
    <w:qFormat/>
    <w:pPr>
      <w:tabs>
        <w:tab w:val="left" w:pos="780"/>
      </w:tabs>
      <w:snapToGrid/>
      <w:spacing w:line="360" w:lineRule="auto"/>
      <w:ind w:left="425" w:firstLineChars="0" w:hanging="425"/>
      <w:jc w:val="both"/>
    </w:pPr>
    <w:rPr>
      <w:rFonts w:ascii="Times New Roman" w:hAnsi="Times New Roman"/>
      <w:kern w:val="2"/>
      <w:szCs w:val="20"/>
    </w:rPr>
  </w:style>
  <w:style w:type="paragraph" w:styleId="40">
    <w:name w:val="List Bullet 4"/>
    <w:basedOn w:val="a2"/>
    <w:qFormat/>
    <w:pPr>
      <w:widowControl/>
      <w:tabs>
        <w:tab w:val="left" w:pos="1134"/>
      </w:tabs>
      <w:adjustRightInd w:val="0"/>
      <w:spacing w:before="120" w:line="280" w:lineRule="atLeast"/>
      <w:ind w:left="1418" w:firstLineChars="0" w:hanging="284"/>
    </w:pPr>
    <w:rPr>
      <w:rFonts w:hAnsi="Times New Roman"/>
      <w:sz w:val="22"/>
      <w:szCs w:val="20"/>
    </w:rPr>
  </w:style>
  <w:style w:type="paragraph" w:styleId="a7">
    <w:name w:val="caption"/>
    <w:basedOn w:val="a2"/>
    <w:next w:val="a2"/>
    <w:qFormat/>
    <w:pPr>
      <w:widowControl/>
      <w:tabs>
        <w:tab w:val="left" w:pos="1134"/>
      </w:tabs>
      <w:adjustRightInd w:val="0"/>
      <w:spacing w:line="280" w:lineRule="atLeast"/>
      <w:ind w:firstLineChars="0" w:firstLine="0"/>
    </w:pPr>
    <w:rPr>
      <w:rFonts w:ascii="Times New Roman" w:eastAsia="PMingLiU" w:hAnsi="Times New Roman"/>
      <w:b/>
      <w:szCs w:val="20"/>
      <w:lang w:eastAsia="zh-TW"/>
    </w:rPr>
  </w:style>
  <w:style w:type="paragraph" w:styleId="50">
    <w:name w:val="index 5"/>
    <w:basedOn w:val="a2"/>
    <w:next w:val="a2"/>
    <w:uiPriority w:val="99"/>
    <w:qFormat/>
    <w:pPr>
      <w:snapToGrid/>
      <w:spacing w:line="240" w:lineRule="auto"/>
      <w:ind w:leftChars="800" w:left="800" w:firstLineChars="0" w:firstLine="0"/>
      <w:jc w:val="both"/>
    </w:pPr>
    <w:rPr>
      <w:rFonts w:ascii="Calibri" w:hAnsi="Calibri"/>
      <w:kern w:val="2"/>
      <w:sz w:val="21"/>
      <w:szCs w:val="22"/>
    </w:rPr>
  </w:style>
  <w:style w:type="paragraph" w:styleId="a8">
    <w:name w:val="Document Map"/>
    <w:basedOn w:val="a2"/>
    <w:link w:val="Char1"/>
    <w:unhideWhenUsed/>
    <w:qFormat/>
    <w:rPr>
      <w:sz w:val="18"/>
      <w:szCs w:val="18"/>
    </w:rPr>
  </w:style>
  <w:style w:type="paragraph" w:styleId="a9">
    <w:name w:val="toa heading"/>
    <w:basedOn w:val="a2"/>
    <w:next w:val="a2"/>
    <w:qFormat/>
    <w:pPr>
      <w:snapToGrid/>
      <w:spacing w:before="120" w:line="240" w:lineRule="auto"/>
      <w:ind w:firstLineChars="0" w:firstLine="0"/>
      <w:jc w:val="both"/>
    </w:pPr>
    <w:rPr>
      <w:rFonts w:ascii="Arial" w:hAnsi="Arial"/>
      <w:kern w:val="2"/>
      <w:szCs w:val="20"/>
    </w:rPr>
  </w:style>
  <w:style w:type="paragraph" w:styleId="aa">
    <w:name w:val="annotation text"/>
    <w:basedOn w:val="a2"/>
    <w:link w:val="Char"/>
    <w:unhideWhenUsed/>
    <w:qFormat/>
  </w:style>
  <w:style w:type="paragraph" w:styleId="ab">
    <w:name w:val="Salutation"/>
    <w:basedOn w:val="a2"/>
    <w:next w:val="a2"/>
    <w:link w:val="Char10"/>
    <w:qFormat/>
    <w:pPr>
      <w:snapToGrid/>
      <w:spacing w:line="240" w:lineRule="auto"/>
      <w:ind w:firstLineChars="0" w:firstLine="0"/>
      <w:jc w:val="both"/>
    </w:pPr>
    <w:rPr>
      <w:kern w:val="2"/>
      <w:szCs w:val="20"/>
    </w:rPr>
  </w:style>
  <w:style w:type="paragraph" w:styleId="31">
    <w:name w:val="Body Text 3"/>
    <w:basedOn w:val="a2"/>
    <w:link w:val="3Char0"/>
    <w:qFormat/>
    <w:pPr>
      <w:adjustRightInd w:val="0"/>
      <w:spacing w:after="120" w:line="360" w:lineRule="auto"/>
      <w:ind w:firstLineChars="0" w:firstLine="0"/>
      <w:jc w:val="both"/>
    </w:pPr>
    <w:rPr>
      <w:rFonts w:ascii="Times New Roman" w:hAnsi="Times New Roman"/>
      <w:sz w:val="16"/>
      <w:szCs w:val="20"/>
    </w:rPr>
  </w:style>
  <w:style w:type="paragraph" w:styleId="32">
    <w:name w:val="List Bullet 3"/>
    <w:basedOn w:val="a2"/>
    <w:qFormat/>
    <w:pPr>
      <w:tabs>
        <w:tab w:val="left" w:pos="1200"/>
      </w:tabs>
      <w:adjustRightInd w:val="0"/>
      <w:spacing w:line="360" w:lineRule="auto"/>
      <w:ind w:left="1200" w:firstLineChars="0" w:hanging="360"/>
      <w:jc w:val="both"/>
    </w:pPr>
    <w:rPr>
      <w:rFonts w:ascii="Times New Roman" w:hAnsi="Times New Roman"/>
      <w:kern w:val="2"/>
      <w:szCs w:val="20"/>
    </w:rPr>
  </w:style>
  <w:style w:type="paragraph" w:styleId="ac">
    <w:name w:val="Body Text"/>
    <w:basedOn w:val="a2"/>
    <w:link w:val="Char0"/>
    <w:unhideWhenUsed/>
    <w:qFormat/>
    <w:pPr>
      <w:spacing w:after="120"/>
    </w:pPr>
  </w:style>
  <w:style w:type="paragraph" w:styleId="ad">
    <w:name w:val="Body Text Indent"/>
    <w:basedOn w:val="a2"/>
    <w:link w:val="Char11"/>
    <w:qFormat/>
    <w:pPr>
      <w:spacing w:line="700" w:lineRule="exact"/>
      <w:ind w:left="960"/>
    </w:pPr>
    <w:rPr>
      <w:sz w:val="44"/>
    </w:rPr>
  </w:style>
  <w:style w:type="paragraph" w:styleId="33">
    <w:name w:val="List Number 3"/>
    <w:basedOn w:val="a2"/>
    <w:qFormat/>
    <w:pPr>
      <w:tabs>
        <w:tab w:val="left" w:pos="2120"/>
      </w:tabs>
      <w:adjustRightInd w:val="0"/>
      <w:spacing w:line="360" w:lineRule="auto"/>
      <w:ind w:left="2120" w:firstLineChars="0" w:hanging="720"/>
      <w:jc w:val="both"/>
    </w:pPr>
    <w:rPr>
      <w:rFonts w:ascii="Times New Roman" w:hAnsi="Times New Roman"/>
      <w:kern w:val="2"/>
      <w:szCs w:val="20"/>
    </w:rPr>
  </w:style>
  <w:style w:type="paragraph" w:styleId="22">
    <w:name w:val="List 2"/>
    <w:basedOn w:val="a2"/>
    <w:qFormat/>
    <w:pPr>
      <w:adjustRightInd w:val="0"/>
      <w:spacing w:line="360" w:lineRule="auto"/>
      <w:ind w:leftChars="200" w:left="100" w:hangingChars="200" w:hanging="200"/>
      <w:jc w:val="both"/>
    </w:pPr>
    <w:rPr>
      <w:rFonts w:ascii="Times New Roman" w:hAnsi="Times New Roman"/>
      <w:kern w:val="2"/>
      <w:szCs w:val="20"/>
    </w:rPr>
  </w:style>
  <w:style w:type="paragraph" w:styleId="ae">
    <w:name w:val="List Continue"/>
    <w:basedOn w:val="a2"/>
    <w:qFormat/>
    <w:pPr>
      <w:adjustRightInd w:val="0"/>
      <w:spacing w:after="120" w:line="360" w:lineRule="auto"/>
      <w:ind w:leftChars="200" w:left="420" w:firstLineChars="0" w:firstLine="0"/>
      <w:jc w:val="both"/>
    </w:pPr>
    <w:rPr>
      <w:rFonts w:ascii="Times New Roman" w:hAnsi="Times New Roman"/>
      <w:kern w:val="2"/>
      <w:szCs w:val="20"/>
    </w:rPr>
  </w:style>
  <w:style w:type="paragraph" w:styleId="23">
    <w:name w:val="List Bullet 2"/>
    <w:basedOn w:val="a2"/>
    <w:qFormat/>
    <w:pPr>
      <w:tabs>
        <w:tab w:val="left" w:pos="780"/>
      </w:tabs>
      <w:adjustRightInd w:val="0"/>
      <w:spacing w:line="360" w:lineRule="auto"/>
      <w:ind w:left="780" w:firstLineChars="0" w:hanging="360"/>
      <w:jc w:val="both"/>
    </w:pPr>
    <w:rPr>
      <w:rFonts w:ascii="Times New Roman" w:hAnsi="Times New Roman"/>
      <w:kern w:val="2"/>
      <w:szCs w:val="20"/>
    </w:rPr>
  </w:style>
  <w:style w:type="paragraph" w:styleId="51">
    <w:name w:val="toc 5"/>
    <w:basedOn w:val="a2"/>
    <w:next w:val="a2"/>
    <w:qFormat/>
    <w:pPr>
      <w:snapToGrid/>
      <w:spacing w:line="240" w:lineRule="auto"/>
      <w:ind w:leftChars="800" w:left="1680" w:firstLineChars="0" w:firstLine="0"/>
      <w:jc w:val="both"/>
    </w:pPr>
    <w:rPr>
      <w:rFonts w:ascii="Times New Roman" w:hAnsi="Times New Roman"/>
      <w:kern w:val="2"/>
      <w:sz w:val="28"/>
      <w:szCs w:val="20"/>
    </w:rPr>
  </w:style>
  <w:style w:type="paragraph" w:styleId="34">
    <w:name w:val="toc 3"/>
    <w:basedOn w:val="a2"/>
    <w:next w:val="a2"/>
    <w:uiPriority w:val="39"/>
    <w:unhideWhenUsed/>
    <w:qFormat/>
    <w:pPr>
      <w:ind w:leftChars="400" w:left="840"/>
    </w:pPr>
  </w:style>
  <w:style w:type="paragraph" w:styleId="af">
    <w:name w:val="Plain Text"/>
    <w:basedOn w:val="a2"/>
    <w:link w:val="Char12"/>
    <w:qFormat/>
    <w:rPr>
      <w:rFonts w:hAnsi="Courier New" w:cs="Courier New"/>
      <w:sz w:val="21"/>
      <w:szCs w:val="21"/>
    </w:rPr>
  </w:style>
  <w:style w:type="paragraph" w:styleId="80">
    <w:name w:val="toc 8"/>
    <w:basedOn w:val="a2"/>
    <w:next w:val="a2"/>
    <w:qFormat/>
    <w:pPr>
      <w:snapToGrid/>
      <w:spacing w:line="240" w:lineRule="auto"/>
      <w:ind w:leftChars="1400" w:left="2940" w:firstLineChars="0" w:firstLine="0"/>
      <w:jc w:val="both"/>
    </w:pPr>
    <w:rPr>
      <w:rFonts w:ascii="Times New Roman" w:hAnsi="Times New Roman"/>
      <w:kern w:val="2"/>
      <w:sz w:val="28"/>
      <w:szCs w:val="20"/>
    </w:rPr>
  </w:style>
  <w:style w:type="paragraph" w:styleId="af0">
    <w:name w:val="Date"/>
    <w:basedOn w:val="a2"/>
    <w:next w:val="a2"/>
    <w:link w:val="Char13"/>
    <w:qFormat/>
  </w:style>
  <w:style w:type="paragraph" w:styleId="24">
    <w:name w:val="Body Text Indent 2"/>
    <w:basedOn w:val="a2"/>
    <w:link w:val="2Char1"/>
    <w:qFormat/>
    <w:pPr>
      <w:spacing w:line="560" w:lineRule="atLeast"/>
      <w:ind w:firstLine="540"/>
    </w:pPr>
  </w:style>
  <w:style w:type="paragraph" w:styleId="af1">
    <w:name w:val="Balloon Text"/>
    <w:basedOn w:val="a2"/>
    <w:link w:val="Char14"/>
    <w:qFormat/>
    <w:rPr>
      <w:sz w:val="18"/>
      <w:szCs w:val="18"/>
    </w:rPr>
  </w:style>
  <w:style w:type="paragraph" w:styleId="af2">
    <w:name w:val="footer"/>
    <w:basedOn w:val="a2"/>
    <w:link w:val="Char15"/>
    <w:qFormat/>
    <w:pPr>
      <w:tabs>
        <w:tab w:val="center" w:pos="4153"/>
        <w:tab w:val="right" w:pos="8306"/>
      </w:tabs>
    </w:pPr>
    <w:rPr>
      <w:sz w:val="18"/>
    </w:rPr>
  </w:style>
  <w:style w:type="paragraph" w:styleId="af3">
    <w:name w:val="header"/>
    <w:basedOn w:val="a2"/>
    <w:link w:val="Char16"/>
    <w:qFormat/>
    <w:pPr>
      <w:pBdr>
        <w:bottom w:val="single" w:sz="6" w:space="1" w:color="auto"/>
      </w:pBdr>
      <w:tabs>
        <w:tab w:val="center" w:pos="4153"/>
        <w:tab w:val="right" w:pos="8306"/>
      </w:tabs>
      <w:jc w:val="center"/>
    </w:pPr>
    <w:rPr>
      <w:sz w:val="18"/>
    </w:rPr>
  </w:style>
  <w:style w:type="paragraph" w:styleId="11">
    <w:name w:val="toc 1"/>
    <w:basedOn w:val="a2"/>
    <w:next w:val="a2"/>
    <w:uiPriority w:val="39"/>
    <w:qFormat/>
    <w:pPr>
      <w:ind w:firstLineChars="0" w:firstLine="0"/>
    </w:pPr>
    <w:rPr>
      <w:b/>
    </w:rPr>
  </w:style>
  <w:style w:type="paragraph" w:styleId="41">
    <w:name w:val="List Continue 4"/>
    <w:basedOn w:val="a2"/>
    <w:qFormat/>
    <w:pPr>
      <w:adjustRightInd w:val="0"/>
      <w:spacing w:after="120" w:line="360" w:lineRule="auto"/>
      <w:ind w:leftChars="800" w:left="1680" w:firstLineChars="0" w:firstLine="0"/>
      <w:jc w:val="both"/>
    </w:pPr>
    <w:rPr>
      <w:rFonts w:ascii="Times New Roman" w:hAnsi="Times New Roman"/>
      <w:kern w:val="2"/>
      <w:szCs w:val="20"/>
    </w:rPr>
  </w:style>
  <w:style w:type="paragraph" w:styleId="42">
    <w:name w:val="toc 4"/>
    <w:basedOn w:val="a2"/>
    <w:next w:val="a2"/>
    <w:qFormat/>
    <w:pPr>
      <w:snapToGrid/>
      <w:spacing w:line="240" w:lineRule="auto"/>
      <w:ind w:leftChars="600" w:left="1260" w:firstLineChars="0" w:firstLine="0"/>
      <w:jc w:val="both"/>
    </w:pPr>
    <w:rPr>
      <w:rFonts w:ascii="Times New Roman" w:hAnsi="Times New Roman"/>
      <w:kern w:val="2"/>
      <w:sz w:val="28"/>
      <w:szCs w:val="20"/>
    </w:rPr>
  </w:style>
  <w:style w:type="paragraph" w:styleId="af4">
    <w:name w:val="Subtitle"/>
    <w:basedOn w:val="a2"/>
    <w:next w:val="a2"/>
    <w:link w:val="Char2"/>
    <w:uiPriority w:val="99"/>
    <w:qFormat/>
    <w:pPr>
      <w:snapToGrid/>
      <w:spacing w:before="240" w:after="60" w:line="312" w:lineRule="auto"/>
      <w:ind w:firstLineChars="0" w:firstLine="0"/>
      <w:jc w:val="center"/>
      <w:outlineLvl w:val="1"/>
    </w:pPr>
    <w:rPr>
      <w:rFonts w:ascii="Cambria" w:hAnsi="Cambria"/>
      <w:b/>
      <w:bCs/>
      <w:kern w:val="28"/>
      <w:sz w:val="32"/>
      <w:szCs w:val="32"/>
    </w:rPr>
  </w:style>
  <w:style w:type="paragraph" w:styleId="af5">
    <w:name w:val="footnote text"/>
    <w:basedOn w:val="a2"/>
    <w:link w:val="Char3"/>
    <w:qFormat/>
    <w:pPr>
      <w:snapToGrid/>
      <w:spacing w:line="360" w:lineRule="auto"/>
      <w:ind w:firstLineChars="0" w:firstLine="0"/>
      <w:jc w:val="both"/>
    </w:pPr>
    <w:rPr>
      <w:rFonts w:ascii="Calibri" w:hAnsi="Calibri"/>
      <w:sz w:val="18"/>
      <w:szCs w:val="20"/>
    </w:rPr>
  </w:style>
  <w:style w:type="paragraph" w:styleId="60">
    <w:name w:val="toc 6"/>
    <w:basedOn w:val="a2"/>
    <w:next w:val="a2"/>
    <w:qFormat/>
    <w:pPr>
      <w:snapToGrid/>
      <w:spacing w:line="240" w:lineRule="auto"/>
      <w:ind w:leftChars="1000" w:left="2100" w:firstLineChars="0" w:firstLine="0"/>
      <w:jc w:val="both"/>
    </w:pPr>
    <w:rPr>
      <w:rFonts w:ascii="Times New Roman" w:hAnsi="Times New Roman"/>
      <w:kern w:val="2"/>
      <w:sz w:val="28"/>
      <w:szCs w:val="20"/>
    </w:rPr>
  </w:style>
  <w:style w:type="paragraph" w:styleId="52">
    <w:name w:val="List 5"/>
    <w:basedOn w:val="a2"/>
    <w:qFormat/>
    <w:pPr>
      <w:adjustRightInd w:val="0"/>
      <w:spacing w:line="360" w:lineRule="auto"/>
      <w:ind w:leftChars="800" w:left="100" w:hangingChars="200" w:hanging="200"/>
      <w:jc w:val="both"/>
    </w:pPr>
    <w:rPr>
      <w:rFonts w:ascii="Times New Roman" w:hAnsi="Times New Roman"/>
      <w:kern w:val="2"/>
      <w:szCs w:val="20"/>
    </w:rPr>
  </w:style>
  <w:style w:type="paragraph" w:styleId="35">
    <w:name w:val="Body Text Indent 3"/>
    <w:basedOn w:val="a2"/>
    <w:link w:val="3Char1"/>
    <w:qFormat/>
    <w:pPr>
      <w:snapToGrid/>
      <w:spacing w:line="360" w:lineRule="auto"/>
      <w:ind w:firstLineChars="0" w:firstLine="632"/>
      <w:jc w:val="both"/>
    </w:pPr>
    <w:rPr>
      <w:rFonts w:ascii="黑体" w:eastAsia="黑体" w:hAnsi="Times New Roman"/>
      <w:sz w:val="28"/>
      <w:szCs w:val="20"/>
    </w:rPr>
  </w:style>
  <w:style w:type="paragraph" w:styleId="af6">
    <w:name w:val="table of figures"/>
    <w:basedOn w:val="a2"/>
    <w:next w:val="a2"/>
    <w:qFormat/>
    <w:pPr>
      <w:tabs>
        <w:tab w:val="right" w:leader="dot" w:pos="8640"/>
      </w:tabs>
      <w:snapToGrid/>
      <w:spacing w:line="360" w:lineRule="auto"/>
      <w:ind w:left="400" w:firstLineChars="0" w:hanging="400"/>
      <w:jc w:val="both"/>
    </w:pPr>
    <w:rPr>
      <w:rFonts w:ascii="Times New Roman" w:hAnsi="Times New Roman"/>
      <w:kern w:val="2"/>
      <w:szCs w:val="20"/>
    </w:rPr>
  </w:style>
  <w:style w:type="paragraph" w:styleId="25">
    <w:name w:val="toc 2"/>
    <w:basedOn w:val="a2"/>
    <w:next w:val="a2"/>
    <w:uiPriority w:val="39"/>
    <w:qFormat/>
  </w:style>
  <w:style w:type="paragraph" w:styleId="90">
    <w:name w:val="toc 9"/>
    <w:basedOn w:val="a2"/>
    <w:next w:val="a2"/>
    <w:qFormat/>
    <w:pPr>
      <w:snapToGrid/>
      <w:spacing w:line="240" w:lineRule="auto"/>
      <w:ind w:leftChars="1600" w:left="3360" w:firstLineChars="0" w:firstLine="0"/>
      <w:jc w:val="both"/>
    </w:pPr>
    <w:rPr>
      <w:rFonts w:ascii="Times New Roman" w:hAnsi="Times New Roman"/>
      <w:kern w:val="2"/>
      <w:sz w:val="28"/>
      <w:szCs w:val="20"/>
    </w:rPr>
  </w:style>
  <w:style w:type="paragraph" w:styleId="26">
    <w:name w:val="Body Text 2"/>
    <w:basedOn w:val="a2"/>
    <w:link w:val="2Char0"/>
    <w:qFormat/>
    <w:pPr>
      <w:adjustRightInd w:val="0"/>
      <w:spacing w:after="120" w:line="480" w:lineRule="auto"/>
      <w:ind w:firstLineChars="0" w:firstLine="0"/>
      <w:jc w:val="both"/>
    </w:pPr>
    <w:rPr>
      <w:rFonts w:ascii="Times New Roman" w:hAnsi="Times New Roman"/>
      <w:szCs w:val="20"/>
    </w:rPr>
  </w:style>
  <w:style w:type="paragraph" w:styleId="43">
    <w:name w:val="List 4"/>
    <w:basedOn w:val="a2"/>
    <w:qFormat/>
    <w:pPr>
      <w:adjustRightInd w:val="0"/>
      <w:spacing w:line="360" w:lineRule="auto"/>
      <w:ind w:leftChars="600" w:left="100" w:hangingChars="200" w:hanging="200"/>
      <w:jc w:val="both"/>
    </w:pPr>
    <w:rPr>
      <w:rFonts w:ascii="Times New Roman" w:hAnsi="Times New Roman"/>
      <w:kern w:val="2"/>
      <w:szCs w:val="20"/>
    </w:rPr>
  </w:style>
  <w:style w:type="paragraph" w:styleId="27">
    <w:name w:val="List Continue 2"/>
    <w:basedOn w:val="a2"/>
    <w:qFormat/>
    <w:pPr>
      <w:adjustRightInd w:val="0"/>
      <w:spacing w:after="120" w:line="360" w:lineRule="auto"/>
      <w:ind w:leftChars="400" w:left="840" w:firstLineChars="0" w:firstLine="0"/>
      <w:jc w:val="both"/>
    </w:pPr>
    <w:rPr>
      <w:rFonts w:ascii="Times New Roman" w:hAnsi="Times New Roman"/>
      <w:kern w:val="2"/>
      <w:szCs w:val="20"/>
    </w:rPr>
  </w:style>
  <w:style w:type="paragraph" w:styleId="af7">
    <w:name w:val="Normal (Web)"/>
    <w:basedOn w:val="a2"/>
    <w:qFormat/>
    <w:pPr>
      <w:widowControl/>
      <w:snapToGrid/>
      <w:spacing w:before="100" w:beforeAutospacing="1" w:after="100" w:afterAutospacing="1" w:line="240" w:lineRule="auto"/>
      <w:ind w:firstLineChars="0" w:firstLine="0"/>
    </w:pPr>
    <w:rPr>
      <w:szCs w:val="20"/>
    </w:rPr>
  </w:style>
  <w:style w:type="paragraph" w:styleId="36">
    <w:name w:val="List Continue 3"/>
    <w:basedOn w:val="a2"/>
    <w:qFormat/>
    <w:pPr>
      <w:adjustRightInd w:val="0"/>
      <w:spacing w:after="120" w:line="360" w:lineRule="auto"/>
      <w:ind w:leftChars="600" w:left="1260" w:firstLineChars="0" w:firstLine="0"/>
      <w:jc w:val="both"/>
    </w:pPr>
    <w:rPr>
      <w:rFonts w:ascii="Times New Roman" w:hAnsi="Times New Roman"/>
      <w:kern w:val="2"/>
      <w:szCs w:val="20"/>
    </w:rPr>
  </w:style>
  <w:style w:type="paragraph" w:styleId="12">
    <w:name w:val="index 1"/>
    <w:basedOn w:val="a2"/>
    <w:next w:val="a2"/>
    <w:qFormat/>
    <w:pPr>
      <w:adjustRightInd w:val="0"/>
      <w:snapToGrid/>
      <w:spacing w:line="240" w:lineRule="atLeast"/>
      <w:ind w:firstLineChars="0" w:firstLine="0"/>
      <w:jc w:val="both"/>
      <w:textAlignment w:val="baseline"/>
    </w:pPr>
    <w:rPr>
      <w:rFonts w:hAnsi="Times New Roman"/>
      <w:sz w:val="21"/>
      <w:szCs w:val="20"/>
    </w:rPr>
  </w:style>
  <w:style w:type="paragraph" w:styleId="af8">
    <w:name w:val="Title"/>
    <w:basedOn w:val="a2"/>
    <w:link w:val="Char4"/>
    <w:qFormat/>
    <w:pPr>
      <w:widowControl/>
      <w:snapToGrid/>
      <w:spacing w:after="240" w:line="360" w:lineRule="auto"/>
      <w:ind w:firstLineChars="0" w:firstLine="0"/>
      <w:jc w:val="center"/>
    </w:pPr>
    <w:rPr>
      <w:rFonts w:ascii="Arial" w:hAnsi="Arial"/>
      <w:b/>
      <w:smallCaps/>
      <w:kern w:val="28"/>
      <w:sz w:val="36"/>
      <w:szCs w:val="20"/>
      <w:lang w:eastAsia="en-US"/>
    </w:rPr>
  </w:style>
  <w:style w:type="paragraph" w:styleId="af9">
    <w:name w:val="annotation subject"/>
    <w:basedOn w:val="aa"/>
    <w:next w:val="aa"/>
    <w:link w:val="Char17"/>
    <w:qFormat/>
    <w:rPr>
      <w:b/>
      <w:bCs/>
    </w:rPr>
  </w:style>
  <w:style w:type="paragraph" w:styleId="afa">
    <w:name w:val="Body Text First Indent"/>
    <w:basedOn w:val="a2"/>
    <w:link w:val="Char5"/>
    <w:qFormat/>
    <w:pPr>
      <w:snapToGrid/>
      <w:spacing w:line="360" w:lineRule="auto"/>
      <w:ind w:firstLineChars="0" w:firstLine="420"/>
      <w:jc w:val="both"/>
    </w:pPr>
    <w:rPr>
      <w:rFonts w:eastAsia="仿宋_GB2312"/>
      <w:szCs w:val="20"/>
    </w:rPr>
  </w:style>
  <w:style w:type="paragraph" w:styleId="28">
    <w:name w:val="Body Text First Indent 2"/>
    <w:basedOn w:val="ad"/>
    <w:link w:val="2Char2"/>
    <w:qFormat/>
    <w:pPr>
      <w:snapToGrid/>
      <w:spacing w:after="120" w:line="240" w:lineRule="auto"/>
      <w:ind w:leftChars="200" w:left="420" w:firstLine="420"/>
      <w:jc w:val="both"/>
    </w:pPr>
    <w:rPr>
      <w:rFonts w:ascii="Calibri" w:hAnsi="Calibri"/>
      <w:szCs w:val="20"/>
    </w:rPr>
  </w:style>
  <w:style w:type="table" w:styleId="afb">
    <w:name w:val="Table Grid"/>
    <w:basedOn w:val="a5"/>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c">
    <w:name w:val="Strong"/>
    <w:uiPriority w:val="22"/>
    <w:qFormat/>
    <w:rPr>
      <w:rFonts w:cs="Times New Roman"/>
      <w:b/>
    </w:rPr>
  </w:style>
  <w:style w:type="character" w:styleId="afd">
    <w:name w:val="page number"/>
    <w:basedOn w:val="a4"/>
    <w:qFormat/>
  </w:style>
  <w:style w:type="character" w:styleId="afe">
    <w:name w:val="FollowedHyperlink"/>
    <w:basedOn w:val="a4"/>
    <w:uiPriority w:val="99"/>
    <w:unhideWhenUsed/>
    <w:qFormat/>
    <w:rPr>
      <w:color w:val="800080"/>
      <w:u w:val="single"/>
    </w:rPr>
  </w:style>
  <w:style w:type="character" w:styleId="aff">
    <w:name w:val="Emphasis"/>
    <w:qFormat/>
    <w:rPr>
      <w:rFonts w:cs="Times New Roman"/>
      <w:i/>
    </w:rPr>
  </w:style>
  <w:style w:type="character" w:styleId="aff0">
    <w:name w:val="Hyperlink"/>
    <w:basedOn w:val="a4"/>
    <w:uiPriority w:val="99"/>
    <w:qFormat/>
    <w:rPr>
      <w:color w:val="0000FF"/>
      <w:u w:val="single"/>
    </w:rPr>
  </w:style>
  <w:style w:type="character" w:styleId="aff1">
    <w:name w:val="annotation reference"/>
    <w:basedOn w:val="a4"/>
    <w:unhideWhenUsed/>
    <w:qFormat/>
    <w:rPr>
      <w:sz w:val="21"/>
      <w:szCs w:val="21"/>
    </w:rPr>
  </w:style>
  <w:style w:type="character" w:styleId="aff2">
    <w:name w:val="footnote reference"/>
    <w:qFormat/>
    <w:rPr>
      <w:rFonts w:cs="Times New Roman"/>
      <w:position w:val="6"/>
      <w:sz w:val="14"/>
      <w:vertAlign w:val="superscript"/>
    </w:rPr>
  </w:style>
  <w:style w:type="character" w:customStyle="1" w:styleId="1Char">
    <w:name w:val="标题 1 Char"/>
    <w:basedOn w:val="a4"/>
    <w:link w:val="10"/>
    <w:qFormat/>
    <w:rPr>
      <w:rFonts w:ascii="宋体" w:eastAsia="宋体" w:hAnsi="宋体" w:cs="Times New Roman"/>
      <w:b/>
      <w:bCs/>
      <w:kern w:val="44"/>
      <w:sz w:val="44"/>
      <w:szCs w:val="44"/>
    </w:rPr>
  </w:style>
  <w:style w:type="character" w:customStyle="1" w:styleId="2Char">
    <w:name w:val="标题 2 Char"/>
    <w:basedOn w:val="a4"/>
    <w:link w:val="20"/>
    <w:qFormat/>
    <w:rPr>
      <w:rFonts w:ascii="Arial" w:eastAsia="黑体" w:hAnsi="Arial" w:cs="Times New Roman"/>
      <w:b/>
      <w:bCs/>
      <w:kern w:val="0"/>
      <w:sz w:val="32"/>
      <w:szCs w:val="32"/>
    </w:rPr>
  </w:style>
  <w:style w:type="character" w:customStyle="1" w:styleId="3Char">
    <w:name w:val="标题 3 Char"/>
    <w:basedOn w:val="a4"/>
    <w:link w:val="3"/>
    <w:qFormat/>
    <w:rPr>
      <w:rFonts w:ascii="宋体" w:eastAsia="宋体" w:hAnsi="宋体" w:cs="Times New Roman"/>
      <w:b/>
      <w:bCs/>
      <w:kern w:val="0"/>
      <w:sz w:val="28"/>
      <w:szCs w:val="32"/>
    </w:rPr>
  </w:style>
  <w:style w:type="character" w:customStyle="1" w:styleId="5Char">
    <w:name w:val="标题 5 Char"/>
    <w:basedOn w:val="a4"/>
    <w:link w:val="5"/>
    <w:qFormat/>
    <w:rPr>
      <w:rFonts w:ascii="宋体" w:eastAsia="宋体" w:hAnsi="宋体" w:cs="Times New Roman"/>
      <w:b/>
      <w:bCs/>
      <w:kern w:val="0"/>
      <w:sz w:val="24"/>
      <w:szCs w:val="28"/>
    </w:rPr>
  </w:style>
  <w:style w:type="character" w:customStyle="1" w:styleId="9Char">
    <w:name w:val="标题 9 Char"/>
    <w:basedOn w:val="a4"/>
    <w:link w:val="9"/>
    <w:qFormat/>
    <w:rPr>
      <w:rFonts w:asciiTheme="majorHAnsi" w:eastAsiaTheme="majorEastAsia" w:hAnsiTheme="majorHAnsi" w:cstheme="majorBidi"/>
      <w:kern w:val="0"/>
      <w:szCs w:val="21"/>
    </w:rPr>
  </w:style>
  <w:style w:type="character" w:customStyle="1" w:styleId="Char">
    <w:name w:val="批注文字 Char"/>
    <w:basedOn w:val="a4"/>
    <w:link w:val="aa"/>
    <w:qFormat/>
    <w:rPr>
      <w:rFonts w:ascii="宋体" w:eastAsia="宋体" w:hAnsi="宋体" w:cs="Times New Roman"/>
      <w:kern w:val="0"/>
      <w:sz w:val="24"/>
      <w:szCs w:val="24"/>
    </w:rPr>
  </w:style>
  <w:style w:type="character" w:customStyle="1" w:styleId="Char6">
    <w:name w:val="批注主题 Char"/>
    <w:basedOn w:val="Char"/>
    <w:semiHidden/>
    <w:qFormat/>
    <w:rPr>
      <w:rFonts w:ascii="宋体" w:eastAsia="宋体" w:hAnsi="宋体" w:cs="Times New Roman"/>
      <w:b/>
      <w:bCs/>
      <w:kern w:val="0"/>
      <w:sz w:val="24"/>
      <w:szCs w:val="24"/>
    </w:rPr>
  </w:style>
  <w:style w:type="character" w:customStyle="1" w:styleId="Char17">
    <w:name w:val="批注主题 Char1"/>
    <w:basedOn w:val="Char"/>
    <w:link w:val="af9"/>
    <w:qFormat/>
    <w:rPr>
      <w:rFonts w:ascii="宋体" w:eastAsia="宋体" w:hAnsi="宋体" w:cs="Times New Roman"/>
      <w:b/>
      <w:bCs/>
      <w:kern w:val="0"/>
      <w:sz w:val="24"/>
      <w:szCs w:val="24"/>
    </w:rPr>
  </w:style>
  <w:style w:type="character" w:customStyle="1" w:styleId="Char7">
    <w:name w:val="文档结构图 Char"/>
    <w:basedOn w:val="a4"/>
    <w:uiPriority w:val="99"/>
    <w:semiHidden/>
    <w:qFormat/>
    <w:rPr>
      <w:rFonts w:ascii="宋体" w:eastAsia="宋体" w:hAnsi="宋体" w:cs="Times New Roman"/>
      <w:kern w:val="0"/>
      <w:sz w:val="18"/>
      <w:szCs w:val="18"/>
    </w:rPr>
  </w:style>
  <w:style w:type="character" w:customStyle="1" w:styleId="Char1">
    <w:name w:val="文档结构图 Char1"/>
    <w:basedOn w:val="a4"/>
    <w:link w:val="a8"/>
    <w:qFormat/>
    <w:rPr>
      <w:rFonts w:ascii="宋体" w:eastAsia="宋体" w:hAnsi="宋体" w:cs="Times New Roman"/>
      <w:kern w:val="0"/>
      <w:sz w:val="18"/>
      <w:szCs w:val="18"/>
    </w:rPr>
  </w:style>
  <w:style w:type="character" w:customStyle="1" w:styleId="Char8">
    <w:name w:val="正文文本缩进 Char"/>
    <w:basedOn w:val="a4"/>
    <w:qFormat/>
    <w:rPr>
      <w:rFonts w:ascii="宋体" w:eastAsia="宋体" w:hAnsi="宋体" w:cs="Times New Roman"/>
      <w:kern w:val="0"/>
      <w:sz w:val="44"/>
      <w:szCs w:val="24"/>
    </w:rPr>
  </w:style>
  <w:style w:type="character" w:customStyle="1" w:styleId="Char11">
    <w:name w:val="正文文本缩进 Char1"/>
    <w:basedOn w:val="a4"/>
    <w:link w:val="ad"/>
    <w:qFormat/>
    <w:rPr>
      <w:rFonts w:ascii="宋体" w:eastAsia="宋体" w:hAnsi="宋体" w:cs="Times New Roman"/>
      <w:kern w:val="0"/>
      <w:sz w:val="24"/>
      <w:szCs w:val="24"/>
    </w:rPr>
  </w:style>
  <w:style w:type="character" w:customStyle="1" w:styleId="Char9">
    <w:name w:val="纯文本 Char"/>
    <w:basedOn w:val="a4"/>
    <w:uiPriority w:val="99"/>
    <w:qFormat/>
    <w:rPr>
      <w:rFonts w:ascii="宋体" w:eastAsia="宋体" w:hAnsi="Courier New" w:cs="Courier New"/>
      <w:kern w:val="0"/>
      <w:szCs w:val="21"/>
    </w:rPr>
  </w:style>
  <w:style w:type="character" w:customStyle="1" w:styleId="Char12">
    <w:name w:val="纯文本 Char1"/>
    <w:basedOn w:val="a4"/>
    <w:link w:val="af"/>
    <w:qFormat/>
    <w:rPr>
      <w:rFonts w:ascii="宋体" w:eastAsia="宋体" w:hAnsi="Courier New" w:cs="Courier New"/>
      <w:kern w:val="0"/>
      <w:szCs w:val="21"/>
    </w:rPr>
  </w:style>
  <w:style w:type="character" w:customStyle="1" w:styleId="Chara">
    <w:name w:val="日期 Char"/>
    <w:basedOn w:val="a4"/>
    <w:qFormat/>
    <w:rPr>
      <w:rFonts w:ascii="宋体" w:eastAsia="宋体" w:hAnsi="宋体" w:cs="Times New Roman"/>
      <w:kern w:val="0"/>
      <w:sz w:val="24"/>
      <w:szCs w:val="24"/>
    </w:rPr>
  </w:style>
  <w:style w:type="character" w:customStyle="1" w:styleId="Char13">
    <w:name w:val="日期 Char1"/>
    <w:basedOn w:val="a4"/>
    <w:link w:val="af0"/>
    <w:qFormat/>
    <w:rPr>
      <w:rFonts w:ascii="宋体" w:eastAsia="宋体" w:hAnsi="宋体" w:cs="Times New Roman"/>
      <w:kern w:val="0"/>
      <w:sz w:val="24"/>
      <w:szCs w:val="24"/>
    </w:rPr>
  </w:style>
  <w:style w:type="character" w:customStyle="1" w:styleId="2Char3">
    <w:name w:val="正文文本缩进 2 Char"/>
    <w:basedOn w:val="a4"/>
    <w:qFormat/>
    <w:rPr>
      <w:rFonts w:ascii="宋体" w:eastAsia="宋体" w:hAnsi="宋体" w:cs="Times New Roman"/>
      <w:kern w:val="0"/>
      <w:sz w:val="24"/>
      <w:szCs w:val="24"/>
    </w:rPr>
  </w:style>
  <w:style w:type="character" w:customStyle="1" w:styleId="2Char1">
    <w:name w:val="正文文本缩进 2 Char1"/>
    <w:basedOn w:val="a4"/>
    <w:link w:val="24"/>
    <w:qFormat/>
    <w:rPr>
      <w:rFonts w:ascii="宋体" w:eastAsia="宋体" w:hAnsi="宋体" w:cs="Times New Roman"/>
      <w:kern w:val="0"/>
      <w:sz w:val="24"/>
      <w:szCs w:val="24"/>
    </w:rPr>
  </w:style>
  <w:style w:type="character" w:customStyle="1" w:styleId="Charb">
    <w:name w:val="批注框文本 Char"/>
    <w:basedOn w:val="a4"/>
    <w:semiHidden/>
    <w:qFormat/>
    <w:rPr>
      <w:rFonts w:ascii="宋体" w:eastAsia="宋体" w:hAnsi="宋体" w:cs="Times New Roman"/>
      <w:kern w:val="0"/>
      <w:sz w:val="18"/>
      <w:szCs w:val="18"/>
    </w:rPr>
  </w:style>
  <w:style w:type="character" w:customStyle="1" w:styleId="Char14">
    <w:name w:val="批注框文本 Char1"/>
    <w:basedOn w:val="a4"/>
    <w:link w:val="af1"/>
    <w:qFormat/>
    <w:rPr>
      <w:rFonts w:ascii="宋体" w:eastAsia="宋体" w:hAnsi="宋体" w:cs="Times New Roman"/>
      <w:kern w:val="0"/>
      <w:sz w:val="18"/>
      <w:szCs w:val="18"/>
    </w:rPr>
  </w:style>
  <w:style w:type="character" w:customStyle="1" w:styleId="Charc">
    <w:name w:val="页脚 Char"/>
    <w:basedOn w:val="a4"/>
    <w:qFormat/>
    <w:rPr>
      <w:rFonts w:ascii="宋体" w:eastAsia="宋体" w:hAnsi="宋体" w:cs="Times New Roman"/>
      <w:kern w:val="0"/>
      <w:sz w:val="18"/>
      <w:szCs w:val="24"/>
    </w:rPr>
  </w:style>
  <w:style w:type="character" w:customStyle="1" w:styleId="Char15">
    <w:name w:val="页脚 Char1"/>
    <w:basedOn w:val="a4"/>
    <w:link w:val="af2"/>
    <w:qFormat/>
    <w:rPr>
      <w:rFonts w:ascii="宋体" w:eastAsia="宋体" w:hAnsi="宋体" w:cs="Times New Roman"/>
      <w:kern w:val="0"/>
      <w:sz w:val="18"/>
      <w:szCs w:val="18"/>
    </w:rPr>
  </w:style>
  <w:style w:type="character" w:customStyle="1" w:styleId="Chard">
    <w:name w:val="页眉 Char"/>
    <w:basedOn w:val="a4"/>
    <w:qFormat/>
    <w:rPr>
      <w:rFonts w:ascii="宋体" w:eastAsia="宋体" w:hAnsi="宋体" w:cs="Times New Roman"/>
      <w:kern w:val="0"/>
      <w:sz w:val="18"/>
      <w:szCs w:val="24"/>
    </w:rPr>
  </w:style>
  <w:style w:type="character" w:customStyle="1" w:styleId="Char16">
    <w:name w:val="页眉 Char1"/>
    <w:basedOn w:val="a4"/>
    <w:link w:val="af3"/>
    <w:qFormat/>
    <w:rPr>
      <w:rFonts w:ascii="宋体" w:eastAsia="宋体" w:hAnsi="宋体" w:cs="Times New Roman"/>
      <w:kern w:val="0"/>
      <w:sz w:val="18"/>
      <w:szCs w:val="18"/>
    </w:rPr>
  </w:style>
  <w:style w:type="paragraph" w:customStyle="1" w:styleId="13">
    <w:name w:val="列出段落1"/>
    <w:basedOn w:val="a2"/>
    <w:link w:val="Chare"/>
    <w:qFormat/>
    <w:pPr>
      <w:ind w:firstLine="420"/>
    </w:pPr>
  </w:style>
  <w:style w:type="character" w:customStyle="1" w:styleId="Chare">
    <w:name w:val="列出段落 Char"/>
    <w:link w:val="13"/>
    <w:qFormat/>
    <w:rPr>
      <w:rFonts w:ascii="宋体" w:eastAsia="宋体" w:hAnsi="宋体" w:cs="Times New Roman"/>
      <w:kern w:val="0"/>
      <w:sz w:val="24"/>
      <w:szCs w:val="24"/>
    </w:rPr>
  </w:style>
  <w:style w:type="character" w:customStyle="1" w:styleId="font01">
    <w:name w:val="font01"/>
    <w:basedOn w:val="a4"/>
    <w:qFormat/>
    <w:rPr>
      <w:rFonts w:ascii="宋体" w:eastAsia="宋体" w:hAnsi="宋体" w:cs="宋体" w:hint="eastAsia"/>
      <w:color w:val="000000"/>
      <w:sz w:val="20"/>
      <w:szCs w:val="20"/>
      <w:u w:val="none"/>
    </w:rPr>
  </w:style>
  <w:style w:type="character" w:customStyle="1" w:styleId="font31">
    <w:name w:val="font31"/>
    <w:basedOn w:val="a4"/>
    <w:qFormat/>
    <w:rPr>
      <w:rFonts w:ascii="宋体" w:eastAsia="宋体" w:hAnsi="宋体" w:cs="宋体" w:hint="eastAsia"/>
      <w:color w:val="FF0000"/>
      <w:sz w:val="20"/>
      <w:szCs w:val="20"/>
      <w:u w:val="none"/>
    </w:rPr>
  </w:style>
  <w:style w:type="character" w:customStyle="1" w:styleId="Bodytext1">
    <w:name w:val="Body text|1_"/>
    <w:basedOn w:val="a4"/>
    <w:link w:val="Bodytext10"/>
    <w:qFormat/>
    <w:rPr>
      <w:rFonts w:ascii="宋体" w:hAnsi="宋体" w:cs="宋体"/>
      <w:sz w:val="32"/>
      <w:szCs w:val="32"/>
      <w:lang w:val="zh-TW" w:eastAsia="zh-TW" w:bidi="zh-TW"/>
    </w:rPr>
  </w:style>
  <w:style w:type="paragraph" w:customStyle="1" w:styleId="Bodytext10">
    <w:name w:val="Body text|1"/>
    <w:basedOn w:val="a2"/>
    <w:link w:val="Bodytext1"/>
    <w:qFormat/>
    <w:pPr>
      <w:snapToGrid/>
      <w:spacing w:line="240" w:lineRule="auto"/>
      <w:ind w:firstLineChars="0" w:hanging="560"/>
    </w:pPr>
    <w:rPr>
      <w:rFonts w:cs="宋体"/>
      <w:sz w:val="32"/>
      <w:szCs w:val="32"/>
      <w:lang w:val="zh-TW" w:eastAsia="zh-TW" w:bidi="zh-TW"/>
    </w:rPr>
  </w:style>
  <w:style w:type="character" w:customStyle="1" w:styleId="Heading11">
    <w:name w:val="Heading #1|1_"/>
    <w:basedOn w:val="a4"/>
    <w:link w:val="Heading110"/>
    <w:qFormat/>
    <w:rPr>
      <w:rFonts w:ascii="宋体" w:hAnsi="宋体" w:cs="宋体"/>
      <w:sz w:val="42"/>
      <w:szCs w:val="42"/>
      <w:lang w:val="zh-TW" w:eastAsia="zh-TW" w:bidi="zh-TW"/>
    </w:rPr>
  </w:style>
  <w:style w:type="paragraph" w:customStyle="1" w:styleId="Heading110">
    <w:name w:val="Heading #1|1"/>
    <w:basedOn w:val="a2"/>
    <w:link w:val="Heading11"/>
    <w:qFormat/>
    <w:pPr>
      <w:snapToGrid/>
      <w:spacing w:after="240" w:line="240" w:lineRule="auto"/>
      <w:ind w:left="2000" w:firstLineChars="0" w:firstLine="0"/>
      <w:jc w:val="center"/>
      <w:outlineLvl w:val="0"/>
    </w:pPr>
    <w:rPr>
      <w:rFonts w:cs="宋体"/>
      <w:sz w:val="42"/>
      <w:szCs w:val="42"/>
      <w:lang w:val="zh-TW" w:eastAsia="zh-TW" w:bidi="zh-TW"/>
    </w:rPr>
  </w:style>
  <w:style w:type="character" w:customStyle="1" w:styleId="Bodytext3">
    <w:name w:val="Body text|3_"/>
    <w:basedOn w:val="a4"/>
    <w:link w:val="Bodytext30"/>
    <w:qFormat/>
    <w:rPr>
      <w:rFonts w:ascii="宋体" w:hAnsi="宋体" w:cs="宋体"/>
      <w:sz w:val="26"/>
      <w:szCs w:val="26"/>
      <w:lang w:val="zh-TW" w:eastAsia="zh-TW" w:bidi="zh-TW"/>
    </w:rPr>
  </w:style>
  <w:style w:type="paragraph" w:customStyle="1" w:styleId="Bodytext30">
    <w:name w:val="Body text|3"/>
    <w:basedOn w:val="a2"/>
    <w:link w:val="Bodytext3"/>
    <w:qFormat/>
    <w:pPr>
      <w:snapToGrid/>
      <w:spacing w:line="374" w:lineRule="exact"/>
      <w:ind w:firstLineChars="0" w:firstLine="0"/>
      <w:jc w:val="center"/>
    </w:pPr>
    <w:rPr>
      <w:rFonts w:cs="宋体"/>
      <w:sz w:val="26"/>
      <w:szCs w:val="26"/>
      <w:lang w:val="zh-TW" w:eastAsia="zh-TW" w:bidi="zh-TW"/>
    </w:rPr>
  </w:style>
  <w:style w:type="character" w:customStyle="1" w:styleId="Bodytext2">
    <w:name w:val="Body text|2_"/>
    <w:basedOn w:val="a4"/>
    <w:link w:val="Bodytext20"/>
    <w:qFormat/>
    <w:rPr>
      <w:rFonts w:ascii="宋体" w:hAnsi="宋体" w:cs="宋体"/>
      <w:sz w:val="22"/>
      <w:szCs w:val="22"/>
      <w:lang w:val="zh-TW" w:eastAsia="zh-TW" w:bidi="zh-TW"/>
    </w:rPr>
  </w:style>
  <w:style w:type="paragraph" w:customStyle="1" w:styleId="Bodytext20">
    <w:name w:val="Body text|2"/>
    <w:basedOn w:val="a2"/>
    <w:link w:val="Bodytext2"/>
    <w:qFormat/>
    <w:pPr>
      <w:snapToGrid/>
      <w:spacing w:after="280" w:line="240" w:lineRule="auto"/>
      <w:ind w:firstLineChars="0" w:firstLine="0"/>
    </w:pPr>
    <w:rPr>
      <w:rFonts w:cs="宋体"/>
      <w:sz w:val="22"/>
      <w:szCs w:val="22"/>
      <w:lang w:val="zh-TW" w:eastAsia="zh-TW" w:bidi="zh-TW"/>
    </w:rPr>
  </w:style>
  <w:style w:type="character" w:customStyle="1" w:styleId="Bodytext5">
    <w:name w:val="Body text|5_"/>
    <w:basedOn w:val="a4"/>
    <w:link w:val="Bodytext50"/>
    <w:qFormat/>
    <w:rPr>
      <w:b/>
      <w:bCs/>
      <w:sz w:val="8"/>
      <w:szCs w:val="8"/>
      <w:lang w:val="zh-TW" w:eastAsia="zh-TW" w:bidi="zh-TW"/>
    </w:rPr>
  </w:style>
  <w:style w:type="paragraph" w:customStyle="1" w:styleId="Bodytext50">
    <w:name w:val="Body text|5"/>
    <w:basedOn w:val="a2"/>
    <w:link w:val="Bodytext5"/>
    <w:qFormat/>
    <w:pPr>
      <w:snapToGrid/>
      <w:spacing w:after="280" w:line="240" w:lineRule="auto"/>
      <w:ind w:firstLineChars="0" w:firstLine="0"/>
    </w:pPr>
    <w:rPr>
      <w:rFonts w:ascii="Times New Roman" w:hAnsi="Times New Roman"/>
      <w:b/>
      <w:bCs/>
      <w:sz w:val="8"/>
      <w:szCs w:val="8"/>
      <w:lang w:val="zh-TW" w:eastAsia="zh-TW" w:bidi="zh-TW"/>
    </w:rPr>
  </w:style>
  <w:style w:type="character" w:customStyle="1" w:styleId="Heading21">
    <w:name w:val="Heading #2|1_"/>
    <w:basedOn w:val="a4"/>
    <w:link w:val="Heading210"/>
    <w:qFormat/>
    <w:rPr>
      <w:rFonts w:ascii="宋体" w:hAnsi="宋体" w:cs="宋体"/>
      <w:sz w:val="36"/>
      <w:szCs w:val="36"/>
      <w:lang w:val="zh-TW" w:eastAsia="zh-TW" w:bidi="zh-TW"/>
    </w:rPr>
  </w:style>
  <w:style w:type="paragraph" w:customStyle="1" w:styleId="Heading210">
    <w:name w:val="Heading #2|1"/>
    <w:basedOn w:val="a2"/>
    <w:link w:val="Heading21"/>
    <w:qFormat/>
    <w:pPr>
      <w:snapToGrid/>
      <w:spacing w:after="180" w:line="240" w:lineRule="auto"/>
      <w:ind w:firstLineChars="0" w:firstLine="0"/>
      <w:jc w:val="center"/>
      <w:outlineLvl w:val="1"/>
    </w:pPr>
    <w:rPr>
      <w:rFonts w:cs="宋体"/>
      <w:sz w:val="36"/>
      <w:szCs w:val="36"/>
      <w:lang w:val="zh-TW" w:eastAsia="zh-TW" w:bidi="zh-TW"/>
    </w:rPr>
  </w:style>
  <w:style w:type="character" w:customStyle="1" w:styleId="Tablecaption1">
    <w:name w:val="Table caption|1_"/>
    <w:basedOn w:val="a4"/>
    <w:link w:val="Tablecaption10"/>
    <w:qFormat/>
    <w:rPr>
      <w:rFonts w:ascii="宋体" w:hAnsi="宋体" w:cs="宋体"/>
      <w:sz w:val="18"/>
      <w:szCs w:val="18"/>
      <w:lang w:val="zh-TW" w:eastAsia="zh-TW" w:bidi="zh-TW"/>
    </w:rPr>
  </w:style>
  <w:style w:type="paragraph" w:customStyle="1" w:styleId="Tablecaption10">
    <w:name w:val="Table caption|1"/>
    <w:basedOn w:val="a2"/>
    <w:link w:val="Tablecaption1"/>
    <w:qFormat/>
    <w:pPr>
      <w:snapToGrid/>
      <w:spacing w:line="240" w:lineRule="auto"/>
      <w:ind w:firstLineChars="0" w:firstLine="0"/>
    </w:pPr>
    <w:rPr>
      <w:rFonts w:cs="宋体"/>
      <w:sz w:val="18"/>
      <w:szCs w:val="18"/>
      <w:lang w:val="zh-TW" w:eastAsia="zh-TW" w:bidi="zh-TW"/>
    </w:rPr>
  </w:style>
  <w:style w:type="character" w:customStyle="1" w:styleId="Other1">
    <w:name w:val="Other|1_"/>
    <w:basedOn w:val="a4"/>
    <w:link w:val="Other10"/>
    <w:qFormat/>
    <w:rPr>
      <w:rFonts w:ascii="宋体" w:hAnsi="宋体" w:cs="宋体"/>
      <w:sz w:val="16"/>
      <w:szCs w:val="16"/>
    </w:rPr>
  </w:style>
  <w:style w:type="paragraph" w:customStyle="1" w:styleId="Other10">
    <w:name w:val="Other|1"/>
    <w:basedOn w:val="a2"/>
    <w:link w:val="Other1"/>
    <w:qFormat/>
    <w:pPr>
      <w:snapToGrid/>
      <w:spacing w:line="240" w:lineRule="auto"/>
      <w:ind w:firstLineChars="0" w:firstLine="0"/>
    </w:pPr>
    <w:rPr>
      <w:rFonts w:cs="宋体"/>
      <w:sz w:val="16"/>
      <w:szCs w:val="16"/>
    </w:rPr>
  </w:style>
  <w:style w:type="character" w:customStyle="1" w:styleId="Bodytext4">
    <w:name w:val="Body text|4_"/>
    <w:basedOn w:val="a4"/>
    <w:link w:val="Bodytext40"/>
    <w:qFormat/>
    <w:rPr>
      <w:rFonts w:ascii="宋体" w:hAnsi="宋体" w:cs="宋体"/>
      <w:sz w:val="16"/>
      <w:szCs w:val="16"/>
      <w:lang w:val="zh-CN"/>
    </w:rPr>
  </w:style>
  <w:style w:type="paragraph" w:customStyle="1" w:styleId="Bodytext40">
    <w:name w:val="Body text|4"/>
    <w:basedOn w:val="a2"/>
    <w:link w:val="Bodytext4"/>
    <w:qFormat/>
    <w:pPr>
      <w:snapToGrid/>
      <w:spacing w:line="240" w:lineRule="auto"/>
      <w:ind w:left="-600" w:firstLineChars="0" w:hanging="600"/>
    </w:pPr>
    <w:rPr>
      <w:rFonts w:cs="宋体"/>
      <w:sz w:val="16"/>
      <w:szCs w:val="16"/>
      <w:lang w:val="zh-CN"/>
    </w:rPr>
  </w:style>
  <w:style w:type="character" w:customStyle="1" w:styleId="titleemph1">
    <w:name w:val="title_emph1"/>
    <w:uiPriority w:val="99"/>
    <w:qFormat/>
    <w:rPr>
      <w:rFonts w:ascii="Arial" w:hAnsi="Arial"/>
      <w:b/>
      <w:sz w:val="20"/>
    </w:rPr>
  </w:style>
  <w:style w:type="character" w:customStyle="1" w:styleId="4Char">
    <w:name w:val="标题 4 Char"/>
    <w:basedOn w:val="a4"/>
    <w:link w:val="4"/>
    <w:qFormat/>
    <w:rPr>
      <w:rFonts w:ascii="Arial" w:eastAsia="黑体" w:hAnsi="Arial"/>
      <w:b/>
      <w:sz w:val="28"/>
    </w:rPr>
  </w:style>
  <w:style w:type="character" w:customStyle="1" w:styleId="6Char">
    <w:name w:val="标题 6 Char"/>
    <w:basedOn w:val="a4"/>
    <w:link w:val="6"/>
    <w:qFormat/>
    <w:rPr>
      <w:rFonts w:ascii="Arial" w:eastAsia="黑体" w:hAnsi="Arial"/>
      <w:b/>
      <w:sz w:val="24"/>
    </w:rPr>
  </w:style>
  <w:style w:type="character" w:customStyle="1" w:styleId="7Char">
    <w:name w:val="标题 7 Char"/>
    <w:basedOn w:val="a4"/>
    <w:link w:val="7"/>
    <w:qFormat/>
    <w:rPr>
      <w:rFonts w:ascii="Arial" w:eastAsia="黑体" w:hAnsi="Arial"/>
      <w:b/>
      <w:sz w:val="24"/>
    </w:rPr>
  </w:style>
  <w:style w:type="character" w:customStyle="1" w:styleId="8Char">
    <w:name w:val="标题 8 Char"/>
    <w:basedOn w:val="a4"/>
    <w:link w:val="8"/>
    <w:qFormat/>
    <w:rPr>
      <w:rFonts w:ascii="Arial" w:eastAsia="黑体" w:hAnsi="Arial"/>
      <w:b/>
      <w:sz w:val="24"/>
    </w:rPr>
  </w:style>
  <w:style w:type="character" w:customStyle="1" w:styleId="2Char4">
    <w:name w:val="正文缩进2字 Char"/>
    <w:link w:val="29"/>
    <w:uiPriority w:val="99"/>
    <w:qFormat/>
    <w:locked/>
    <w:rPr>
      <w:sz w:val="24"/>
    </w:rPr>
  </w:style>
  <w:style w:type="paragraph" w:customStyle="1" w:styleId="29">
    <w:name w:val="正文缩进2字"/>
    <w:basedOn w:val="afa"/>
    <w:link w:val="2Char4"/>
    <w:uiPriority w:val="99"/>
    <w:qFormat/>
    <w:pPr>
      <w:adjustRightInd w:val="0"/>
      <w:snapToGrid w:val="0"/>
      <w:spacing w:line="300" w:lineRule="auto"/>
      <w:ind w:firstLineChars="200" w:firstLine="200"/>
    </w:pPr>
    <w:rPr>
      <w:rFonts w:ascii="Times New Roman" w:eastAsia="宋体" w:hAnsi="Times New Roman"/>
    </w:rPr>
  </w:style>
  <w:style w:type="character" w:customStyle="1" w:styleId="TableTextChar">
    <w:name w:val="Table Text Char"/>
    <w:link w:val="TableText"/>
    <w:qFormat/>
    <w:locked/>
    <w:rPr>
      <w:rFonts w:ascii="Arial" w:hAnsi="Arial"/>
      <w:sz w:val="18"/>
    </w:rPr>
  </w:style>
  <w:style w:type="paragraph" w:customStyle="1" w:styleId="TableText">
    <w:name w:val="Table Text"/>
    <w:link w:val="TableTextChar"/>
    <w:qFormat/>
    <w:pPr>
      <w:snapToGrid w:val="0"/>
      <w:spacing w:before="80" w:after="80"/>
    </w:pPr>
    <w:rPr>
      <w:rFonts w:ascii="Arial" w:hAnsi="Arial"/>
      <w:sz w:val="18"/>
    </w:rPr>
  </w:style>
  <w:style w:type="character" w:customStyle="1" w:styleId="font81">
    <w:name w:val="font81"/>
    <w:qFormat/>
    <w:rPr>
      <w:rFonts w:ascii="宋体" w:eastAsia="宋体" w:hAnsi="宋体" w:cs="宋体" w:hint="eastAsia"/>
      <w:color w:val="000000"/>
      <w:sz w:val="18"/>
      <w:szCs w:val="18"/>
      <w:u w:val="none"/>
    </w:rPr>
  </w:style>
  <w:style w:type="character" w:customStyle="1" w:styleId="Charf">
    <w:name w:val="小 Char"/>
    <w:qFormat/>
    <w:rPr>
      <w:rFonts w:ascii="宋体" w:eastAsia="宋体" w:hAnsi="Courier New"/>
      <w:kern w:val="2"/>
      <w:sz w:val="21"/>
      <w:lang w:val="en-US" w:eastAsia="zh-CN"/>
    </w:rPr>
  </w:style>
  <w:style w:type="character" w:customStyle="1" w:styleId="v151">
    <w:name w:val="v151"/>
    <w:qFormat/>
    <w:rPr>
      <w:sz w:val="18"/>
    </w:rPr>
  </w:style>
  <w:style w:type="character" w:customStyle="1" w:styleId="1Char0">
    <w:name w:val="样式1 Char"/>
    <w:link w:val="14"/>
    <w:uiPriority w:val="99"/>
    <w:qFormat/>
    <w:locked/>
    <w:rPr>
      <w:rFonts w:ascii="Arial" w:eastAsia="黑体" w:hAnsi="Arial"/>
      <w:b/>
      <w:sz w:val="28"/>
    </w:rPr>
  </w:style>
  <w:style w:type="paragraph" w:customStyle="1" w:styleId="14">
    <w:name w:val="样式1"/>
    <w:basedOn w:val="4"/>
    <w:link w:val="1Char0"/>
    <w:uiPriority w:val="99"/>
    <w:qFormat/>
    <w:pPr>
      <w:tabs>
        <w:tab w:val="left" w:pos="720"/>
      </w:tabs>
      <w:spacing w:before="500" w:after="260" w:line="560" w:lineRule="atLeast"/>
      <w:ind w:left="420" w:hanging="420"/>
    </w:pPr>
  </w:style>
  <w:style w:type="character" w:customStyle="1" w:styleId="content-white1">
    <w:name w:val="content-white1"/>
    <w:qFormat/>
    <w:rPr>
      <w:color w:val="auto"/>
      <w:sz w:val="18"/>
      <w:u w:val="none"/>
    </w:rPr>
  </w:style>
  <w:style w:type="character" w:customStyle="1" w:styleId="TableTextCharCharCharChar">
    <w:name w:val="Table Text Char Char Char Char"/>
    <w:link w:val="TableTextCharCharChar"/>
    <w:qFormat/>
    <w:locked/>
    <w:rPr>
      <w:rFonts w:ascii="Arial" w:hAnsi="Arial"/>
      <w:sz w:val="18"/>
    </w:rPr>
  </w:style>
  <w:style w:type="paragraph" w:customStyle="1" w:styleId="TableTextCharCharChar">
    <w:name w:val="Table Text Char Char Char"/>
    <w:link w:val="TableTextCharCharCharChar"/>
    <w:qFormat/>
    <w:pPr>
      <w:snapToGrid w:val="0"/>
      <w:spacing w:before="80" w:after="80"/>
    </w:pPr>
    <w:rPr>
      <w:rFonts w:ascii="Arial" w:hAnsi="Arial"/>
      <w:sz w:val="18"/>
    </w:rPr>
  </w:style>
  <w:style w:type="character" w:customStyle="1" w:styleId="top-det1">
    <w:name w:val="top-det1"/>
    <w:qFormat/>
    <w:rPr>
      <w:b/>
      <w:color w:val="000000"/>
    </w:rPr>
  </w:style>
  <w:style w:type="character" w:customStyle="1" w:styleId="font61">
    <w:name w:val="font61"/>
    <w:uiPriority w:val="99"/>
    <w:qFormat/>
    <w:rPr>
      <w:rFonts w:ascii="Tahoma" w:hAnsi="Tahoma" w:cs="Tahoma"/>
      <w:color w:val="000000"/>
      <w:sz w:val="22"/>
      <w:szCs w:val="22"/>
      <w:u w:val="none"/>
    </w:rPr>
  </w:style>
  <w:style w:type="character" w:customStyle="1" w:styleId="3Char1">
    <w:name w:val="正文文本缩进 3 Char"/>
    <w:link w:val="35"/>
    <w:qFormat/>
    <w:rPr>
      <w:rFonts w:ascii="黑体" w:eastAsia="黑体"/>
      <w:sz w:val="28"/>
    </w:rPr>
  </w:style>
  <w:style w:type="character" w:customStyle="1" w:styleId="2Char0">
    <w:name w:val="正文文本 2 Char"/>
    <w:link w:val="26"/>
    <w:qFormat/>
    <w:rPr>
      <w:sz w:val="24"/>
    </w:rPr>
  </w:style>
  <w:style w:type="character" w:customStyle="1" w:styleId="074Char1">
    <w:name w:val="标书正文:  0.74 厘米 Char1"/>
    <w:qFormat/>
    <w:rPr>
      <w:rFonts w:eastAsia="宋体"/>
      <w:kern w:val="2"/>
      <w:sz w:val="24"/>
      <w:lang w:val="en-US" w:eastAsia="zh-CN"/>
    </w:rPr>
  </w:style>
  <w:style w:type="character" w:customStyle="1" w:styleId="Char5">
    <w:name w:val="正文首行缩进 Char"/>
    <w:link w:val="afa"/>
    <w:qFormat/>
    <w:rPr>
      <w:rFonts w:ascii="宋体" w:eastAsia="仿宋_GB2312" w:hAnsi="宋体"/>
      <w:sz w:val="24"/>
    </w:rPr>
  </w:style>
  <w:style w:type="character" w:customStyle="1" w:styleId="15">
    <w:name w:val="书籍标题1"/>
    <w:uiPriority w:val="99"/>
    <w:qFormat/>
    <w:rPr>
      <w:b/>
      <w:smallCaps/>
      <w:spacing w:val="5"/>
    </w:rPr>
  </w:style>
  <w:style w:type="character" w:customStyle="1" w:styleId="Char18">
    <w:name w:val="副标题 Char1"/>
    <w:uiPriority w:val="99"/>
    <w:qFormat/>
    <w:rPr>
      <w:rFonts w:ascii="Cambria" w:eastAsia="宋体" w:hAnsi="Cambria" w:cs="Times New Roman"/>
      <w:b/>
      <w:bCs/>
      <w:kern w:val="28"/>
      <w:sz w:val="32"/>
      <w:szCs w:val="32"/>
    </w:rPr>
  </w:style>
  <w:style w:type="character" w:customStyle="1" w:styleId="aff3">
    <w:name w:val="样式 宋体"/>
    <w:qFormat/>
    <w:rPr>
      <w:rFonts w:ascii="宋体" w:eastAsia="宋体" w:hAnsi="宋体"/>
      <w:sz w:val="28"/>
    </w:rPr>
  </w:style>
  <w:style w:type="character" w:customStyle="1" w:styleId="CharChar3">
    <w:name w:val="Char Char3"/>
    <w:qFormat/>
    <w:rPr>
      <w:rFonts w:eastAsia="宋体"/>
      <w:kern w:val="2"/>
      <w:sz w:val="18"/>
      <w:lang w:val="en-US" w:eastAsia="zh-CN"/>
    </w:rPr>
  </w:style>
  <w:style w:type="character" w:customStyle="1" w:styleId="TableTextChar1Char">
    <w:name w:val="Table Text Char1 Char"/>
    <w:qFormat/>
    <w:rPr>
      <w:rFonts w:ascii="Arial" w:hAnsi="Arial"/>
      <w:kern w:val="2"/>
      <w:sz w:val="18"/>
      <w:lang w:val="en-US" w:eastAsia="zh-CN"/>
    </w:rPr>
  </w:style>
  <w:style w:type="character" w:customStyle="1" w:styleId="Char2">
    <w:name w:val="副标题 Char"/>
    <w:link w:val="af4"/>
    <w:uiPriority w:val="99"/>
    <w:qFormat/>
    <w:rPr>
      <w:rFonts w:ascii="Cambria" w:hAnsi="Cambria"/>
      <w:b/>
      <w:bCs/>
      <w:kern w:val="28"/>
      <w:sz w:val="32"/>
      <w:szCs w:val="32"/>
    </w:rPr>
  </w:style>
  <w:style w:type="character" w:customStyle="1" w:styleId="font71">
    <w:name w:val="font71"/>
    <w:qFormat/>
    <w:rPr>
      <w:rFonts w:ascii="新宋体" w:eastAsia="新宋体" w:hAnsi="新宋体" w:cs="新宋体" w:hint="eastAsia"/>
      <w:color w:val="000000"/>
      <w:sz w:val="18"/>
      <w:szCs w:val="18"/>
      <w:u w:val="none"/>
    </w:rPr>
  </w:style>
  <w:style w:type="character" w:customStyle="1" w:styleId="Charf0">
    <w:name w:val="文字 Char"/>
    <w:link w:val="aff4"/>
    <w:qFormat/>
    <w:locked/>
    <w:rPr>
      <w:rFonts w:ascii="宋体"/>
      <w:sz w:val="28"/>
    </w:rPr>
  </w:style>
  <w:style w:type="paragraph" w:customStyle="1" w:styleId="aff4">
    <w:name w:val="文字"/>
    <w:basedOn w:val="a2"/>
    <w:link w:val="Charf0"/>
    <w:qFormat/>
    <w:pPr>
      <w:tabs>
        <w:tab w:val="left" w:pos="8520"/>
      </w:tabs>
      <w:snapToGrid/>
      <w:spacing w:line="312" w:lineRule="auto"/>
      <w:ind w:right="-210" w:firstLineChars="0" w:firstLine="556"/>
      <w:jc w:val="both"/>
    </w:pPr>
    <w:rPr>
      <w:rFonts w:hAnsi="Times New Roman"/>
      <w:sz w:val="28"/>
      <w:szCs w:val="20"/>
    </w:rPr>
  </w:style>
  <w:style w:type="character" w:customStyle="1" w:styleId="Charf1">
    <w:name w:val="正文 + 三号 Char"/>
    <w:qFormat/>
    <w:rPr>
      <w:rFonts w:eastAsia="宋体"/>
      <w:kern w:val="2"/>
      <w:sz w:val="21"/>
      <w:lang w:val="en-US" w:eastAsia="zh-CN"/>
    </w:rPr>
  </w:style>
  <w:style w:type="character" w:customStyle="1" w:styleId="CharChar7">
    <w:name w:val="Char Char7"/>
    <w:qFormat/>
    <w:rPr>
      <w:rFonts w:ascii="宋体" w:eastAsia="宋体" w:hAnsi="宋体"/>
      <w:kern w:val="2"/>
      <w:sz w:val="28"/>
    </w:rPr>
  </w:style>
  <w:style w:type="character" w:customStyle="1" w:styleId="CharChar4">
    <w:name w:val="Char Char4"/>
    <w:qFormat/>
    <w:rPr>
      <w:rFonts w:eastAsia="宋体"/>
      <w:b/>
      <w:kern w:val="2"/>
      <w:sz w:val="21"/>
      <w:lang w:val="en-US" w:eastAsia="zh-CN"/>
    </w:rPr>
  </w:style>
  <w:style w:type="character" w:customStyle="1" w:styleId="TableHeadingCharChar">
    <w:name w:val="Table Heading Char Char"/>
    <w:qFormat/>
    <w:rPr>
      <w:rFonts w:ascii="Arial" w:eastAsia="黑体" w:hAnsi="Arial"/>
      <w:kern w:val="2"/>
      <w:sz w:val="18"/>
      <w:lang w:val="en-US" w:eastAsia="zh-CN"/>
    </w:rPr>
  </w:style>
  <w:style w:type="character" w:customStyle="1" w:styleId="font41">
    <w:name w:val="font41"/>
    <w:qFormat/>
    <w:rPr>
      <w:rFonts w:ascii="Times New Roman" w:hAnsi="Times New Roman" w:cs="Times New Roman" w:hint="default"/>
      <w:color w:val="000000"/>
      <w:sz w:val="18"/>
      <w:szCs w:val="18"/>
      <w:u w:val="none"/>
    </w:rPr>
  </w:style>
  <w:style w:type="character" w:customStyle="1" w:styleId="font11">
    <w:name w:val="font11"/>
    <w:qFormat/>
    <w:rPr>
      <w:rFonts w:ascii="Times New Roman" w:hAnsi="Times New Roman" w:cs="Times New Roman" w:hint="default"/>
      <w:color w:val="000000"/>
      <w:sz w:val="18"/>
      <w:szCs w:val="18"/>
      <w:u w:val="none"/>
    </w:rPr>
  </w:style>
  <w:style w:type="character" w:customStyle="1" w:styleId="CharChar">
    <w:name w:val="Char Char"/>
    <w:qFormat/>
    <w:rPr>
      <w:rFonts w:ascii="宋体" w:eastAsia="宋体" w:hAnsi="宋体"/>
      <w:kern w:val="2"/>
      <w:sz w:val="24"/>
      <w:lang w:val="en-US" w:eastAsia="zh-CN"/>
    </w:rPr>
  </w:style>
  <w:style w:type="character" w:customStyle="1" w:styleId="3Char0">
    <w:name w:val="正文文本 3 Char"/>
    <w:link w:val="31"/>
    <w:qFormat/>
    <w:rPr>
      <w:sz w:val="16"/>
    </w:rPr>
  </w:style>
  <w:style w:type="character" w:customStyle="1" w:styleId="2Char2">
    <w:name w:val="正文首行缩进 2 Char"/>
    <w:basedOn w:val="Char11"/>
    <w:link w:val="28"/>
    <w:qFormat/>
    <w:rPr>
      <w:rFonts w:ascii="Calibri" w:eastAsia="宋体" w:hAnsi="Calibri" w:cs="Times New Roman"/>
      <w:kern w:val="0"/>
      <w:sz w:val="44"/>
      <w:szCs w:val="24"/>
    </w:rPr>
  </w:style>
  <w:style w:type="character" w:customStyle="1" w:styleId="Char19">
    <w:name w:val="正文文本 Char1"/>
    <w:uiPriority w:val="99"/>
    <w:qFormat/>
    <w:rPr>
      <w:rFonts w:ascii="Times New Roman" w:eastAsia="宋体" w:hAnsi="Times New Roman" w:cs="Times New Roman"/>
      <w:sz w:val="20"/>
      <w:szCs w:val="20"/>
    </w:rPr>
  </w:style>
  <w:style w:type="character" w:customStyle="1" w:styleId="CharChar5">
    <w:name w:val="Char Char5"/>
    <w:qFormat/>
    <w:rPr>
      <w:rFonts w:ascii="Arial" w:eastAsia="宋体" w:hAnsi="Arial"/>
      <w:b/>
      <w:smallCaps/>
      <w:kern w:val="28"/>
      <w:sz w:val="36"/>
      <w:lang w:val="en-US" w:eastAsia="en-US"/>
    </w:rPr>
  </w:style>
  <w:style w:type="character" w:customStyle="1" w:styleId="font51">
    <w:name w:val="font51"/>
    <w:qFormat/>
    <w:rPr>
      <w:rFonts w:ascii="Times New Roman" w:hAnsi="Times New Roman" w:cs="Times New Roman" w:hint="default"/>
      <w:color w:val="000000"/>
      <w:sz w:val="18"/>
      <w:szCs w:val="18"/>
      <w:u w:val="none"/>
    </w:rPr>
  </w:style>
  <w:style w:type="character" w:customStyle="1" w:styleId="CharChar6">
    <w:name w:val="Char Char6"/>
    <w:qFormat/>
    <w:rPr>
      <w:rFonts w:ascii="仿宋_GB2312" w:eastAsia="仿宋_GB2312"/>
      <w:kern w:val="2"/>
      <w:sz w:val="32"/>
    </w:rPr>
  </w:style>
  <w:style w:type="character" w:customStyle="1" w:styleId="Char3">
    <w:name w:val="脚注文本 Char"/>
    <w:link w:val="af5"/>
    <w:qFormat/>
    <w:rPr>
      <w:rFonts w:ascii="Calibri" w:hAnsi="Calibri"/>
      <w:sz w:val="18"/>
    </w:rPr>
  </w:style>
  <w:style w:type="character" w:customStyle="1" w:styleId="font1">
    <w:name w:val="font1"/>
    <w:qFormat/>
    <w:rPr>
      <w:color w:val="000000"/>
      <w:sz w:val="18"/>
    </w:rPr>
  </w:style>
  <w:style w:type="character" w:customStyle="1" w:styleId="Char1a">
    <w:name w:val="批注文字 Char1"/>
    <w:uiPriority w:val="99"/>
    <w:qFormat/>
    <w:rPr>
      <w:rFonts w:ascii="Times New Roman" w:eastAsia="宋体" w:hAnsi="Times New Roman" w:cs="Times New Roman"/>
      <w:sz w:val="20"/>
      <w:szCs w:val="20"/>
    </w:rPr>
  </w:style>
  <w:style w:type="character" w:customStyle="1" w:styleId="crowed11">
    <w:name w:val="crowed11"/>
    <w:qFormat/>
    <w:rPr>
      <w:sz w:val="24"/>
    </w:rPr>
  </w:style>
  <w:style w:type="character" w:customStyle="1" w:styleId="aff5">
    <w:name w:val="正文文本 字符"/>
    <w:qFormat/>
    <w:rPr>
      <w:rFonts w:ascii="Times New Roman" w:eastAsia="宋体" w:hAnsi="Times New Roman" w:cs="Times New Roman"/>
      <w:sz w:val="28"/>
      <w:szCs w:val="20"/>
    </w:rPr>
  </w:style>
  <w:style w:type="character" w:customStyle="1" w:styleId="CharChar11">
    <w:name w:val="Char Char11"/>
    <w:uiPriority w:val="99"/>
    <w:qFormat/>
    <w:rPr>
      <w:rFonts w:ascii="宋体"/>
      <w:kern w:val="2"/>
      <w:sz w:val="28"/>
    </w:rPr>
  </w:style>
  <w:style w:type="character" w:customStyle="1" w:styleId="Char4">
    <w:name w:val="标题 Char"/>
    <w:link w:val="af8"/>
    <w:qFormat/>
    <w:rPr>
      <w:rFonts w:ascii="Arial" w:hAnsi="Arial"/>
      <w:b/>
      <w:smallCaps/>
      <w:kern w:val="28"/>
      <w:sz w:val="36"/>
      <w:lang w:eastAsia="en-US"/>
    </w:rPr>
  </w:style>
  <w:style w:type="character" w:customStyle="1" w:styleId="font21">
    <w:name w:val="font21"/>
    <w:qFormat/>
    <w:rPr>
      <w:rFonts w:ascii="新宋体" w:eastAsia="新宋体" w:hAnsi="新宋体" w:cs="新宋体" w:hint="eastAsia"/>
      <w:color w:val="000000"/>
      <w:sz w:val="18"/>
      <w:szCs w:val="18"/>
      <w:u w:val="none"/>
    </w:rPr>
  </w:style>
  <w:style w:type="character" w:customStyle="1" w:styleId="H2Char">
    <w:name w:val="H2 Char"/>
    <w:uiPriority w:val="99"/>
    <w:qFormat/>
    <w:rPr>
      <w:rFonts w:ascii="Arial" w:eastAsia="宋体" w:hAnsi="Arial"/>
      <w:kern w:val="2"/>
      <w:sz w:val="28"/>
      <w:lang w:val="en-US" w:eastAsia="zh-CN"/>
    </w:rPr>
  </w:style>
  <w:style w:type="character" w:customStyle="1" w:styleId="CharChar2">
    <w:name w:val="Char Char2"/>
    <w:qFormat/>
    <w:rPr>
      <w:rFonts w:eastAsia="宋体"/>
      <w:kern w:val="2"/>
      <w:sz w:val="18"/>
      <w:lang w:val="en-US" w:eastAsia="zh-CN"/>
    </w:rPr>
  </w:style>
  <w:style w:type="character" w:customStyle="1" w:styleId="110">
    <w:name w:val="未命名11"/>
    <w:qFormat/>
    <w:rPr>
      <w:color w:val="77FFFF"/>
      <w:sz w:val="24"/>
    </w:rPr>
  </w:style>
  <w:style w:type="character" w:customStyle="1" w:styleId="16">
    <w:name w:val="副标题 字符1"/>
    <w:basedOn w:val="a4"/>
    <w:uiPriority w:val="11"/>
    <w:qFormat/>
    <w:rPr>
      <w:rFonts w:asciiTheme="minorHAnsi" w:eastAsiaTheme="minorEastAsia" w:hAnsiTheme="minorHAnsi" w:cstheme="minorBidi"/>
      <w:b/>
      <w:bCs/>
      <w:kern w:val="28"/>
      <w:sz w:val="32"/>
      <w:szCs w:val="32"/>
    </w:rPr>
  </w:style>
  <w:style w:type="character" w:customStyle="1" w:styleId="Char0">
    <w:name w:val="正文文本 Char"/>
    <w:basedOn w:val="a4"/>
    <w:link w:val="ac"/>
    <w:uiPriority w:val="99"/>
    <w:semiHidden/>
    <w:qFormat/>
    <w:rPr>
      <w:rFonts w:ascii="宋体" w:hAnsi="宋体"/>
      <w:sz w:val="24"/>
      <w:szCs w:val="24"/>
    </w:rPr>
  </w:style>
  <w:style w:type="character" w:customStyle="1" w:styleId="17">
    <w:name w:val="正文文本首行缩进 字符1"/>
    <w:basedOn w:val="Char0"/>
    <w:uiPriority w:val="99"/>
    <w:semiHidden/>
    <w:qFormat/>
    <w:rPr>
      <w:rFonts w:ascii="宋体" w:hAnsi="宋体"/>
      <w:sz w:val="24"/>
      <w:szCs w:val="24"/>
    </w:rPr>
  </w:style>
  <w:style w:type="character" w:customStyle="1" w:styleId="210">
    <w:name w:val="正文文本首行缩进 2 字符1"/>
    <w:basedOn w:val="Char11"/>
    <w:qFormat/>
    <w:rPr>
      <w:rFonts w:ascii="宋体" w:eastAsia="宋体" w:hAnsi="宋体" w:cs="Times New Roman"/>
      <w:kern w:val="0"/>
      <w:sz w:val="24"/>
      <w:szCs w:val="24"/>
    </w:rPr>
  </w:style>
  <w:style w:type="character" w:customStyle="1" w:styleId="18">
    <w:name w:val="脚注文本 字符1"/>
    <w:basedOn w:val="a4"/>
    <w:qFormat/>
    <w:rPr>
      <w:rFonts w:ascii="宋体" w:hAnsi="宋体"/>
      <w:sz w:val="18"/>
      <w:szCs w:val="18"/>
    </w:rPr>
  </w:style>
  <w:style w:type="paragraph" w:customStyle="1" w:styleId="2a">
    <w:name w:val="2"/>
    <w:qFormat/>
    <w:pPr>
      <w:widowControl w:val="0"/>
      <w:jc w:val="both"/>
    </w:pPr>
    <w:rPr>
      <w:kern w:val="2"/>
      <w:sz w:val="28"/>
    </w:rPr>
  </w:style>
  <w:style w:type="character" w:customStyle="1" w:styleId="310">
    <w:name w:val="正文文本缩进 3 字符1"/>
    <w:basedOn w:val="a4"/>
    <w:qFormat/>
    <w:rPr>
      <w:rFonts w:ascii="宋体" w:hAnsi="宋体"/>
      <w:sz w:val="16"/>
      <w:szCs w:val="16"/>
    </w:rPr>
  </w:style>
  <w:style w:type="paragraph" w:customStyle="1" w:styleId="19">
    <w:name w:val="修订1"/>
    <w:qFormat/>
    <w:rPr>
      <w:kern w:val="2"/>
      <w:sz w:val="21"/>
    </w:rPr>
  </w:style>
  <w:style w:type="character" w:customStyle="1" w:styleId="311">
    <w:name w:val="正文文本 3 字符1"/>
    <w:basedOn w:val="a4"/>
    <w:qFormat/>
    <w:rPr>
      <w:rFonts w:ascii="宋体" w:hAnsi="宋体"/>
      <w:sz w:val="16"/>
      <w:szCs w:val="16"/>
    </w:rPr>
  </w:style>
  <w:style w:type="character" w:customStyle="1" w:styleId="1a">
    <w:name w:val="标题 字符1"/>
    <w:basedOn w:val="a4"/>
    <w:qFormat/>
    <w:rPr>
      <w:rFonts w:asciiTheme="majorHAnsi" w:eastAsiaTheme="majorEastAsia" w:hAnsiTheme="majorHAnsi" w:cstheme="majorBidi"/>
      <w:b/>
      <w:bCs/>
      <w:sz w:val="32"/>
      <w:szCs w:val="32"/>
    </w:rPr>
  </w:style>
  <w:style w:type="character" w:customStyle="1" w:styleId="211">
    <w:name w:val="正文文本 2 字符1"/>
    <w:basedOn w:val="a4"/>
    <w:qFormat/>
    <w:rPr>
      <w:rFonts w:ascii="宋体" w:hAnsi="宋体"/>
      <w:sz w:val="24"/>
      <w:szCs w:val="24"/>
    </w:rPr>
  </w:style>
  <w:style w:type="paragraph" w:customStyle="1" w:styleId="aff6">
    <w:name w:val="摘要"/>
    <w:basedOn w:val="a2"/>
    <w:next w:val="20"/>
    <w:qFormat/>
    <w:pPr>
      <w:snapToGrid/>
      <w:spacing w:line="360" w:lineRule="auto"/>
      <w:ind w:firstLineChars="0" w:firstLine="0"/>
      <w:jc w:val="both"/>
    </w:pPr>
    <w:rPr>
      <w:rFonts w:ascii="Times New Roman" w:eastAsia="黑体" w:hAnsi="Times New Roman"/>
      <w:kern w:val="2"/>
      <w:sz w:val="20"/>
      <w:szCs w:val="20"/>
    </w:rPr>
  </w:style>
  <w:style w:type="paragraph" w:customStyle="1" w:styleId="aff7">
    <w:name w:val="普通正文"/>
    <w:basedOn w:val="a2"/>
    <w:qFormat/>
    <w:pPr>
      <w:adjustRightInd w:val="0"/>
      <w:snapToGrid/>
      <w:spacing w:before="120" w:after="120" w:line="360" w:lineRule="auto"/>
      <w:ind w:firstLineChars="0" w:firstLine="480"/>
      <w:textAlignment w:val="baseline"/>
    </w:pPr>
    <w:rPr>
      <w:rFonts w:ascii="Arial" w:hAnsi="Arial"/>
      <w:szCs w:val="20"/>
    </w:rPr>
  </w:style>
  <w:style w:type="paragraph" w:customStyle="1" w:styleId="220">
    <w:name w:val="样式 正文首行缩进 2 + 首行缩进:  2 字符"/>
    <w:basedOn w:val="a2"/>
    <w:qFormat/>
    <w:pPr>
      <w:tabs>
        <w:tab w:val="left" w:pos="987"/>
      </w:tabs>
      <w:adjustRightInd w:val="0"/>
      <w:spacing w:line="360" w:lineRule="auto"/>
      <w:ind w:left="987" w:firstLineChars="0" w:hanging="420"/>
      <w:jc w:val="both"/>
    </w:pPr>
    <w:rPr>
      <w:rFonts w:ascii="Arial" w:hAnsi="Arial"/>
      <w:b/>
      <w:kern w:val="2"/>
      <w:szCs w:val="20"/>
    </w:rPr>
  </w:style>
  <w:style w:type="paragraph" w:customStyle="1" w:styleId="a0">
    <w:name w:val="图片文字"/>
    <w:basedOn w:val="a2"/>
    <w:qFormat/>
    <w:pPr>
      <w:numPr>
        <w:numId w:val="2"/>
      </w:numPr>
      <w:tabs>
        <w:tab w:val="clear" w:pos="397"/>
      </w:tabs>
      <w:snapToGrid/>
      <w:spacing w:line="240" w:lineRule="atLeast"/>
      <w:ind w:left="0" w:firstLineChars="0" w:firstLine="0"/>
      <w:jc w:val="center"/>
    </w:pPr>
    <w:rPr>
      <w:rFonts w:ascii="Times New Roman" w:hAnsi="Times New Roman"/>
      <w:kern w:val="2"/>
      <w:sz w:val="21"/>
      <w:szCs w:val="20"/>
    </w:rPr>
  </w:style>
  <w:style w:type="paragraph" w:customStyle="1" w:styleId="412">
    <w:name w:val="样式 正文缩进正文（首行缩进两字）表正文正文非缩进特点标题4段1 + 首行缩进:  2 字符"/>
    <w:basedOn w:val="a3"/>
    <w:qFormat/>
    <w:pPr>
      <w:ind w:firstLineChars="200" w:firstLine="480"/>
    </w:pPr>
  </w:style>
  <w:style w:type="paragraph" w:customStyle="1" w:styleId="1">
    <w:name w:val="文本1"/>
    <w:basedOn w:val="a2"/>
    <w:qFormat/>
    <w:pPr>
      <w:numPr>
        <w:numId w:val="3"/>
      </w:numPr>
      <w:tabs>
        <w:tab w:val="clear" w:pos="720"/>
      </w:tabs>
      <w:adjustRightInd w:val="0"/>
      <w:snapToGrid/>
      <w:spacing w:line="312" w:lineRule="atLeast"/>
      <w:ind w:left="0" w:firstLineChars="0" w:firstLine="0"/>
      <w:jc w:val="center"/>
      <w:textAlignment w:val="baseline"/>
    </w:pPr>
    <w:rPr>
      <w:rFonts w:ascii="Times New Roman" w:hAnsi="Times New Roman"/>
      <w:sz w:val="18"/>
      <w:szCs w:val="20"/>
    </w:rPr>
  </w:style>
  <w:style w:type="paragraph" w:customStyle="1" w:styleId="ItemStepinTable">
    <w:name w:val="Item Step in Table"/>
    <w:qFormat/>
    <w:pPr>
      <w:tabs>
        <w:tab w:val="left" w:pos="397"/>
      </w:tabs>
      <w:spacing w:before="40" w:after="40"/>
      <w:jc w:val="both"/>
    </w:pPr>
    <w:rPr>
      <w:rFonts w:ascii="Arial" w:hAnsi="Arial"/>
      <w:sz w:val="18"/>
    </w:rPr>
  </w:style>
  <w:style w:type="paragraph" w:customStyle="1" w:styleId="1b">
    <w:name w:val="1.正文"/>
    <w:basedOn w:val="a2"/>
    <w:qFormat/>
    <w:pPr>
      <w:snapToGrid/>
      <w:spacing w:line="360" w:lineRule="auto"/>
      <w:ind w:leftChars="225" w:left="540" w:firstLineChars="225" w:firstLine="540"/>
      <w:jc w:val="both"/>
    </w:pPr>
    <w:rPr>
      <w:rFonts w:ascii="Times New Roman" w:hAnsi="Times New Roman"/>
      <w:kern w:val="2"/>
      <w:szCs w:val="20"/>
    </w:rPr>
  </w:style>
  <w:style w:type="paragraph" w:customStyle="1" w:styleId="1c">
    <w:name w:val="表格1"/>
    <w:basedOn w:val="a2"/>
    <w:next w:val="a2"/>
    <w:qFormat/>
    <w:pPr>
      <w:kinsoku w:val="0"/>
      <w:wordWrap w:val="0"/>
      <w:overflowPunct w:val="0"/>
      <w:autoSpaceDE w:val="0"/>
      <w:autoSpaceDN w:val="0"/>
      <w:adjustRightInd w:val="0"/>
      <w:snapToGrid/>
      <w:spacing w:line="288" w:lineRule="auto"/>
      <w:ind w:firstLineChars="0" w:firstLine="0"/>
      <w:jc w:val="center"/>
      <w:textAlignment w:val="baseline"/>
    </w:pPr>
    <w:rPr>
      <w:rFonts w:hAnsi="Times New Roman"/>
      <w:sz w:val="18"/>
      <w:szCs w:val="20"/>
    </w:rPr>
  </w:style>
  <w:style w:type="paragraph" w:customStyle="1" w:styleId="151">
    <w:name w:val="样式 行距: 1.5 倍行距1"/>
    <w:basedOn w:val="a2"/>
    <w:qFormat/>
    <w:pPr>
      <w:spacing w:line="240" w:lineRule="auto"/>
      <w:ind w:firstLineChars="0" w:firstLine="0"/>
      <w:jc w:val="both"/>
    </w:pPr>
    <w:rPr>
      <w:rFonts w:ascii="Times New Roman" w:hAnsi="Times New Roman"/>
      <w:kern w:val="2"/>
      <w:sz w:val="21"/>
      <w:szCs w:val="20"/>
    </w:rPr>
  </w:style>
  <w:style w:type="paragraph" w:customStyle="1" w:styleId="Default">
    <w:name w:val="Default"/>
    <w:uiPriority w:val="99"/>
    <w:qFormat/>
    <w:pPr>
      <w:widowControl w:val="0"/>
      <w:autoSpaceDE w:val="0"/>
      <w:autoSpaceDN w:val="0"/>
      <w:adjustRightInd w:val="0"/>
    </w:pPr>
    <w:rPr>
      <w:rFonts w:ascii="宋体"/>
      <w:color w:val="000000"/>
      <w:sz w:val="24"/>
    </w:rPr>
  </w:style>
  <w:style w:type="paragraph" w:customStyle="1" w:styleId="Charf2">
    <w:name w:val="Char"/>
    <w:basedOn w:val="a2"/>
    <w:qFormat/>
    <w:pPr>
      <w:snapToGrid/>
      <w:spacing w:line="240" w:lineRule="atLeast"/>
      <w:ind w:left="420" w:firstLineChars="0" w:firstLine="420"/>
      <w:jc w:val="both"/>
    </w:pPr>
    <w:rPr>
      <w:rFonts w:ascii="Times New Roman" w:hAnsi="Times New Roman"/>
      <w:sz w:val="21"/>
      <w:szCs w:val="20"/>
    </w:rPr>
  </w:style>
  <w:style w:type="paragraph" w:customStyle="1" w:styleId="aff8">
    <w:name w:val="表号"/>
    <w:basedOn w:val="a2"/>
    <w:qFormat/>
    <w:pPr>
      <w:tabs>
        <w:tab w:val="left" w:pos="648"/>
      </w:tabs>
      <w:autoSpaceDE w:val="0"/>
      <w:autoSpaceDN w:val="0"/>
      <w:adjustRightInd w:val="0"/>
      <w:snapToGrid/>
      <w:spacing w:before="210" w:after="210" w:line="240" w:lineRule="auto"/>
      <w:ind w:left="425" w:firstLineChars="0" w:hanging="137"/>
      <w:jc w:val="center"/>
    </w:pPr>
    <w:rPr>
      <w:rFonts w:ascii="Times New Roman" w:hAnsi="Times New Roman"/>
      <w:sz w:val="21"/>
      <w:szCs w:val="20"/>
      <w:lang w:eastAsia="en-US"/>
    </w:rPr>
  </w:style>
  <w:style w:type="paragraph" w:customStyle="1" w:styleId="xl40">
    <w:name w:val="xl40"/>
    <w:basedOn w:val="a2"/>
    <w:qFormat/>
    <w:pPr>
      <w:widowControl/>
      <w:pBdr>
        <w:left w:val="single" w:sz="4" w:space="0" w:color="auto"/>
        <w:right w:val="single" w:sz="4" w:space="0" w:color="auto"/>
      </w:pBdr>
      <w:snapToGrid/>
      <w:spacing w:before="100" w:beforeAutospacing="1" w:after="100" w:afterAutospacing="1" w:line="240" w:lineRule="auto"/>
      <w:ind w:firstLineChars="0" w:firstLine="0"/>
      <w:jc w:val="center"/>
    </w:pPr>
    <w:rPr>
      <w:szCs w:val="20"/>
    </w:rPr>
  </w:style>
  <w:style w:type="paragraph" w:customStyle="1" w:styleId="aff9">
    <w:name w:val="首行缩进"/>
    <w:basedOn w:val="a2"/>
    <w:qFormat/>
    <w:pPr>
      <w:tabs>
        <w:tab w:val="left" w:pos="540"/>
      </w:tabs>
      <w:snapToGrid/>
      <w:spacing w:line="360" w:lineRule="auto"/>
      <w:ind w:left="540" w:firstLineChars="0" w:firstLine="0"/>
      <w:jc w:val="both"/>
    </w:pPr>
    <w:rPr>
      <w:rFonts w:ascii="Times New Roman" w:eastAsia="仿宋_GB2312" w:hAnsi="Times New Roman"/>
      <w:kern w:val="2"/>
      <w:sz w:val="28"/>
      <w:szCs w:val="20"/>
    </w:rPr>
  </w:style>
  <w:style w:type="paragraph" w:customStyle="1" w:styleId="affa">
    <w:name w:val="表格内文字"/>
    <w:basedOn w:val="af"/>
    <w:qFormat/>
    <w:pPr>
      <w:adjustRightInd w:val="0"/>
      <w:snapToGrid/>
      <w:spacing w:line="240" w:lineRule="auto"/>
      <w:ind w:firstLineChars="0" w:firstLine="0"/>
      <w:jc w:val="both"/>
    </w:pPr>
    <w:rPr>
      <w:rFonts w:cs="Times New Roman"/>
      <w:color w:val="000000"/>
      <w:sz w:val="20"/>
      <w:szCs w:val="20"/>
    </w:rPr>
  </w:style>
  <w:style w:type="paragraph" w:customStyle="1" w:styleId="INFeature">
    <w:name w:val="IN Feature"/>
    <w:next w:val="INStep"/>
    <w:qFormat/>
    <w:pPr>
      <w:keepNext/>
      <w:keepLines/>
      <w:numPr>
        <w:ilvl w:val="1"/>
        <w:numId w:val="4"/>
      </w:numPr>
      <w:spacing w:before="240" w:after="240"/>
      <w:ind w:left="0"/>
      <w:outlineLvl w:val="7"/>
    </w:pPr>
    <w:rPr>
      <w:rFonts w:ascii="Arial" w:eastAsia="黑体" w:hAnsi="Arial"/>
      <w:sz w:val="21"/>
    </w:rPr>
  </w:style>
  <w:style w:type="paragraph" w:customStyle="1" w:styleId="INStep">
    <w:name w:val="IN Step"/>
    <w:basedOn w:val="a2"/>
    <w:qFormat/>
    <w:pPr>
      <w:keepLines/>
      <w:widowControl/>
      <w:tabs>
        <w:tab w:val="left" w:pos="1134"/>
      </w:tabs>
      <w:snapToGrid/>
      <w:spacing w:before="80" w:after="80" w:line="300" w:lineRule="auto"/>
      <w:ind w:left="1134" w:firstLineChars="0" w:hanging="907"/>
      <w:jc w:val="both"/>
      <w:outlineLvl w:val="8"/>
    </w:pPr>
    <w:rPr>
      <w:rFonts w:ascii="Arial" w:hAnsi="Arial"/>
      <w:sz w:val="21"/>
      <w:szCs w:val="20"/>
    </w:rPr>
  </w:style>
  <w:style w:type="paragraph" w:customStyle="1" w:styleId="bt">
    <w:name w:val="bt"/>
    <w:basedOn w:val="a2"/>
    <w:next w:val="ac"/>
    <w:qFormat/>
    <w:pPr>
      <w:overflowPunct w:val="0"/>
      <w:autoSpaceDE w:val="0"/>
      <w:autoSpaceDN w:val="0"/>
      <w:adjustRightInd w:val="0"/>
      <w:spacing w:before="100" w:after="100" w:line="240" w:lineRule="atLeast"/>
      <w:ind w:left="2880" w:firstLineChars="0" w:hanging="360"/>
      <w:jc w:val="both"/>
      <w:textAlignment w:val="baseline"/>
    </w:pPr>
    <w:rPr>
      <w:rFonts w:hAnsi="Times New Roman"/>
      <w:sz w:val="20"/>
      <w:szCs w:val="20"/>
    </w:rPr>
  </w:style>
  <w:style w:type="paragraph" w:customStyle="1" w:styleId="CharChar1Char">
    <w:name w:val="Char Char1 Char"/>
    <w:basedOn w:val="a2"/>
    <w:qFormat/>
    <w:pPr>
      <w:snapToGrid/>
      <w:spacing w:line="240" w:lineRule="auto"/>
      <w:ind w:firstLineChars="0" w:firstLine="0"/>
      <w:jc w:val="both"/>
    </w:pPr>
    <w:rPr>
      <w:rFonts w:ascii="Tahoma" w:hAnsi="Tahoma"/>
      <w:kern w:val="2"/>
    </w:rPr>
  </w:style>
  <w:style w:type="paragraph" w:customStyle="1" w:styleId="affb">
    <w:name w:val="文档正文"/>
    <w:basedOn w:val="a2"/>
    <w:qFormat/>
    <w:pPr>
      <w:adjustRightInd w:val="0"/>
      <w:ind w:firstLineChars="0" w:firstLine="567"/>
      <w:jc w:val="both"/>
      <w:textAlignment w:val="baseline"/>
    </w:pPr>
    <w:rPr>
      <w:rFonts w:ascii="Arial Narrow" w:hAnsi="Arial Narrow"/>
      <w:szCs w:val="20"/>
    </w:rPr>
  </w:style>
  <w:style w:type="paragraph" w:customStyle="1" w:styleId="a1">
    <w:name w:val="图例"/>
    <w:basedOn w:val="a2"/>
    <w:qFormat/>
    <w:pPr>
      <w:numPr>
        <w:numId w:val="5"/>
      </w:numPr>
      <w:tabs>
        <w:tab w:val="clear" w:pos="425"/>
      </w:tabs>
      <w:snapToGrid/>
      <w:spacing w:before="120" w:after="120" w:line="360" w:lineRule="auto"/>
      <w:ind w:left="0" w:firstLineChars="0" w:firstLine="0"/>
      <w:jc w:val="center"/>
    </w:pPr>
    <w:rPr>
      <w:rFonts w:ascii="Times New Roman" w:eastAsia="仿宋_GB2312" w:hAnsi="Times New Roman"/>
      <w:b/>
      <w:kern w:val="2"/>
      <w:szCs w:val="20"/>
    </w:rPr>
  </w:style>
  <w:style w:type="paragraph" w:customStyle="1" w:styleId="affc">
    <w:name w:val="正文表格"/>
    <w:basedOn w:val="a2"/>
    <w:qFormat/>
    <w:pPr>
      <w:adjustRightInd w:val="0"/>
      <w:snapToGrid/>
      <w:spacing w:before="40" w:after="40" w:line="240" w:lineRule="auto"/>
      <w:ind w:firstLineChars="0" w:firstLine="0"/>
      <w:jc w:val="both"/>
    </w:pPr>
    <w:rPr>
      <w:rFonts w:ascii="Times New Roman" w:hAnsi="Times New Roman"/>
      <w:kern w:val="2"/>
      <w:szCs w:val="20"/>
    </w:rPr>
  </w:style>
  <w:style w:type="paragraph" w:customStyle="1" w:styleId="CharCharChar">
    <w:name w:val="Char Char Char"/>
    <w:basedOn w:val="a2"/>
    <w:qFormat/>
    <w:pPr>
      <w:snapToGrid/>
      <w:spacing w:line="240" w:lineRule="auto"/>
      <w:ind w:firstLineChars="0" w:firstLine="0"/>
      <w:jc w:val="both"/>
    </w:pPr>
    <w:rPr>
      <w:rFonts w:ascii="Tahoma" w:hAnsi="Tahoma"/>
      <w:kern w:val="2"/>
      <w:szCs w:val="20"/>
    </w:rPr>
  </w:style>
  <w:style w:type="paragraph" w:customStyle="1" w:styleId="GB23122">
    <w:name w:val="样式 仿宋_GB2312 首行缩进:  2 字符"/>
    <w:basedOn w:val="a2"/>
    <w:uiPriority w:val="99"/>
    <w:qFormat/>
    <w:pPr>
      <w:snapToGrid/>
      <w:spacing w:line="600" w:lineRule="exact"/>
      <w:ind w:firstLineChars="150" w:firstLine="420"/>
    </w:pPr>
    <w:rPr>
      <w:rFonts w:ascii="仿宋_GB2312" w:eastAsia="仿宋_GB2312" w:hAnsi="Arial"/>
      <w:color w:val="000000"/>
      <w:sz w:val="28"/>
      <w:szCs w:val="20"/>
      <w:lang w:val="zh-CN"/>
    </w:rPr>
  </w:style>
  <w:style w:type="paragraph" w:customStyle="1" w:styleId="CharCharCharCharCharCharChar">
    <w:name w:val="Char Char Char Char Char Char Char"/>
    <w:basedOn w:val="a8"/>
    <w:qFormat/>
    <w:pPr>
      <w:shd w:val="clear" w:color="auto" w:fill="000080"/>
      <w:snapToGrid/>
      <w:spacing w:line="240" w:lineRule="auto"/>
      <w:ind w:firstLineChars="0" w:firstLine="0"/>
      <w:jc w:val="both"/>
    </w:pPr>
    <w:rPr>
      <w:rFonts w:hAnsi="Tahoma"/>
      <w:sz w:val="28"/>
      <w:szCs w:val="20"/>
    </w:rPr>
  </w:style>
  <w:style w:type="paragraph" w:customStyle="1" w:styleId="affd">
    <w:name w:val="样式 宋体 五号 两端对齐 行距: 单倍行距"/>
    <w:basedOn w:val="a2"/>
    <w:qFormat/>
    <w:pPr>
      <w:adjustRightInd w:val="0"/>
      <w:snapToGrid/>
      <w:spacing w:line="240" w:lineRule="auto"/>
      <w:ind w:firstLineChars="0" w:firstLine="0"/>
      <w:jc w:val="both"/>
      <w:textAlignment w:val="baseline"/>
    </w:pPr>
    <w:rPr>
      <w:sz w:val="21"/>
      <w:szCs w:val="20"/>
    </w:rPr>
  </w:style>
  <w:style w:type="paragraph" w:customStyle="1" w:styleId="affe">
    <w:name w:val="可研正文"/>
    <w:basedOn w:val="ac"/>
    <w:qFormat/>
    <w:pPr>
      <w:adjustRightInd w:val="0"/>
      <w:spacing w:after="0"/>
      <w:ind w:firstLineChars="0" w:firstLine="567"/>
      <w:jc w:val="both"/>
    </w:pPr>
    <w:rPr>
      <w:rFonts w:ascii="仿宋_GB2312" w:eastAsia="仿宋_GB2312" w:hAnsi="Times New Roman"/>
      <w:sz w:val="28"/>
      <w:szCs w:val="20"/>
    </w:rPr>
  </w:style>
  <w:style w:type="paragraph" w:customStyle="1" w:styleId="afff">
    <w:name w:val="表头文本"/>
    <w:qFormat/>
    <w:pPr>
      <w:jc w:val="center"/>
    </w:pPr>
    <w:rPr>
      <w:rFonts w:ascii="Arial" w:hAnsi="Arial"/>
      <w:b/>
      <w:sz w:val="21"/>
    </w:rPr>
  </w:style>
  <w:style w:type="paragraph" w:customStyle="1" w:styleId="tabletext0">
    <w:name w:val="tabletext"/>
    <w:basedOn w:val="a2"/>
    <w:qFormat/>
    <w:pPr>
      <w:widowControl/>
      <w:snapToGrid/>
      <w:spacing w:before="100" w:beforeAutospacing="1" w:after="100" w:afterAutospacing="1" w:line="240" w:lineRule="auto"/>
      <w:ind w:firstLineChars="0" w:firstLine="0"/>
    </w:pPr>
    <w:rPr>
      <w:rFonts w:cs="宋体"/>
    </w:rPr>
  </w:style>
  <w:style w:type="paragraph" w:customStyle="1" w:styleId="1d">
    <w:name w:val="1"/>
    <w:basedOn w:val="a2"/>
    <w:next w:val="af"/>
    <w:qFormat/>
    <w:pPr>
      <w:snapToGrid/>
      <w:spacing w:line="240" w:lineRule="auto"/>
      <w:ind w:firstLineChars="0" w:firstLine="0"/>
      <w:jc w:val="both"/>
    </w:pPr>
    <w:rPr>
      <w:rFonts w:hAnsi="Courier New"/>
      <w:kern w:val="2"/>
      <w:sz w:val="21"/>
      <w:szCs w:val="20"/>
    </w:rPr>
  </w:style>
  <w:style w:type="paragraph" w:customStyle="1" w:styleId="style1">
    <w:name w:val="style1"/>
    <w:basedOn w:val="a2"/>
    <w:qFormat/>
    <w:pPr>
      <w:widowControl/>
      <w:snapToGrid/>
      <w:spacing w:before="100" w:beforeAutospacing="1" w:after="100" w:afterAutospacing="1" w:line="240" w:lineRule="auto"/>
      <w:ind w:firstLineChars="0" w:firstLine="0"/>
    </w:pPr>
    <w:rPr>
      <w:sz w:val="21"/>
      <w:szCs w:val="20"/>
    </w:rPr>
  </w:style>
  <w:style w:type="paragraph" w:customStyle="1" w:styleId="StyleHeading3h3Heading3-oldLevel3HeadH3level3PIM3se">
    <w:name w:val="Style Heading 3h3Heading 3 - oldLevel 3 HeadH3level_3PIM 3se..."/>
    <w:basedOn w:val="3"/>
    <w:qFormat/>
    <w:pPr>
      <w:numPr>
        <w:numId w:val="6"/>
      </w:numPr>
      <w:tabs>
        <w:tab w:val="clear" w:pos="987"/>
        <w:tab w:val="left" w:pos="709"/>
        <w:tab w:val="left" w:pos="1620"/>
      </w:tabs>
      <w:snapToGrid/>
      <w:spacing w:before="260" w:after="260" w:line="413" w:lineRule="auto"/>
      <w:ind w:left="1620" w:hanging="360"/>
      <w:jc w:val="both"/>
    </w:pPr>
    <w:rPr>
      <w:rFonts w:ascii="Times New Roman" w:hAnsi="Times New Roman"/>
      <w:bCs w:val="0"/>
      <w:sz w:val="32"/>
      <w:szCs w:val="20"/>
    </w:rPr>
  </w:style>
  <w:style w:type="paragraph" w:customStyle="1" w:styleId="CharCharCharCharCharChar1Char">
    <w:name w:val="Char Char Char Char Char Char1 Char"/>
    <w:basedOn w:val="a2"/>
    <w:qFormat/>
    <w:pPr>
      <w:widowControl/>
      <w:snapToGrid/>
      <w:spacing w:after="160" w:line="240" w:lineRule="exact"/>
      <w:ind w:firstLineChars="0" w:firstLine="0"/>
    </w:pPr>
    <w:rPr>
      <w:rFonts w:ascii="Verdana" w:hAnsi="Verdana"/>
      <w:sz w:val="21"/>
      <w:szCs w:val="20"/>
      <w:lang w:eastAsia="en-US"/>
    </w:rPr>
  </w:style>
  <w:style w:type="paragraph" w:customStyle="1" w:styleId="16615">
    <w:name w:val="样式 标题 1 + 居中 段前: 6 磅 段后: 6 磅 行距: 1.5 倍行距"/>
    <w:basedOn w:val="10"/>
    <w:qFormat/>
    <w:pPr>
      <w:adjustRightInd w:val="0"/>
      <w:spacing w:before="120" w:after="120" w:line="360" w:lineRule="auto"/>
      <w:ind w:firstLineChars="0" w:firstLine="0"/>
    </w:pPr>
    <w:rPr>
      <w:rFonts w:ascii="Times New Roman" w:hAnsi="Times New Roman"/>
      <w:bCs w:val="0"/>
      <w:sz w:val="32"/>
      <w:szCs w:val="20"/>
    </w:rPr>
  </w:style>
  <w:style w:type="paragraph" w:customStyle="1" w:styleId="afff0">
    <w:name w:val="文章正文"/>
    <w:basedOn w:val="a2"/>
    <w:qFormat/>
    <w:pPr>
      <w:snapToGrid/>
      <w:spacing w:line="240" w:lineRule="auto"/>
      <w:ind w:firstLine="560"/>
      <w:jc w:val="both"/>
    </w:pPr>
    <w:rPr>
      <w:rFonts w:ascii="仿宋_GB2312" w:eastAsia="仿宋_GB2312"/>
      <w:color w:val="000000"/>
      <w:kern w:val="2"/>
      <w:sz w:val="28"/>
      <w:szCs w:val="20"/>
    </w:rPr>
  </w:style>
  <w:style w:type="paragraph" w:customStyle="1" w:styleId="212">
    <w:name w:val="正文文本缩进 21"/>
    <w:basedOn w:val="a2"/>
    <w:qFormat/>
    <w:pPr>
      <w:adjustRightInd w:val="0"/>
      <w:snapToGrid/>
      <w:spacing w:before="120" w:line="240" w:lineRule="auto"/>
      <w:ind w:firstLineChars="0" w:firstLine="420"/>
      <w:jc w:val="both"/>
      <w:textAlignment w:val="baseline"/>
    </w:pPr>
    <w:rPr>
      <w:rFonts w:ascii="Times New Roman" w:hAnsi="Times New Roman"/>
      <w:kern w:val="2"/>
      <w:szCs w:val="20"/>
    </w:rPr>
  </w:style>
  <w:style w:type="paragraph" w:customStyle="1" w:styleId="Char20">
    <w:name w:val="Char2"/>
    <w:basedOn w:val="a2"/>
    <w:qFormat/>
    <w:pPr>
      <w:snapToGrid/>
      <w:spacing w:line="240" w:lineRule="atLeast"/>
      <w:ind w:left="420" w:firstLineChars="0" w:firstLine="420"/>
      <w:jc w:val="both"/>
    </w:pPr>
    <w:rPr>
      <w:rFonts w:ascii="Times New Roman" w:hAnsi="Times New Roman"/>
      <w:sz w:val="21"/>
      <w:szCs w:val="20"/>
    </w:rPr>
  </w:style>
  <w:style w:type="paragraph" w:customStyle="1" w:styleId="afff1">
    <w:name w:val="简单回函地址"/>
    <w:basedOn w:val="a2"/>
    <w:qFormat/>
    <w:pPr>
      <w:adjustRightInd w:val="0"/>
      <w:spacing w:line="360" w:lineRule="auto"/>
      <w:ind w:firstLineChars="0" w:firstLine="0"/>
      <w:jc w:val="both"/>
    </w:pPr>
    <w:rPr>
      <w:rFonts w:ascii="Times New Roman" w:hAnsi="Times New Roman"/>
      <w:kern w:val="2"/>
      <w:szCs w:val="20"/>
    </w:rPr>
  </w:style>
  <w:style w:type="paragraph" w:customStyle="1" w:styleId="ListParagraph11">
    <w:name w:val="List Paragraph11"/>
    <w:basedOn w:val="a2"/>
    <w:uiPriority w:val="99"/>
    <w:qFormat/>
    <w:pPr>
      <w:snapToGrid/>
      <w:spacing w:line="240" w:lineRule="auto"/>
      <w:ind w:firstLine="420"/>
      <w:jc w:val="both"/>
    </w:pPr>
    <w:rPr>
      <w:rFonts w:ascii="Calibri" w:hAnsi="Calibri"/>
      <w:kern w:val="2"/>
      <w:sz w:val="21"/>
      <w:szCs w:val="20"/>
    </w:rPr>
  </w:style>
  <w:style w:type="paragraph" w:customStyle="1" w:styleId="afff2">
    <w:name w:val="af"/>
    <w:basedOn w:val="a2"/>
    <w:uiPriority w:val="99"/>
    <w:qFormat/>
    <w:pPr>
      <w:widowControl/>
      <w:snapToGrid/>
      <w:spacing w:line="300" w:lineRule="atLeast"/>
      <w:ind w:firstLineChars="0" w:firstLine="0"/>
    </w:pPr>
    <w:rPr>
      <w:sz w:val="18"/>
      <w:szCs w:val="20"/>
    </w:rPr>
  </w:style>
  <w:style w:type="paragraph" w:customStyle="1" w:styleId="ParaCharCharCharCharCharCharCharCharChar1CharCharCharChar">
    <w:name w:val="默认段落字体 Para Char Char Char Char Char Char Char Char Char1 Char Char Char Char"/>
    <w:basedOn w:val="a2"/>
    <w:qFormat/>
    <w:pPr>
      <w:snapToGrid/>
      <w:spacing w:line="240" w:lineRule="auto"/>
      <w:ind w:firstLineChars="0" w:firstLine="0"/>
      <w:jc w:val="both"/>
    </w:pPr>
    <w:rPr>
      <w:rFonts w:ascii="Tahoma" w:hAnsi="Tahoma"/>
      <w:kern w:val="2"/>
      <w:szCs w:val="20"/>
    </w:rPr>
  </w:style>
  <w:style w:type="paragraph" w:customStyle="1" w:styleId="CharChar1CharCharCharCharCharCharCharCharCharCharCharCharCharChar">
    <w:name w:val="Char Char1 Char Char Char Char Char Char Char Char Char Char Char Char Char Char"/>
    <w:basedOn w:val="a2"/>
    <w:qFormat/>
    <w:pPr>
      <w:widowControl/>
      <w:numPr>
        <w:numId w:val="7"/>
      </w:numPr>
      <w:tabs>
        <w:tab w:val="clear" w:pos="360"/>
      </w:tabs>
      <w:snapToGrid/>
      <w:spacing w:after="160" w:line="240" w:lineRule="exact"/>
      <w:ind w:left="0" w:firstLineChars="0" w:firstLine="0"/>
    </w:pPr>
    <w:rPr>
      <w:rFonts w:ascii="Verdana" w:hAnsi="Verdana"/>
      <w:sz w:val="20"/>
      <w:szCs w:val="20"/>
      <w:lang w:eastAsia="en-US"/>
    </w:rPr>
  </w:style>
  <w:style w:type="paragraph" w:customStyle="1" w:styleId="00">
    <w:name w:val="00"/>
    <w:basedOn w:val="a2"/>
    <w:qFormat/>
    <w:pPr>
      <w:autoSpaceDE w:val="0"/>
      <w:autoSpaceDN w:val="0"/>
      <w:adjustRightInd w:val="0"/>
      <w:snapToGrid/>
      <w:spacing w:line="240" w:lineRule="auto"/>
      <w:ind w:firstLineChars="0" w:firstLine="0"/>
    </w:pPr>
    <w:rPr>
      <w:rFonts w:ascii="黑体" w:eastAsia="黑体" w:hAnsi="Times New Roman"/>
      <w:b/>
      <w:sz w:val="20"/>
      <w:szCs w:val="20"/>
    </w:rPr>
  </w:style>
  <w:style w:type="paragraph" w:customStyle="1" w:styleId="afff3">
    <w:name w:val="图标"/>
    <w:basedOn w:val="a2"/>
    <w:next w:val="a2"/>
    <w:qFormat/>
    <w:pPr>
      <w:tabs>
        <w:tab w:val="left" w:pos="420"/>
        <w:tab w:val="left" w:pos="567"/>
        <w:tab w:val="left" w:pos="720"/>
      </w:tabs>
      <w:autoSpaceDE w:val="0"/>
      <w:autoSpaceDN w:val="0"/>
      <w:adjustRightInd w:val="0"/>
      <w:spacing w:before="120" w:after="120" w:line="320" w:lineRule="atLeast"/>
      <w:ind w:left="420" w:firstLineChars="0" w:hanging="420"/>
      <w:jc w:val="center"/>
      <w:textAlignment w:val="baseline"/>
    </w:pPr>
    <w:rPr>
      <w:rFonts w:ascii="Times New Roman" w:eastAsia="仿宋_GB2312" w:hAnsi="Times New Roman"/>
      <w:szCs w:val="20"/>
    </w:rPr>
  </w:style>
  <w:style w:type="paragraph" w:customStyle="1" w:styleId="afff4">
    <w:name w:val="段落正文"/>
    <w:basedOn w:val="a2"/>
    <w:qFormat/>
    <w:pPr>
      <w:snapToGrid/>
      <w:spacing w:beforeLines="50" w:line="360" w:lineRule="auto"/>
      <w:jc w:val="both"/>
    </w:pPr>
    <w:rPr>
      <w:rFonts w:ascii="Times New Roman" w:hAnsi="Times New Roman"/>
      <w:spacing w:val="2"/>
      <w:kern w:val="2"/>
      <w:szCs w:val="20"/>
    </w:rPr>
  </w:style>
  <w:style w:type="paragraph" w:customStyle="1" w:styleId="2b">
    <w:name w:val="正文字缩2字"/>
    <w:basedOn w:val="a2"/>
    <w:qFormat/>
    <w:pPr>
      <w:snapToGrid/>
      <w:spacing w:before="60" w:after="60" w:line="360" w:lineRule="auto"/>
      <w:ind w:leftChars="200" w:left="200"/>
      <w:jc w:val="both"/>
    </w:pPr>
    <w:rPr>
      <w:rFonts w:ascii="Times New Roman" w:hAnsi="Times New Roman"/>
      <w:kern w:val="2"/>
      <w:szCs w:val="20"/>
    </w:rPr>
  </w:style>
  <w:style w:type="paragraph" w:customStyle="1" w:styleId="320">
    <w:name w:val="标题3——2"/>
    <w:basedOn w:val="3"/>
    <w:next w:val="afa"/>
    <w:qFormat/>
    <w:pPr>
      <w:tabs>
        <w:tab w:val="left" w:pos="1280"/>
        <w:tab w:val="right" w:leader="dot" w:pos="8777"/>
      </w:tabs>
      <w:snapToGrid/>
      <w:spacing w:beforeLines="100" w:before="260" w:line="240" w:lineRule="auto"/>
      <w:ind w:left="851" w:hanging="851"/>
      <w:jc w:val="both"/>
      <w:outlineLvl w:val="9"/>
    </w:pPr>
    <w:rPr>
      <w:rFonts w:ascii="黑体" w:eastAsia="黑体"/>
      <w:bCs w:val="0"/>
      <w:sz w:val="30"/>
      <w:szCs w:val="20"/>
    </w:rPr>
  </w:style>
  <w:style w:type="paragraph" w:customStyle="1" w:styleId="afff5">
    <w:name w:val="正文 + 三号"/>
    <w:basedOn w:val="a2"/>
    <w:qFormat/>
    <w:pPr>
      <w:snapToGrid/>
      <w:spacing w:line="240" w:lineRule="auto"/>
      <w:ind w:firstLineChars="0" w:firstLine="0"/>
      <w:jc w:val="both"/>
    </w:pPr>
    <w:rPr>
      <w:rFonts w:ascii="Times New Roman" w:hAnsi="Times New Roman"/>
      <w:kern w:val="2"/>
      <w:sz w:val="21"/>
      <w:szCs w:val="20"/>
    </w:rPr>
  </w:style>
  <w:style w:type="paragraph" w:customStyle="1" w:styleId="CSS1Char">
    <w:name w:val="CSS1级正文 Char"/>
    <w:basedOn w:val="ac"/>
    <w:qFormat/>
    <w:pPr>
      <w:adjustRightInd w:val="0"/>
      <w:spacing w:after="0" w:line="360" w:lineRule="auto"/>
      <w:ind w:firstLineChars="0" w:firstLine="480"/>
      <w:jc w:val="both"/>
    </w:pPr>
    <w:rPr>
      <w:rFonts w:ascii="Times New Roman" w:hAnsi="Times New Roman"/>
      <w:szCs w:val="20"/>
    </w:rPr>
  </w:style>
  <w:style w:type="paragraph" w:customStyle="1" w:styleId="TableTextChar1">
    <w:name w:val="Table Text Char1"/>
    <w:qFormat/>
    <w:pPr>
      <w:snapToGrid w:val="0"/>
      <w:spacing w:before="80" w:after="80"/>
    </w:pPr>
    <w:rPr>
      <w:rFonts w:ascii="Arial" w:hAnsi="Arial"/>
      <w:kern w:val="2"/>
      <w:sz w:val="18"/>
    </w:rPr>
  </w:style>
  <w:style w:type="paragraph" w:customStyle="1" w:styleId="FigureDescription">
    <w:name w:val="Figure Description"/>
    <w:next w:val="a2"/>
    <w:qFormat/>
    <w:pPr>
      <w:snapToGrid w:val="0"/>
      <w:spacing w:before="80" w:after="320"/>
      <w:ind w:left="1134"/>
      <w:jc w:val="center"/>
    </w:pPr>
    <w:rPr>
      <w:rFonts w:ascii="Arial" w:eastAsia="黑体" w:hAnsi="Arial"/>
      <w:sz w:val="18"/>
    </w:rPr>
  </w:style>
  <w:style w:type="paragraph" w:customStyle="1" w:styleId="213">
    <w:name w:val="正文文本 21"/>
    <w:basedOn w:val="a2"/>
    <w:qFormat/>
    <w:pPr>
      <w:adjustRightInd w:val="0"/>
      <w:snapToGrid/>
      <w:spacing w:before="120" w:line="360" w:lineRule="auto"/>
      <w:ind w:firstLineChars="0" w:firstLine="480"/>
      <w:jc w:val="both"/>
      <w:textAlignment w:val="baseline"/>
    </w:pPr>
    <w:rPr>
      <w:rFonts w:ascii="Times New Roman" w:hAnsi="Times New Roman"/>
      <w:kern w:val="2"/>
      <w:szCs w:val="20"/>
    </w:rPr>
  </w:style>
  <w:style w:type="paragraph" w:customStyle="1" w:styleId="605">
    <w:name w:val="样式 标题 6第五层条 + 三号 段前: 0.5 行"/>
    <w:basedOn w:val="6"/>
    <w:qFormat/>
    <w:pPr>
      <w:widowControl/>
      <w:adjustRightInd/>
      <w:snapToGrid/>
      <w:spacing w:beforeLines="50"/>
      <w:jc w:val="left"/>
    </w:pPr>
    <w:rPr>
      <w:kern w:val="24"/>
      <w:sz w:val="28"/>
    </w:rPr>
  </w:style>
  <w:style w:type="paragraph" w:customStyle="1" w:styleId="Char1b">
    <w:name w:val="Char1"/>
    <w:basedOn w:val="a2"/>
    <w:qFormat/>
    <w:pPr>
      <w:snapToGrid/>
      <w:spacing w:line="240" w:lineRule="auto"/>
      <w:ind w:firstLineChars="0" w:firstLine="0"/>
      <w:jc w:val="both"/>
    </w:pPr>
    <w:rPr>
      <w:rFonts w:ascii="Times New Roman" w:hAnsi="Times New Roman"/>
      <w:kern w:val="2"/>
      <w:sz w:val="21"/>
      <w:szCs w:val="20"/>
    </w:rPr>
  </w:style>
  <w:style w:type="paragraph" w:customStyle="1" w:styleId="2">
    <w:name w:val="标题2"/>
    <w:basedOn w:val="20"/>
    <w:qFormat/>
    <w:pPr>
      <w:numPr>
        <w:numId w:val="8"/>
      </w:numPr>
      <w:tabs>
        <w:tab w:val="clear" w:pos="425"/>
      </w:tabs>
      <w:adjustRightInd w:val="0"/>
      <w:spacing w:before="0" w:after="0" w:line="360" w:lineRule="auto"/>
      <w:ind w:left="0" w:firstLineChars="196" w:firstLine="574"/>
      <w:jc w:val="both"/>
      <w:outlineLvl w:val="9"/>
    </w:pPr>
    <w:rPr>
      <w:rFonts w:ascii="宋体" w:eastAsia="宋体" w:hAnsi="宋体"/>
      <w:bCs w:val="0"/>
      <w:spacing w:val="6"/>
      <w:sz w:val="28"/>
      <w:szCs w:val="20"/>
      <w:u w:val="single"/>
    </w:rPr>
  </w:style>
  <w:style w:type="paragraph" w:customStyle="1" w:styleId="afff6">
    <w:name w:val="编号正文"/>
    <w:basedOn w:val="affb"/>
    <w:qFormat/>
    <w:pPr>
      <w:snapToGrid/>
      <w:spacing w:line="360" w:lineRule="auto"/>
      <w:ind w:left="1407" w:hanging="1047"/>
      <w:jc w:val="left"/>
    </w:pPr>
    <w:rPr>
      <w:rFonts w:eastAsia="仿宋_GB2312"/>
    </w:rPr>
  </w:style>
  <w:style w:type="paragraph" w:customStyle="1" w:styleId="2c">
    <w:name w:val="列出段落2"/>
    <w:basedOn w:val="a2"/>
    <w:link w:val="Char1c"/>
    <w:uiPriority w:val="34"/>
    <w:qFormat/>
    <w:pPr>
      <w:snapToGrid/>
      <w:spacing w:line="240" w:lineRule="auto"/>
      <w:ind w:firstLine="420"/>
      <w:jc w:val="both"/>
    </w:pPr>
    <w:rPr>
      <w:rFonts w:ascii="等线" w:eastAsia="等线" w:hAnsi="等线"/>
      <w:kern w:val="2"/>
      <w:sz w:val="21"/>
      <w:szCs w:val="22"/>
    </w:rPr>
  </w:style>
  <w:style w:type="paragraph" w:customStyle="1" w:styleId="CharCharCharChar">
    <w:name w:val="Char Char Char Char"/>
    <w:basedOn w:val="a2"/>
    <w:qFormat/>
    <w:pPr>
      <w:pageBreakBefore/>
      <w:widowControl/>
      <w:snapToGrid/>
      <w:spacing w:after="160" w:line="240" w:lineRule="exact"/>
      <w:ind w:firstLineChars="0" w:firstLine="0"/>
    </w:pPr>
    <w:rPr>
      <w:rFonts w:ascii="Verdana" w:hAnsi="Verdana"/>
      <w:sz w:val="20"/>
      <w:szCs w:val="20"/>
      <w:lang w:eastAsia="en-US"/>
    </w:rPr>
  </w:style>
  <w:style w:type="paragraph" w:customStyle="1" w:styleId="TableHeading">
    <w:name w:val="Table Heading"/>
    <w:qFormat/>
    <w:pPr>
      <w:keepNext/>
      <w:snapToGrid w:val="0"/>
      <w:spacing w:before="80" w:after="80"/>
      <w:jc w:val="center"/>
    </w:pPr>
    <w:rPr>
      <w:rFonts w:ascii="Arial" w:eastAsia="黑体" w:hAnsi="Arial"/>
      <w:sz w:val="18"/>
    </w:rPr>
  </w:style>
  <w:style w:type="paragraph" w:customStyle="1" w:styleId="afff7">
    <w:name w:val="正文格式"/>
    <w:basedOn w:val="a2"/>
    <w:uiPriority w:val="99"/>
    <w:qFormat/>
    <w:pPr>
      <w:widowControl/>
      <w:adjustRightInd w:val="0"/>
      <w:spacing w:before="60" w:line="360" w:lineRule="auto"/>
      <w:ind w:firstLine="480"/>
      <w:textAlignment w:val="baseline"/>
    </w:pPr>
    <w:rPr>
      <w:color w:val="000000"/>
      <w:szCs w:val="20"/>
    </w:rPr>
  </w:style>
  <w:style w:type="paragraph" w:customStyle="1" w:styleId="37">
    <w:name w:val="附录3"/>
    <w:basedOn w:val="a2"/>
    <w:next w:val="a2"/>
    <w:qFormat/>
    <w:pPr>
      <w:tabs>
        <w:tab w:val="left" w:pos="851"/>
      </w:tabs>
      <w:snapToGrid/>
      <w:spacing w:line="240" w:lineRule="auto"/>
      <w:ind w:left="425" w:firstLineChars="0" w:hanging="425"/>
      <w:jc w:val="both"/>
      <w:outlineLvl w:val="2"/>
    </w:pPr>
    <w:rPr>
      <w:rFonts w:ascii="Times New Roman" w:eastAsia="黑体" w:hAnsi="Times New Roman"/>
      <w:b/>
      <w:kern w:val="2"/>
      <w:sz w:val="32"/>
      <w:szCs w:val="20"/>
    </w:rPr>
  </w:style>
  <w:style w:type="paragraph" w:customStyle="1" w:styleId="214">
    <w:name w:val="列出段落21"/>
    <w:basedOn w:val="a2"/>
    <w:qFormat/>
    <w:pPr>
      <w:snapToGrid/>
      <w:spacing w:line="240" w:lineRule="auto"/>
      <w:ind w:firstLine="420"/>
      <w:jc w:val="both"/>
    </w:pPr>
    <w:rPr>
      <w:rFonts w:ascii="Times New Roman" w:hAnsi="Times New Roman"/>
      <w:kern w:val="2"/>
      <w:sz w:val="28"/>
      <w:szCs w:val="20"/>
    </w:rPr>
  </w:style>
  <w:style w:type="paragraph" w:customStyle="1" w:styleId="TableTextCharChar">
    <w:name w:val="Table Text Char Char"/>
    <w:qFormat/>
    <w:pPr>
      <w:snapToGrid w:val="0"/>
      <w:spacing w:before="80" w:after="80"/>
    </w:pPr>
    <w:rPr>
      <w:rFonts w:ascii="Arial" w:hAnsi="Arial"/>
      <w:kern w:val="2"/>
      <w:sz w:val="18"/>
    </w:rPr>
  </w:style>
  <w:style w:type="paragraph" w:customStyle="1" w:styleId="afff8">
    <w:name w:val="缺省文本"/>
    <w:basedOn w:val="a2"/>
    <w:qFormat/>
    <w:pPr>
      <w:tabs>
        <w:tab w:val="left" w:pos="1260"/>
      </w:tabs>
      <w:autoSpaceDE w:val="0"/>
      <w:autoSpaceDN w:val="0"/>
      <w:adjustRightInd w:val="0"/>
      <w:snapToGrid/>
      <w:spacing w:line="360" w:lineRule="auto"/>
      <w:ind w:firstLineChars="0" w:firstLine="0"/>
    </w:pPr>
    <w:rPr>
      <w:rFonts w:ascii="Times New Roman" w:hAnsi="Times New Roman"/>
      <w:szCs w:val="20"/>
    </w:rPr>
  </w:style>
  <w:style w:type="paragraph" w:customStyle="1" w:styleId="1xz">
    <w:name w:val="样式1xz"/>
    <w:basedOn w:val="a2"/>
    <w:qFormat/>
    <w:pPr>
      <w:tabs>
        <w:tab w:val="left" w:pos="1050"/>
        <w:tab w:val="right" w:leader="dot" w:pos="8296"/>
      </w:tabs>
      <w:snapToGrid/>
      <w:spacing w:line="240" w:lineRule="auto"/>
      <w:ind w:firstLineChars="0" w:firstLine="0"/>
      <w:jc w:val="both"/>
    </w:pPr>
    <w:rPr>
      <w:rFonts w:ascii="Times New Roman" w:hAnsi="Times New Roman"/>
      <w:caps/>
      <w:spacing w:val="20"/>
      <w:kern w:val="2"/>
      <w:szCs w:val="20"/>
    </w:rPr>
  </w:style>
  <w:style w:type="paragraph" w:customStyle="1" w:styleId="1e">
    <w:name w:val="附录1"/>
    <w:basedOn w:val="a2"/>
    <w:next w:val="a2"/>
    <w:qFormat/>
    <w:pPr>
      <w:tabs>
        <w:tab w:val="left" w:pos="1304"/>
      </w:tabs>
      <w:snapToGrid/>
      <w:spacing w:line="240" w:lineRule="auto"/>
      <w:ind w:left="425" w:firstLineChars="0" w:hanging="425"/>
      <w:jc w:val="both"/>
      <w:outlineLvl w:val="0"/>
    </w:pPr>
    <w:rPr>
      <w:rFonts w:ascii="黑体" w:eastAsia="黑体" w:hAnsi="黑体"/>
      <w:b/>
      <w:kern w:val="2"/>
      <w:sz w:val="44"/>
      <w:szCs w:val="20"/>
    </w:rPr>
  </w:style>
  <w:style w:type="paragraph" w:customStyle="1" w:styleId="Title-Date">
    <w:name w:val="Title - Date"/>
    <w:basedOn w:val="af8"/>
    <w:next w:val="a2"/>
    <w:qFormat/>
    <w:pPr>
      <w:spacing w:before="240" w:after="720"/>
    </w:pPr>
    <w:rPr>
      <w:sz w:val="28"/>
    </w:rPr>
  </w:style>
  <w:style w:type="paragraph" w:customStyle="1" w:styleId="afff9">
    <w:name w:val="È¡ÀÊ¡ÎÄ¡À¾"/>
    <w:basedOn w:val="a2"/>
    <w:uiPriority w:val="99"/>
    <w:qFormat/>
    <w:pPr>
      <w:widowControl/>
      <w:overflowPunct w:val="0"/>
      <w:autoSpaceDE w:val="0"/>
      <w:autoSpaceDN w:val="0"/>
      <w:adjustRightInd w:val="0"/>
      <w:snapToGrid/>
      <w:spacing w:line="240" w:lineRule="auto"/>
      <w:ind w:firstLineChars="0" w:firstLine="0"/>
      <w:textAlignment w:val="baseline"/>
    </w:pPr>
    <w:rPr>
      <w:rFonts w:ascii="Times New Roman" w:hAnsi="Times New Roman"/>
      <w:szCs w:val="20"/>
    </w:rPr>
  </w:style>
  <w:style w:type="paragraph" w:customStyle="1" w:styleId="221">
    <w:name w:val="样式 样式 首行缩进:  2 字符 + 首行缩进:  2 字符"/>
    <w:basedOn w:val="a2"/>
    <w:qFormat/>
    <w:pPr>
      <w:snapToGrid/>
      <w:spacing w:line="360" w:lineRule="auto"/>
      <w:ind w:firstLine="480"/>
      <w:jc w:val="both"/>
    </w:pPr>
    <w:rPr>
      <w:rFonts w:ascii="Times New Roman" w:hAnsi="Times New Roman"/>
      <w:kern w:val="2"/>
      <w:szCs w:val="20"/>
    </w:rPr>
  </w:style>
  <w:style w:type="paragraph" w:customStyle="1" w:styleId="Char1CharCharChar">
    <w:name w:val="Char1 Char Char Char"/>
    <w:basedOn w:val="a2"/>
    <w:qFormat/>
    <w:pPr>
      <w:snapToGrid/>
      <w:spacing w:line="240" w:lineRule="auto"/>
      <w:ind w:firstLineChars="0" w:firstLine="0"/>
      <w:jc w:val="both"/>
    </w:pPr>
    <w:rPr>
      <w:rFonts w:ascii="Tahoma" w:hAnsi="Tahoma"/>
      <w:kern w:val="2"/>
      <w:szCs w:val="20"/>
    </w:rPr>
  </w:style>
  <w:style w:type="paragraph" w:customStyle="1" w:styleId="afffa">
    <w:name w:val="样式 宋体 五号 行距: 单倍行距"/>
    <w:basedOn w:val="a2"/>
    <w:qFormat/>
    <w:pPr>
      <w:adjustRightInd w:val="0"/>
      <w:snapToGrid/>
      <w:spacing w:line="240" w:lineRule="auto"/>
      <w:ind w:firstLineChars="0" w:firstLine="0"/>
    </w:pPr>
    <w:rPr>
      <w:sz w:val="21"/>
      <w:szCs w:val="20"/>
    </w:rPr>
  </w:style>
  <w:style w:type="paragraph" w:customStyle="1" w:styleId="Charf3">
    <w:name w:val="段 Char"/>
    <w:uiPriority w:val="99"/>
    <w:qFormat/>
    <w:pPr>
      <w:autoSpaceDE w:val="0"/>
      <w:autoSpaceDN w:val="0"/>
      <w:ind w:firstLineChars="200" w:firstLine="200"/>
      <w:jc w:val="both"/>
    </w:pPr>
    <w:rPr>
      <w:rFonts w:ascii="宋体"/>
      <w:sz w:val="21"/>
    </w:rPr>
  </w:style>
  <w:style w:type="paragraph" w:customStyle="1" w:styleId="afffb">
    <w:name w:val="司法正文"/>
    <w:uiPriority w:val="99"/>
    <w:qFormat/>
    <w:pPr>
      <w:widowControl w:val="0"/>
      <w:ind w:firstLineChars="200" w:firstLine="200"/>
      <w:jc w:val="both"/>
    </w:pPr>
    <w:rPr>
      <w:rFonts w:eastAsia="仿宋_GB2312"/>
      <w:sz w:val="32"/>
    </w:rPr>
  </w:style>
  <w:style w:type="paragraph" w:customStyle="1" w:styleId="ItemList">
    <w:name w:val="Item List"/>
    <w:qFormat/>
    <w:pPr>
      <w:tabs>
        <w:tab w:val="left" w:pos="1644"/>
      </w:tabs>
      <w:spacing w:line="300" w:lineRule="auto"/>
      <w:ind w:left="1644" w:hanging="510"/>
      <w:jc w:val="both"/>
    </w:pPr>
    <w:rPr>
      <w:rFonts w:ascii="Arial" w:hAnsi="Arial"/>
      <w:sz w:val="21"/>
    </w:rPr>
  </w:style>
  <w:style w:type="paragraph" w:customStyle="1" w:styleId="Char2CharCharCharCharCharChar">
    <w:name w:val="Char2 Char Char Char Char Char Char"/>
    <w:basedOn w:val="a2"/>
    <w:uiPriority w:val="99"/>
    <w:qFormat/>
    <w:pPr>
      <w:snapToGrid/>
      <w:spacing w:line="240" w:lineRule="auto"/>
      <w:ind w:firstLineChars="0" w:firstLine="0"/>
      <w:jc w:val="both"/>
    </w:pPr>
    <w:rPr>
      <w:rFonts w:ascii="仿宋_GB2312" w:hAnsi="Times New Roman"/>
      <w:b/>
      <w:kern w:val="2"/>
      <w:sz w:val="30"/>
      <w:szCs w:val="20"/>
    </w:rPr>
  </w:style>
  <w:style w:type="paragraph" w:customStyle="1" w:styleId="44">
    <w:name w:val="正文4"/>
    <w:basedOn w:val="a2"/>
    <w:qFormat/>
    <w:pPr>
      <w:tabs>
        <w:tab w:val="left" w:pos="1275"/>
      </w:tabs>
      <w:snapToGrid/>
      <w:spacing w:before="60" w:after="60" w:line="360" w:lineRule="auto"/>
      <w:ind w:leftChars="400" w:left="820" w:firstLineChars="0" w:hanging="705"/>
      <w:jc w:val="both"/>
    </w:pPr>
    <w:rPr>
      <w:rFonts w:ascii="Times New Roman" w:hAnsi="Times New Roman"/>
      <w:kern w:val="2"/>
      <w:szCs w:val="20"/>
    </w:rPr>
  </w:style>
  <w:style w:type="paragraph" w:customStyle="1" w:styleId="afffc">
    <w:name w:val="关键词"/>
    <w:basedOn w:val="a2"/>
    <w:next w:val="a2"/>
    <w:qFormat/>
    <w:pPr>
      <w:snapToGrid/>
      <w:spacing w:line="360" w:lineRule="auto"/>
      <w:ind w:firstLineChars="0" w:firstLine="0"/>
      <w:jc w:val="both"/>
    </w:pPr>
    <w:rPr>
      <w:rFonts w:ascii="Times New Roman" w:eastAsia="黑体" w:hAnsi="Times New Roman"/>
      <w:kern w:val="2"/>
      <w:sz w:val="20"/>
      <w:szCs w:val="20"/>
    </w:rPr>
  </w:style>
  <w:style w:type="paragraph" w:customStyle="1" w:styleId="afffd">
    <w:name w:val="列表项目"/>
    <w:basedOn w:val="a2"/>
    <w:qFormat/>
    <w:pPr>
      <w:tabs>
        <w:tab w:val="left" w:pos="420"/>
      </w:tabs>
      <w:snapToGrid/>
      <w:spacing w:line="288" w:lineRule="auto"/>
      <w:ind w:leftChars="200" w:left="840" w:hangingChars="200" w:hanging="420"/>
      <w:jc w:val="both"/>
    </w:pPr>
    <w:rPr>
      <w:rFonts w:ascii="Times New Roman" w:hAnsi="Times New Roman"/>
      <w:kern w:val="2"/>
      <w:sz w:val="21"/>
      <w:szCs w:val="20"/>
    </w:rPr>
  </w:style>
  <w:style w:type="paragraph" w:customStyle="1" w:styleId="CharCharCharCharChar">
    <w:name w:val="文档正文 Char Char Char Char Char"/>
    <w:basedOn w:val="a2"/>
    <w:qFormat/>
    <w:pPr>
      <w:adjustRightInd w:val="0"/>
      <w:snapToGrid/>
      <w:ind w:firstLineChars="0" w:firstLine="420"/>
      <w:jc w:val="both"/>
      <w:textAlignment w:val="baseline"/>
    </w:pPr>
    <w:rPr>
      <w:rFonts w:ascii="Arial Narrow" w:hAnsi="Arial Narrow"/>
      <w:szCs w:val="20"/>
    </w:rPr>
  </w:style>
  <w:style w:type="paragraph" w:customStyle="1" w:styleId="content">
    <w:name w:val="content"/>
    <w:basedOn w:val="a2"/>
    <w:qFormat/>
    <w:pPr>
      <w:widowControl/>
      <w:snapToGrid/>
      <w:spacing w:before="100" w:beforeAutospacing="1" w:after="100" w:afterAutospacing="1" w:line="280" w:lineRule="atLeast"/>
      <w:ind w:firstLineChars="0" w:firstLine="375"/>
    </w:pPr>
    <w:rPr>
      <w:color w:val="000000"/>
      <w:sz w:val="18"/>
      <w:szCs w:val="20"/>
    </w:rPr>
  </w:style>
  <w:style w:type="paragraph" w:customStyle="1" w:styleId="afffe">
    <w:name w:val="操作步骤"/>
    <w:basedOn w:val="a2"/>
    <w:qFormat/>
    <w:pPr>
      <w:tabs>
        <w:tab w:val="left" w:pos="425"/>
      </w:tabs>
      <w:autoSpaceDE w:val="0"/>
      <w:autoSpaceDN w:val="0"/>
      <w:adjustRightInd w:val="0"/>
      <w:spacing w:line="40" w:lineRule="atLeast"/>
      <w:ind w:left="425" w:firstLineChars="0" w:hanging="425"/>
      <w:jc w:val="both"/>
      <w:textAlignment w:val="bottom"/>
    </w:pPr>
    <w:rPr>
      <w:rFonts w:ascii="昆仑楷体" w:eastAsia="楷体_GB2312" w:hAnsi="Times New Roman"/>
      <w:sz w:val="21"/>
      <w:szCs w:val="20"/>
    </w:rPr>
  </w:style>
  <w:style w:type="paragraph" w:customStyle="1" w:styleId="affff">
    <w:name w:val="项目"/>
    <w:basedOn w:val="a2"/>
    <w:qFormat/>
    <w:pPr>
      <w:tabs>
        <w:tab w:val="left" w:pos="1280"/>
      </w:tabs>
      <w:snapToGrid/>
      <w:spacing w:before="120" w:after="120" w:line="360" w:lineRule="auto"/>
      <w:ind w:left="-7" w:firstLineChars="0" w:firstLine="567"/>
      <w:textAlignment w:val="baseline"/>
    </w:pPr>
    <w:rPr>
      <w:rFonts w:hAnsi="Times New Roman"/>
      <w:szCs w:val="20"/>
    </w:rPr>
  </w:style>
  <w:style w:type="paragraph" w:customStyle="1" w:styleId="affff0">
    <w:name w:val="章标题"/>
    <w:next w:val="a2"/>
    <w:qFormat/>
    <w:pPr>
      <w:spacing w:beforeLines="50" w:afterLines="50"/>
      <w:jc w:val="both"/>
      <w:outlineLvl w:val="1"/>
    </w:pPr>
    <w:rPr>
      <w:rFonts w:ascii="黑体" w:eastAsia="黑体"/>
      <w:sz w:val="24"/>
    </w:rPr>
  </w:style>
  <w:style w:type="paragraph" w:customStyle="1" w:styleId="2d">
    <w:name w:val="附录2"/>
    <w:basedOn w:val="a2"/>
    <w:next w:val="a2"/>
    <w:qFormat/>
    <w:pPr>
      <w:tabs>
        <w:tab w:val="left" w:pos="420"/>
        <w:tab w:val="left" w:pos="624"/>
      </w:tabs>
      <w:snapToGrid/>
      <w:spacing w:line="240" w:lineRule="auto"/>
      <w:ind w:left="420" w:firstLineChars="0" w:hanging="420"/>
      <w:jc w:val="both"/>
      <w:outlineLvl w:val="1"/>
    </w:pPr>
    <w:rPr>
      <w:rFonts w:ascii="黑体" w:eastAsia="黑体" w:hAnsi="黑体"/>
      <w:b/>
      <w:kern w:val="2"/>
      <w:sz w:val="32"/>
      <w:szCs w:val="20"/>
    </w:rPr>
  </w:style>
  <w:style w:type="paragraph" w:customStyle="1" w:styleId="38">
    <w:name w:val="样式3"/>
    <w:basedOn w:val="10"/>
    <w:next w:val="10"/>
    <w:qFormat/>
    <w:pPr>
      <w:adjustRightInd w:val="0"/>
      <w:spacing w:before="340" w:after="330" w:line="576" w:lineRule="auto"/>
      <w:ind w:firstLineChars="0" w:firstLine="0"/>
      <w:jc w:val="both"/>
    </w:pPr>
    <w:rPr>
      <w:rFonts w:ascii="Times New Roman" w:eastAsia="黑体" w:hAnsi="Times New Roman"/>
      <w:bCs w:val="0"/>
      <w:szCs w:val="20"/>
    </w:rPr>
  </w:style>
  <w:style w:type="paragraph" w:customStyle="1" w:styleId="CharCharCharCharCharCharCharCharCharCharCharCharCharCharCharChar">
    <w:name w:val="Char Char Char Char Char Char Char Char Char Char Char Char Char Char Char Char"/>
    <w:basedOn w:val="a2"/>
    <w:uiPriority w:val="99"/>
    <w:qFormat/>
    <w:pPr>
      <w:tabs>
        <w:tab w:val="left" w:pos="360"/>
      </w:tabs>
      <w:snapToGrid/>
      <w:spacing w:line="240" w:lineRule="auto"/>
      <w:ind w:firstLineChars="0" w:firstLine="0"/>
      <w:jc w:val="both"/>
    </w:pPr>
    <w:rPr>
      <w:rFonts w:ascii="Times New Roman" w:hAnsi="Times New Roman"/>
      <w:kern w:val="2"/>
      <w:szCs w:val="20"/>
    </w:rPr>
  </w:style>
  <w:style w:type="paragraph" w:customStyle="1" w:styleId="1f">
    <w:name w:val="首行缩进 1"/>
    <w:basedOn w:val="a2"/>
    <w:qFormat/>
    <w:pPr>
      <w:snapToGrid/>
      <w:spacing w:after="120" w:line="360" w:lineRule="auto"/>
      <w:jc w:val="both"/>
    </w:pPr>
    <w:rPr>
      <w:rFonts w:ascii="Times New Roman" w:hAnsi="Times New Roman"/>
      <w:kern w:val="2"/>
      <w:szCs w:val="20"/>
    </w:rPr>
  </w:style>
  <w:style w:type="paragraph" w:customStyle="1" w:styleId="TableContents">
    <w:name w:val="Table Contents"/>
    <w:basedOn w:val="ac"/>
    <w:qFormat/>
    <w:pPr>
      <w:numPr>
        <w:numId w:val="9"/>
      </w:numPr>
      <w:tabs>
        <w:tab w:val="clear" w:pos="1230"/>
      </w:tabs>
      <w:suppressAutoHyphens/>
      <w:snapToGrid/>
      <w:spacing w:after="0" w:line="240" w:lineRule="auto"/>
      <w:ind w:firstLineChars="0" w:firstLine="0"/>
    </w:pPr>
    <w:rPr>
      <w:rFonts w:ascii="Times New Roman" w:hAnsi="Times New Roman"/>
      <w:szCs w:val="20"/>
    </w:rPr>
  </w:style>
  <w:style w:type="paragraph" w:customStyle="1" w:styleId="a">
    <w:name w:val="正文（首行不缩进）"/>
    <w:basedOn w:val="a2"/>
    <w:qFormat/>
    <w:pPr>
      <w:numPr>
        <w:numId w:val="10"/>
      </w:numPr>
      <w:tabs>
        <w:tab w:val="clear" w:pos="980"/>
      </w:tabs>
      <w:autoSpaceDE w:val="0"/>
      <w:autoSpaceDN w:val="0"/>
      <w:adjustRightInd w:val="0"/>
      <w:snapToGrid/>
      <w:spacing w:line="360" w:lineRule="auto"/>
      <w:ind w:left="0" w:firstLineChars="0" w:firstLine="0"/>
    </w:pPr>
    <w:rPr>
      <w:rFonts w:ascii="Times New Roman" w:hAnsi="Times New Roman"/>
      <w:sz w:val="21"/>
      <w:szCs w:val="20"/>
    </w:rPr>
  </w:style>
  <w:style w:type="paragraph" w:customStyle="1" w:styleId="45">
    <w:name w:val="附录4"/>
    <w:basedOn w:val="a2"/>
    <w:next w:val="a2"/>
    <w:qFormat/>
    <w:pPr>
      <w:widowControl/>
      <w:tabs>
        <w:tab w:val="left" w:pos="1134"/>
      </w:tabs>
      <w:snapToGrid/>
      <w:spacing w:line="300" w:lineRule="auto"/>
      <w:ind w:left="1361" w:firstLineChars="0" w:hanging="1361"/>
      <w:jc w:val="both"/>
      <w:outlineLvl w:val="3"/>
    </w:pPr>
    <w:rPr>
      <w:rFonts w:ascii="Arial" w:eastAsia="黑体" w:hAnsi="Arial"/>
      <w:sz w:val="28"/>
      <w:szCs w:val="20"/>
    </w:rPr>
  </w:style>
  <w:style w:type="paragraph" w:customStyle="1" w:styleId="affff1">
    <w:name w:val="段"/>
    <w:uiPriority w:val="99"/>
    <w:qFormat/>
    <w:pPr>
      <w:autoSpaceDE w:val="0"/>
      <w:autoSpaceDN w:val="0"/>
      <w:ind w:firstLineChars="200" w:firstLine="200"/>
      <w:jc w:val="both"/>
    </w:pPr>
    <w:rPr>
      <w:rFonts w:ascii="宋体"/>
      <w:sz w:val="21"/>
    </w:rPr>
  </w:style>
  <w:style w:type="paragraph" w:customStyle="1" w:styleId="CharCharCharCharCharCharChar1">
    <w:name w:val="Char Char Char Char Char Char Char1"/>
    <w:basedOn w:val="a2"/>
    <w:qFormat/>
    <w:pPr>
      <w:snapToGrid/>
      <w:spacing w:line="240" w:lineRule="auto"/>
      <w:ind w:firstLineChars="0" w:firstLine="0"/>
      <w:jc w:val="both"/>
    </w:pPr>
    <w:rPr>
      <w:rFonts w:ascii="Tahoma" w:hAnsi="Tahoma"/>
      <w:kern w:val="2"/>
      <w:szCs w:val="20"/>
    </w:rPr>
  </w:style>
  <w:style w:type="paragraph" w:customStyle="1" w:styleId="CharCharChar1CharCharCharCharCharCharCharCharCharCharCharCharChar">
    <w:name w:val="Char Char Char1 Char Char Char Char Char Char Char Char Char Char Char Char Char"/>
    <w:basedOn w:val="a2"/>
    <w:uiPriority w:val="99"/>
    <w:qFormat/>
    <w:pPr>
      <w:widowControl/>
      <w:snapToGrid/>
      <w:spacing w:after="160" w:line="240" w:lineRule="exact"/>
      <w:ind w:firstLineChars="0" w:firstLine="0"/>
    </w:pPr>
    <w:rPr>
      <w:rFonts w:ascii="Verdana" w:hAnsi="Verdana"/>
      <w:sz w:val="18"/>
      <w:szCs w:val="20"/>
      <w:lang w:eastAsia="en-US"/>
    </w:rPr>
  </w:style>
  <w:style w:type="paragraph" w:customStyle="1" w:styleId="CharCharCharCharChar0">
    <w:name w:val="Char Char Char Char Char"/>
    <w:basedOn w:val="a2"/>
    <w:qFormat/>
    <w:pPr>
      <w:tabs>
        <w:tab w:val="left" w:pos="425"/>
      </w:tabs>
      <w:snapToGrid/>
      <w:spacing w:line="240" w:lineRule="auto"/>
      <w:ind w:left="1620" w:firstLineChars="0" w:hanging="360"/>
      <w:jc w:val="both"/>
    </w:pPr>
    <w:rPr>
      <w:rFonts w:ascii="Tahoma" w:hAnsi="Tahoma"/>
      <w:kern w:val="2"/>
      <w:szCs w:val="20"/>
    </w:rPr>
  </w:style>
  <w:style w:type="paragraph" w:customStyle="1" w:styleId="xl23">
    <w:name w:val="xl23"/>
    <w:basedOn w:val="a2"/>
    <w:qFormat/>
    <w:pPr>
      <w:widowControl/>
      <w:numPr>
        <w:ilvl w:val="2"/>
        <w:numId w:val="8"/>
      </w:numPr>
      <w:tabs>
        <w:tab w:val="clear" w:pos="709"/>
      </w:tabs>
      <w:snapToGrid/>
      <w:spacing w:before="100" w:beforeAutospacing="1" w:after="100" w:afterAutospacing="1" w:line="360" w:lineRule="auto"/>
      <w:ind w:left="0" w:firstLineChars="0" w:firstLine="0"/>
      <w:jc w:val="both"/>
      <w:textAlignment w:val="top"/>
    </w:pPr>
    <w:rPr>
      <w:rFonts w:ascii="Times New Roman" w:hAnsi="Times New Roman"/>
      <w:szCs w:val="20"/>
    </w:rPr>
  </w:style>
  <w:style w:type="paragraph" w:customStyle="1" w:styleId="AANumbering">
    <w:name w:val="AA Numbering"/>
    <w:basedOn w:val="a2"/>
    <w:qFormat/>
    <w:pPr>
      <w:widowControl/>
      <w:tabs>
        <w:tab w:val="left" w:pos="1134"/>
        <w:tab w:val="left" w:pos="1280"/>
      </w:tabs>
      <w:adjustRightInd w:val="0"/>
      <w:spacing w:line="280" w:lineRule="atLeast"/>
      <w:ind w:firstLineChars="0" w:firstLine="0"/>
    </w:pPr>
    <w:rPr>
      <w:rFonts w:ascii="Times New Roman" w:eastAsia="PMingLiU" w:hAnsi="Times New Roman"/>
      <w:szCs w:val="20"/>
      <w:lang w:eastAsia="zh-TW"/>
    </w:rPr>
  </w:style>
  <w:style w:type="paragraph" w:customStyle="1" w:styleId="affff2">
    <w:name w:val="没有缩进（为图形使用）"/>
    <w:basedOn w:val="a2"/>
    <w:qFormat/>
    <w:pPr>
      <w:snapToGrid/>
      <w:spacing w:before="120" w:after="120" w:line="360" w:lineRule="auto"/>
      <w:ind w:firstLineChars="0" w:firstLine="0"/>
      <w:jc w:val="both"/>
    </w:pPr>
    <w:rPr>
      <w:rFonts w:ascii="Times New Roman" w:hAnsi="Times New Roman"/>
      <w:kern w:val="2"/>
      <w:szCs w:val="20"/>
    </w:rPr>
  </w:style>
  <w:style w:type="paragraph" w:customStyle="1" w:styleId="20505">
    <w:name w:val="样式 标题 2 + 段前: 0.5 行 段后: 0.5 行"/>
    <w:basedOn w:val="20"/>
    <w:uiPriority w:val="99"/>
    <w:qFormat/>
    <w:pPr>
      <w:tabs>
        <w:tab w:val="left" w:pos="360"/>
        <w:tab w:val="left" w:pos="567"/>
      </w:tabs>
      <w:spacing w:beforeLines="50" w:before="260" w:afterLines="50" w:after="260" w:line="440" w:lineRule="exact"/>
      <w:jc w:val="left"/>
    </w:pPr>
    <w:rPr>
      <w:rFonts w:ascii="黑体" w:hAnsi="宋体" w:cs="宋体"/>
      <w:b w:val="0"/>
      <w:sz w:val="24"/>
      <w:szCs w:val="20"/>
    </w:rPr>
  </w:style>
  <w:style w:type="paragraph" w:customStyle="1" w:styleId="affff3">
    <w:name w:val="_"/>
    <w:basedOn w:val="a2"/>
    <w:qFormat/>
    <w:pPr>
      <w:adjustRightInd w:val="0"/>
      <w:snapToGrid/>
      <w:spacing w:line="360" w:lineRule="auto"/>
      <w:ind w:left="480"/>
      <w:jc w:val="both"/>
      <w:textAlignment w:val="baseline"/>
    </w:pPr>
    <w:rPr>
      <w:rFonts w:ascii="Times New Roman" w:hAnsi="Times New Roman"/>
      <w:szCs w:val="20"/>
    </w:rPr>
  </w:style>
  <w:style w:type="paragraph" w:customStyle="1" w:styleId="20257">
    <w:name w:val="样式 样式 正文首行缩进 2 + 左  0 字符 + 首行缩进:  2.57 字符"/>
    <w:basedOn w:val="a2"/>
    <w:next w:val="a2"/>
    <w:qFormat/>
    <w:pPr>
      <w:adjustRightInd w:val="0"/>
      <w:spacing w:after="120" w:line="240" w:lineRule="auto"/>
      <w:ind w:firstLineChars="257" w:firstLine="540"/>
      <w:jc w:val="both"/>
    </w:pPr>
    <w:rPr>
      <w:rFonts w:ascii="Times New Roman" w:hAnsi="Times New Roman"/>
      <w:kern w:val="2"/>
      <w:sz w:val="21"/>
      <w:szCs w:val="20"/>
    </w:rPr>
  </w:style>
  <w:style w:type="paragraph" w:customStyle="1" w:styleId="074">
    <w:name w:val="标书正文:  0.74 厘米"/>
    <w:basedOn w:val="a2"/>
    <w:qFormat/>
    <w:pPr>
      <w:spacing w:line="360" w:lineRule="auto"/>
      <w:ind w:firstLineChars="0" w:firstLine="420"/>
      <w:jc w:val="both"/>
    </w:pPr>
    <w:rPr>
      <w:rFonts w:ascii="Times New Roman" w:hAnsi="Times New Roman"/>
      <w:kern w:val="2"/>
      <w:szCs w:val="20"/>
    </w:rPr>
  </w:style>
  <w:style w:type="paragraph" w:customStyle="1" w:styleId="Charf4">
    <w:name w:val="正文格式 Char"/>
    <w:basedOn w:val="a2"/>
    <w:qFormat/>
    <w:pPr>
      <w:widowControl/>
      <w:adjustRightInd w:val="0"/>
      <w:snapToGrid/>
      <w:spacing w:line="440" w:lineRule="atLeast"/>
      <w:ind w:firstLineChars="0" w:firstLine="510"/>
      <w:jc w:val="both"/>
      <w:textAlignment w:val="baseline"/>
    </w:pPr>
    <w:rPr>
      <w:rFonts w:ascii="Times New Roman" w:hAnsi="Times New Roman"/>
      <w:szCs w:val="20"/>
    </w:rPr>
  </w:style>
  <w:style w:type="paragraph" w:customStyle="1" w:styleId="TableDescription">
    <w:name w:val="Table Description"/>
    <w:next w:val="a2"/>
    <w:qFormat/>
    <w:pPr>
      <w:keepNext/>
      <w:snapToGrid w:val="0"/>
      <w:spacing w:before="160" w:after="80"/>
      <w:ind w:left="1134"/>
      <w:jc w:val="center"/>
    </w:pPr>
    <w:rPr>
      <w:rFonts w:ascii="Arial" w:eastAsia="黑体" w:hAnsi="Arial"/>
      <w:sz w:val="18"/>
    </w:rPr>
  </w:style>
  <w:style w:type="paragraph" w:customStyle="1" w:styleId="46">
    <w:name w:val="样式4"/>
    <w:basedOn w:val="4"/>
    <w:qFormat/>
    <w:pPr>
      <w:adjustRightInd w:val="0"/>
      <w:snapToGrid w:val="0"/>
    </w:pPr>
  </w:style>
  <w:style w:type="paragraph" w:customStyle="1" w:styleId="CharCharCharCharCharChar">
    <w:name w:val="Char Char 字元 字元 字元 Char Char Char Char"/>
    <w:basedOn w:val="a2"/>
    <w:qFormat/>
    <w:pPr>
      <w:adjustRightInd w:val="0"/>
      <w:snapToGrid/>
      <w:spacing w:line="360" w:lineRule="auto"/>
      <w:ind w:firstLineChars="0" w:firstLine="0"/>
      <w:jc w:val="both"/>
    </w:pPr>
    <w:rPr>
      <w:rFonts w:ascii="Times New Roman" w:hAnsi="Times New Roman"/>
      <w:szCs w:val="20"/>
    </w:rPr>
  </w:style>
  <w:style w:type="paragraph" w:customStyle="1" w:styleId="affff4">
    <w:name w:val="二级条标题"/>
    <w:basedOn w:val="affff5"/>
    <w:next w:val="affff1"/>
    <w:uiPriority w:val="99"/>
    <w:qFormat/>
    <w:pPr>
      <w:ind w:left="840"/>
      <w:outlineLvl w:val="3"/>
    </w:pPr>
  </w:style>
  <w:style w:type="paragraph" w:customStyle="1" w:styleId="affff5">
    <w:name w:val="一级条标题"/>
    <w:basedOn w:val="affff0"/>
    <w:next w:val="affff1"/>
    <w:uiPriority w:val="99"/>
    <w:qFormat/>
    <w:pPr>
      <w:spacing w:beforeLines="0" w:afterLines="0"/>
      <w:ind w:left="525"/>
      <w:outlineLvl w:val="2"/>
    </w:pPr>
    <w:rPr>
      <w:sz w:val="21"/>
    </w:rPr>
  </w:style>
  <w:style w:type="paragraph" w:customStyle="1" w:styleId="affff6">
    <w:name w:val="二级列表"/>
    <w:basedOn w:val="afff4"/>
    <w:next w:val="afff4"/>
    <w:qFormat/>
    <w:pPr>
      <w:tabs>
        <w:tab w:val="left" w:pos="2120"/>
      </w:tabs>
      <w:ind w:firstLineChars="0" w:firstLine="0"/>
    </w:pPr>
    <w:rPr>
      <w:b/>
    </w:rPr>
  </w:style>
  <w:style w:type="paragraph" w:customStyle="1" w:styleId="1Heading0SectionHeadPIM1H1h11stlevell11H1">
    <w:name w:val="样式 标题 1章标题Heading 0Section HeadPIM 1H1h11st levell11H1..."/>
    <w:basedOn w:val="10"/>
    <w:qFormat/>
    <w:pPr>
      <w:pageBreakBefore/>
      <w:tabs>
        <w:tab w:val="left" w:pos="432"/>
      </w:tabs>
      <w:autoSpaceDE w:val="0"/>
      <w:autoSpaceDN w:val="0"/>
      <w:adjustRightInd w:val="0"/>
      <w:spacing w:before="340" w:after="330" w:line="578" w:lineRule="atLeast"/>
      <w:ind w:firstLineChars="0" w:firstLine="0"/>
      <w:jc w:val="both"/>
      <w:textAlignment w:val="bottom"/>
    </w:pPr>
    <w:rPr>
      <w:rFonts w:eastAsia="黑体"/>
      <w:bCs w:val="0"/>
      <w:sz w:val="36"/>
      <w:szCs w:val="20"/>
    </w:rPr>
  </w:style>
  <w:style w:type="paragraph" w:customStyle="1" w:styleId="affff7">
    <w:name w:val="表头样式"/>
    <w:basedOn w:val="a2"/>
    <w:qFormat/>
    <w:pPr>
      <w:autoSpaceDE w:val="0"/>
      <w:autoSpaceDN w:val="0"/>
      <w:adjustRightInd w:val="0"/>
      <w:snapToGrid/>
      <w:spacing w:line="360" w:lineRule="auto"/>
      <w:ind w:firstLineChars="0" w:firstLine="0"/>
    </w:pPr>
    <w:rPr>
      <w:rFonts w:ascii="Times New Roman" w:hAnsi="Times New Roman"/>
      <w:b/>
      <w:sz w:val="21"/>
      <w:szCs w:val="20"/>
    </w:rPr>
  </w:style>
  <w:style w:type="paragraph" w:customStyle="1" w:styleId="CharCharCharChar0">
    <w:name w:val="文档正文 Char Char Char Char"/>
    <w:basedOn w:val="a2"/>
    <w:qFormat/>
    <w:pPr>
      <w:adjustRightInd w:val="0"/>
      <w:snapToGrid/>
      <w:ind w:firstLineChars="0" w:firstLine="420"/>
      <w:jc w:val="both"/>
      <w:textAlignment w:val="baseline"/>
    </w:pPr>
    <w:rPr>
      <w:rFonts w:ascii="Arial Narrow" w:hAnsi="Arial Narrow"/>
      <w:szCs w:val="20"/>
    </w:rPr>
  </w:style>
  <w:style w:type="paragraph" w:customStyle="1" w:styleId="xl53">
    <w:name w:val="xl53"/>
    <w:basedOn w:val="a2"/>
    <w:qFormat/>
    <w:pPr>
      <w:widowControl/>
      <w:pBdr>
        <w:left w:val="single" w:sz="4" w:space="0" w:color="auto"/>
        <w:bottom w:val="single" w:sz="4" w:space="0" w:color="auto"/>
      </w:pBdr>
      <w:snapToGrid/>
      <w:spacing w:before="100" w:beforeAutospacing="1" w:after="100" w:afterAutospacing="1" w:line="240" w:lineRule="auto"/>
      <w:ind w:firstLineChars="0" w:firstLine="0"/>
      <w:jc w:val="center"/>
      <w:textAlignment w:val="center"/>
    </w:pPr>
    <w:rPr>
      <w:szCs w:val="20"/>
    </w:rPr>
  </w:style>
  <w:style w:type="paragraph" w:customStyle="1" w:styleId="ParaCharCharCharCharCharCharChar">
    <w:name w:val="默认段落字体 Para Char Char Char Char Char Char Char"/>
    <w:basedOn w:val="a2"/>
    <w:qFormat/>
    <w:pPr>
      <w:snapToGrid/>
      <w:spacing w:line="240" w:lineRule="auto"/>
      <w:ind w:firstLineChars="0" w:firstLine="0"/>
      <w:jc w:val="both"/>
    </w:pPr>
    <w:rPr>
      <w:rFonts w:ascii="Tahoma" w:hAnsi="Tahoma"/>
      <w:kern w:val="2"/>
      <w:szCs w:val="20"/>
    </w:rPr>
  </w:style>
  <w:style w:type="paragraph" w:customStyle="1" w:styleId="affff8">
    <w:name w:val="标题无"/>
    <w:basedOn w:val="a2"/>
    <w:qFormat/>
    <w:pPr>
      <w:snapToGrid/>
      <w:spacing w:line="360" w:lineRule="auto"/>
      <w:ind w:firstLineChars="0" w:firstLine="0"/>
      <w:jc w:val="both"/>
    </w:pPr>
    <w:rPr>
      <w:rFonts w:ascii="Times New Roman" w:hAnsi="Times New Roman"/>
      <w:kern w:val="2"/>
      <w:szCs w:val="20"/>
    </w:rPr>
  </w:style>
  <w:style w:type="paragraph" w:customStyle="1" w:styleId="xl27">
    <w:name w:val="xl27"/>
    <w:basedOn w:val="a2"/>
    <w:qFormat/>
    <w:pPr>
      <w:widowControl/>
      <w:pBdr>
        <w:left w:val="single" w:sz="8" w:space="0" w:color="auto"/>
        <w:bottom w:val="single" w:sz="4" w:space="0" w:color="auto"/>
        <w:right w:val="single" w:sz="4" w:space="0" w:color="auto"/>
      </w:pBdr>
      <w:snapToGrid/>
      <w:spacing w:before="100" w:beforeAutospacing="1" w:after="100" w:afterAutospacing="1" w:line="240" w:lineRule="auto"/>
      <w:ind w:firstLineChars="0" w:firstLine="0"/>
      <w:jc w:val="center"/>
      <w:textAlignment w:val="center"/>
    </w:pPr>
    <w:rPr>
      <w:sz w:val="21"/>
      <w:szCs w:val="20"/>
    </w:rPr>
  </w:style>
  <w:style w:type="paragraph" w:customStyle="1" w:styleId="2e">
    <w:name w:val="样式2"/>
    <w:basedOn w:val="4"/>
    <w:qFormat/>
    <w:pPr>
      <w:tabs>
        <w:tab w:val="left" w:pos="720"/>
      </w:tabs>
      <w:spacing w:before="560" w:line="400" w:lineRule="exact"/>
      <w:ind w:left="420" w:hanging="420"/>
      <w:jc w:val="center"/>
      <w:outlineLvl w:val="0"/>
    </w:pPr>
    <w:rPr>
      <w:b w:val="0"/>
      <w:sz w:val="44"/>
    </w:rPr>
  </w:style>
  <w:style w:type="paragraph" w:customStyle="1" w:styleId="affff9">
    <w:name w:val="表格文本"/>
    <w:qFormat/>
    <w:pPr>
      <w:tabs>
        <w:tab w:val="decimal" w:pos="0"/>
      </w:tabs>
    </w:pPr>
    <w:rPr>
      <w:rFonts w:ascii="Arial" w:hAnsi="Arial"/>
      <w:sz w:val="21"/>
    </w:rPr>
  </w:style>
  <w:style w:type="paragraph" w:customStyle="1" w:styleId="CharCharCharCharCharCharCharCharCharCharCharCharChar">
    <w:name w:val="Char Char Char Char Char Char Char Char Char Char Char Char Char"/>
    <w:basedOn w:val="a2"/>
    <w:qFormat/>
    <w:pPr>
      <w:widowControl/>
      <w:snapToGrid/>
      <w:spacing w:after="160" w:line="240" w:lineRule="exact"/>
      <w:ind w:firstLineChars="0" w:firstLine="0"/>
    </w:pPr>
    <w:rPr>
      <w:rFonts w:ascii="Verdana" w:eastAsia="仿宋_GB2312" w:hAnsi="Verdana"/>
      <w:szCs w:val="20"/>
      <w:lang w:eastAsia="en-US"/>
    </w:rPr>
  </w:style>
  <w:style w:type="paragraph" w:customStyle="1" w:styleId="Char1CharCharChar1">
    <w:name w:val="Char1 Char Char Char1"/>
    <w:basedOn w:val="a2"/>
    <w:qFormat/>
    <w:pPr>
      <w:snapToGrid/>
      <w:spacing w:line="240" w:lineRule="auto"/>
      <w:ind w:firstLineChars="0" w:firstLine="0"/>
      <w:jc w:val="both"/>
    </w:pPr>
    <w:rPr>
      <w:rFonts w:ascii="Tahoma" w:hAnsi="Tahoma"/>
      <w:kern w:val="2"/>
      <w:sz w:val="30"/>
      <w:szCs w:val="20"/>
    </w:rPr>
  </w:style>
  <w:style w:type="paragraph" w:customStyle="1" w:styleId="1f0">
    <w:name w:val="文本框样式1"/>
    <w:basedOn w:val="a2"/>
    <w:qFormat/>
    <w:pPr>
      <w:adjustRightInd w:val="0"/>
      <w:spacing w:before="60" w:line="180" w:lineRule="exact"/>
      <w:ind w:firstLineChars="0" w:firstLine="0"/>
      <w:jc w:val="center"/>
    </w:pPr>
    <w:rPr>
      <w:rFonts w:ascii="Times New Roman" w:hAnsi="Times New Roman"/>
      <w:kern w:val="2"/>
      <w:sz w:val="21"/>
      <w:szCs w:val="20"/>
    </w:rPr>
  </w:style>
  <w:style w:type="paragraph" w:customStyle="1" w:styleId="ItemStep">
    <w:name w:val="Item Step"/>
    <w:qFormat/>
    <w:pPr>
      <w:tabs>
        <w:tab w:val="left" w:pos="1644"/>
      </w:tabs>
      <w:ind w:left="1644" w:hanging="510"/>
      <w:outlineLvl w:val="4"/>
    </w:pPr>
    <w:rPr>
      <w:rFonts w:ascii="Arial" w:hAnsi="Arial"/>
      <w:sz w:val="21"/>
    </w:rPr>
  </w:style>
  <w:style w:type="paragraph" w:customStyle="1" w:styleId="CharChar1">
    <w:name w:val="Char Char1"/>
    <w:basedOn w:val="a2"/>
    <w:qFormat/>
    <w:pPr>
      <w:widowControl/>
      <w:snapToGrid/>
      <w:spacing w:after="160" w:line="240" w:lineRule="exact"/>
      <w:ind w:firstLineChars="0" w:firstLine="0"/>
    </w:pPr>
    <w:rPr>
      <w:rFonts w:ascii="Verdana" w:hAnsi="Verdana"/>
      <w:sz w:val="20"/>
      <w:szCs w:val="20"/>
      <w:lang w:eastAsia="en-US"/>
    </w:rPr>
  </w:style>
  <w:style w:type="paragraph" w:customStyle="1" w:styleId="0740">
    <w:name w:val="样式 首行缩进:  0.74 厘米"/>
    <w:basedOn w:val="a2"/>
    <w:qFormat/>
    <w:pPr>
      <w:snapToGrid/>
      <w:spacing w:line="360" w:lineRule="auto"/>
      <w:ind w:firstLineChars="0" w:firstLine="420"/>
      <w:jc w:val="both"/>
    </w:pPr>
    <w:rPr>
      <w:rFonts w:ascii="Times New Roman" w:hAnsi="Times New Roman"/>
      <w:kern w:val="2"/>
      <w:szCs w:val="20"/>
    </w:rPr>
  </w:style>
  <w:style w:type="paragraph" w:customStyle="1" w:styleId="1f1">
    <w:name w:val="小标题 1"/>
    <w:basedOn w:val="a2"/>
    <w:qFormat/>
    <w:pPr>
      <w:autoSpaceDE w:val="0"/>
      <w:autoSpaceDN w:val="0"/>
      <w:adjustRightInd w:val="0"/>
      <w:snapToGrid/>
      <w:spacing w:line="360" w:lineRule="atLeast"/>
      <w:ind w:firstLineChars="0" w:firstLine="0"/>
      <w:jc w:val="both"/>
    </w:pPr>
    <w:rPr>
      <w:rFonts w:ascii="文鼎粗黑" w:eastAsia="文鼎粗黑" w:hAnsi="Times New Roman"/>
      <w:sz w:val="22"/>
      <w:szCs w:val="20"/>
    </w:rPr>
  </w:style>
  <w:style w:type="paragraph" w:customStyle="1" w:styleId="PullQuote">
    <w:name w:val="Pull Quote"/>
    <w:basedOn w:val="a2"/>
    <w:qFormat/>
    <w:pPr>
      <w:pBdr>
        <w:top w:val="single" w:sz="18" w:space="12" w:color="auto"/>
        <w:left w:val="single" w:sz="6" w:space="12" w:color="FFFFFF"/>
        <w:bottom w:val="single" w:sz="6" w:space="12" w:color="auto"/>
        <w:right w:val="single" w:sz="6" w:space="12" w:color="FFFFFF"/>
      </w:pBdr>
      <w:shd w:val="pct10" w:color="auto" w:fill="auto"/>
      <w:snapToGrid/>
      <w:spacing w:before="120" w:after="240" w:line="288" w:lineRule="auto"/>
      <w:ind w:left="144" w:right="144" w:firstLineChars="0" w:firstLine="0"/>
      <w:jc w:val="center"/>
    </w:pPr>
    <w:rPr>
      <w:rFonts w:ascii="Times New Roman" w:hAnsi="Times New Roman"/>
      <w:b/>
      <w:i/>
      <w:kern w:val="2"/>
      <w:szCs w:val="20"/>
    </w:rPr>
  </w:style>
  <w:style w:type="paragraph" w:customStyle="1" w:styleId="affffa">
    <w:name w:val="内容标题"/>
    <w:basedOn w:val="a8"/>
    <w:qFormat/>
    <w:pPr>
      <w:shd w:val="clear" w:color="auto" w:fill="000080"/>
      <w:snapToGrid/>
      <w:spacing w:line="240" w:lineRule="auto"/>
      <w:ind w:firstLineChars="0" w:firstLine="0"/>
      <w:jc w:val="both"/>
    </w:pPr>
    <w:rPr>
      <w:rFonts w:ascii="Tahoma" w:hAnsi="Tahoma"/>
      <w:sz w:val="24"/>
      <w:szCs w:val="20"/>
    </w:rPr>
  </w:style>
  <w:style w:type="paragraph" w:customStyle="1" w:styleId="Title-Revision">
    <w:name w:val="Title - Revision"/>
    <w:basedOn w:val="af8"/>
    <w:qFormat/>
    <w:pPr>
      <w:spacing w:before="720"/>
    </w:pPr>
  </w:style>
  <w:style w:type="paragraph" w:customStyle="1" w:styleId="53">
    <w:name w:val="标题5"/>
    <w:basedOn w:val="a2"/>
    <w:qFormat/>
    <w:pPr>
      <w:tabs>
        <w:tab w:val="left" w:pos="0"/>
      </w:tabs>
      <w:autoSpaceDE w:val="0"/>
      <w:autoSpaceDN w:val="0"/>
      <w:adjustRightInd w:val="0"/>
      <w:spacing w:line="320" w:lineRule="atLeast"/>
      <w:ind w:firstLineChars="0" w:firstLine="0"/>
      <w:jc w:val="both"/>
    </w:pPr>
    <w:rPr>
      <w:rFonts w:hAnsi="Times New Roman"/>
      <w:sz w:val="21"/>
      <w:szCs w:val="20"/>
    </w:rPr>
  </w:style>
  <w:style w:type="paragraph" w:customStyle="1" w:styleId="Note">
    <w:name w:val="Note"/>
    <w:basedOn w:val="a2"/>
    <w:qFormat/>
    <w:pPr>
      <w:pBdr>
        <w:top w:val="single" w:sz="12" w:space="3" w:color="auto"/>
        <w:bottom w:val="single" w:sz="12" w:space="3" w:color="auto"/>
      </w:pBdr>
      <w:snapToGrid/>
      <w:spacing w:line="360" w:lineRule="auto"/>
      <w:ind w:firstLineChars="0" w:firstLine="0"/>
      <w:jc w:val="both"/>
    </w:pPr>
    <w:rPr>
      <w:rFonts w:ascii="Times New Roman" w:hAnsi="Times New Roman"/>
      <w:kern w:val="2"/>
      <w:szCs w:val="20"/>
    </w:rPr>
  </w:style>
  <w:style w:type="paragraph" w:customStyle="1" w:styleId="CharChar14CharChar">
    <w:name w:val="Char Char14 Char Char"/>
    <w:basedOn w:val="a2"/>
    <w:qFormat/>
    <w:pPr>
      <w:snapToGrid/>
      <w:spacing w:line="240" w:lineRule="auto"/>
      <w:ind w:firstLineChars="0" w:firstLine="0"/>
      <w:jc w:val="both"/>
    </w:pPr>
    <w:rPr>
      <w:rFonts w:ascii="Times New Roman" w:hAnsi="Times New Roman"/>
      <w:kern w:val="2"/>
      <w:sz w:val="21"/>
    </w:rPr>
  </w:style>
  <w:style w:type="paragraph" w:customStyle="1" w:styleId="affffb">
    <w:name w:val="标准正文"/>
    <w:basedOn w:val="ad"/>
    <w:qFormat/>
    <w:pPr>
      <w:snapToGrid/>
      <w:spacing w:before="60" w:after="60" w:line="360" w:lineRule="auto"/>
      <w:ind w:left="0" w:firstLineChars="0" w:firstLine="482"/>
      <w:jc w:val="both"/>
    </w:pPr>
    <w:rPr>
      <w:rFonts w:ascii="Arial" w:hAnsi="Arial"/>
      <w:sz w:val="24"/>
      <w:szCs w:val="20"/>
    </w:rPr>
  </w:style>
  <w:style w:type="paragraph" w:customStyle="1" w:styleId="111">
    <w:name w:val="列出段落11"/>
    <w:basedOn w:val="a2"/>
    <w:next w:val="50"/>
    <w:uiPriority w:val="99"/>
    <w:qFormat/>
    <w:pPr>
      <w:snapToGrid/>
      <w:spacing w:line="240" w:lineRule="auto"/>
      <w:ind w:firstLine="420"/>
      <w:jc w:val="both"/>
    </w:pPr>
    <w:rPr>
      <w:rFonts w:ascii="Times New Roman" w:hAnsi="Times New Roman"/>
      <w:kern w:val="2"/>
      <w:sz w:val="28"/>
      <w:szCs w:val="22"/>
    </w:rPr>
  </w:style>
  <w:style w:type="paragraph" w:customStyle="1" w:styleId="1f2">
    <w:name w:val="正文1"/>
    <w:basedOn w:val="a2"/>
    <w:qFormat/>
    <w:pPr>
      <w:snapToGrid/>
      <w:spacing w:line="300" w:lineRule="auto"/>
      <w:jc w:val="both"/>
    </w:pPr>
    <w:rPr>
      <w:rFonts w:ascii="Times New Roman" w:hAnsi="Times New Roman"/>
      <w:kern w:val="2"/>
      <w:szCs w:val="20"/>
    </w:rPr>
  </w:style>
  <w:style w:type="paragraph" w:customStyle="1" w:styleId="affffc">
    <w:name w:val="表文字"/>
    <w:qFormat/>
    <w:rPr>
      <w:rFonts w:ascii="宋体"/>
      <w:kern w:val="2"/>
    </w:rPr>
  </w:style>
  <w:style w:type="paragraph" w:customStyle="1" w:styleId="2f">
    <w:name w:val="修订2"/>
    <w:uiPriority w:val="99"/>
    <w:unhideWhenUsed/>
    <w:qFormat/>
    <w:rPr>
      <w:kern w:val="2"/>
      <w:sz w:val="28"/>
    </w:rPr>
  </w:style>
  <w:style w:type="character" w:customStyle="1" w:styleId="Char10">
    <w:name w:val="称呼 Char1"/>
    <w:basedOn w:val="a4"/>
    <w:link w:val="ab"/>
    <w:qFormat/>
    <w:rPr>
      <w:rFonts w:ascii="宋体" w:hAnsi="宋体"/>
      <w:kern w:val="2"/>
      <w:sz w:val="24"/>
    </w:rPr>
  </w:style>
  <w:style w:type="table" w:customStyle="1" w:styleId="1f3">
    <w:name w:val="网格型1"/>
    <w:basedOn w:val="a5"/>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2">
    <w:name w:val="标题 1 字符1"/>
    <w:qFormat/>
    <w:rPr>
      <w:rFonts w:ascii="Times New Roman" w:eastAsia="黑体" w:hAnsi="Times New Roman" w:cs="Times New Roman"/>
      <w:sz w:val="44"/>
      <w:szCs w:val="20"/>
    </w:rPr>
  </w:style>
  <w:style w:type="character" w:customStyle="1" w:styleId="215">
    <w:name w:val="标题 2 字符1"/>
    <w:qFormat/>
    <w:rPr>
      <w:rFonts w:ascii="宋体" w:eastAsia="宋体" w:hAnsi="宋体" w:cs="Times New Roman"/>
      <w:sz w:val="28"/>
      <w:szCs w:val="20"/>
    </w:rPr>
  </w:style>
  <w:style w:type="character" w:customStyle="1" w:styleId="312">
    <w:name w:val="标题 3 字符1"/>
    <w:qFormat/>
    <w:rPr>
      <w:rFonts w:ascii="Times New Roman" w:eastAsia="宋体" w:hAnsi="Times New Roman" w:cs="Times New Roman"/>
      <w:b/>
      <w:sz w:val="44"/>
      <w:szCs w:val="20"/>
    </w:rPr>
  </w:style>
  <w:style w:type="character" w:customStyle="1" w:styleId="410">
    <w:name w:val="标题 4 字符1"/>
    <w:qFormat/>
    <w:rPr>
      <w:rFonts w:ascii="Arial" w:eastAsia="黑体" w:hAnsi="Arial" w:cs="Times New Roman"/>
      <w:b/>
      <w:sz w:val="28"/>
      <w:szCs w:val="20"/>
    </w:rPr>
  </w:style>
  <w:style w:type="character" w:customStyle="1" w:styleId="510">
    <w:name w:val="标题 5 字符1"/>
    <w:qFormat/>
    <w:rPr>
      <w:rFonts w:ascii="Times New Roman" w:eastAsia="宋体" w:hAnsi="Times New Roman" w:cs="Times New Roman"/>
      <w:b/>
      <w:sz w:val="28"/>
      <w:szCs w:val="20"/>
    </w:rPr>
  </w:style>
  <w:style w:type="character" w:customStyle="1" w:styleId="61">
    <w:name w:val="标题 6 字符1"/>
    <w:qFormat/>
    <w:rPr>
      <w:rFonts w:ascii="Arial" w:eastAsia="黑体" w:hAnsi="Arial" w:cs="Times New Roman"/>
      <w:b/>
      <w:sz w:val="24"/>
      <w:szCs w:val="20"/>
    </w:rPr>
  </w:style>
  <w:style w:type="character" w:customStyle="1" w:styleId="71">
    <w:name w:val="标题 7 字符1"/>
    <w:qFormat/>
    <w:rPr>
      <w:rFonts w:ascii="Arial" w:eastAsia="黑体" w:hAnsi="Arial" w:cs="Times New Roman"/>
      <w:b/>
      <w:sz w:val="24"/>
      <w:szCs w:val="20"/>
    </w:rPr>
  </w:style>
  <w:style w:type="character" w:customStyle="1" w:styleId="81">
    <w:name w:val="标题 8 字符1"/>
    <w:qFormat/>
    <w:rPr>
      <w:rFonts w:ascii="Arial" w:eastAsia="黑体" w:hAnsi="Arial" w:cs="Times New Roman"/>
      <w:b/>
      <w:sz w:val="24"/>
      <w:szCs w:val="20"/>
    </w:rPr>
  </w:style>
  <w:style w:type="character" w:customStyle="1" w:styleId="91">
    <w:name w:val="标题 9 字符1"/>
    <w:qFormat/>
    <w:rPr>
      <w:rFonts w:ascii="Arial" w:eastAsia="黑体" w:hAnsi="Arial" w:cs="Times New Roman"/>
      <w:b/>
      <w:sz w:val="24"/>
      <w:szCs w:val="20"/>
    </w:rPr>
  </w:style>
  <w:style w:type="character" w:customStyle="1" w:styleId="1f4">
    <w:name w:val="文档结构图 字符1"/>
    <w:qFormat/>
    <w:rPr>
      <w:rFonts w:ascii="Times New Roman" w:eastAsia="宋体" w:hAnsi="Times New Roman" w:cs="Times New Roman"/>
      <w:sz w:val="28"/>
      <w:szCs w:val="20"/>
      <w:shd w:val="clear" w:color="auto" w:fill="000080"/>
    </w:rPr>
  </w:style>
  <w:style w:type="character" w:customStyle="1" w:styleId="2f0">
    <w:name w:val="批注文字 字符2"/>
    <w:qFormat/>
    <w:rPr>
      <w:rFonts w:ascii="Times New Roman" w:eastAsia="PMingLiU" w:hAnsi="Times New Roman" w:cs="Times New Roman"/>
      <w:kern w:val="0"/>
      <w:sz w:val="24"/>
      <w:szCs w:val="20"/>
      <w:lang w:eastAsia="zh-TW"/>
    </w:rPr>
  </w:style>
  <w:style w:type="character" w:customStyle="1" w:styleId="2f1">
    <w:name w:val="正文文本 字符2"/>
    <w:qFormat/>
    <w:rPr>
      <w:rFonts w:ascii="Times New Roman" w:eastAsia="宋体" w:hAnsi="Times New Roman" w:cs="Times New Roman"/>
      <w:sz w:val="28"/>
      <w:szCs w:val="20"/>
    </w:rPr>
  </w:style>
  <w:style w:type="character" w:customStyle="1" w:styleId="2f2">
    <w:name w:val="正文文本缩进 字符2"/>
    <w:qFormat/>
    <w:rPr>
      <w:rFonts w:ascii="Times New Roman" w:eastAsia="宋体" w:hAnsi="Times New Roman" w:cs="Times New Roman"/>
      <w:sz w:val="28"/>
      <w:szCs w:val="20"/>
    </w:rPr>
  </w:style>
  <w:style w:type="character" w:customStyle="1" w:styleId="1f5">
    <w:name w:val="纯文本 字符1"/>
    <w:qFormat/>
    <w:rPr>
      <w:rFonts w:ascii="宋体" w:eastAsia="宋体" w:hAnsi="Courier New" w:cs="Times New Roman"/>
      <w:szCs w:val="20"/>
    </w:rPr>
  </w:style>
  <w:style w:type="character" w:customStyle="1" w:styleId="2f3">
    <w:name w:val="日期 字符2"/>
    <w:qFormat/>
    <w:rPr>
      <w:rFonts w:ascii="Times New Roman" w:eastAsia="宋体" w:hAnsi="Times New Roman" w:cs="Times New Roman"/>
      <w:sz w:val="28"/>
      <w:szCs w:val="20"/>
    </w:rPr>
  </w:style>
  <w:style w:type="character" w:customStyle="1" w:styleId="216">
    <w:name w:val="正文文本缩进 2 字符1"/>
    <w:qFormat/>
    <w:rPr>
      <w:rFonts w:ascii="宋体" w:eastAsia="宋体" w:hAnsi="Times New Roman" w:cs="Times New Roman"/>
      <w:sz w:val="28"/>
      <w:szCs w:val="20"/>
    </w:rPr>
  </w:style>
  <w:style w:type="character" w:customStyle="1" w:styleId="1f6">
    <w:name w:val="批注框文本 字符1"/>
    <w:qFormat/>
    <w:rPr>
      <w:rFonts w:ascii="Times New Roman" w:eastAsia="宋体" w:hAnsi="Times New Roman" w:cs="Times New Roman"/>
      <w:sz w:val="18"/>
      <w:szCs w:val="20"/>
    </w:rPr>
  </w:style>
  <w:style w:type="character" w:customStyle="1" w:styleId="2f4">
    <w:name w:val="页脚 字符2"/>
    <w:qFormat/>
    <w:rPr>
      <w:rFonts w:ascii="Times New Roman" w:eastAsia="宋体" w:hAnsi="Times New Roman" w:cs="Times New Roman"/>
      <w:sz w:val="18"/>
      <w:szCs w:val="20"/>
    </w:rPr>
  </w:style>
  <w:style w:type="character" w:customStyle="1" w:styleId="2f5">
    <w:name w:val="页眉 字符2"/>
    <w:qFormat/>
    <w:rPr>
      <w:rFonts w:ascii="Times New Roman" w:eastAsia="宋体" w:hAnsi="Times New Roman" w:cs="Times New Roman"/>
      <w:sz w:val="18"/>
      <w:szCs w:val="20"/>
    </w:rPr>
  </w:style>
  <w:style w:type="character" w:customStyle="1" w:styleId="1f7">
    <w:name w:val="批注主题 字符1"/>
    <w:qFormat/>
    <w:rPr>
      <w:rFonts w:ascii="Times New Roman" w:eastAsia="宋体" w:hAnsi="Times New Roman" w:cs="Times New Roman"/>
      <w:b/>
      <w:kern w:val="0"/>
      <w:sz w:val="24"/>
      <w:szCs w:val="20"/>
      <w:lang w:eastAsia="zh-TW"/>
    </w:rPr>
  </w:style>
  <w:style w:type="character" w:customStyle="1" w:styleId="2f6">
    <w:name w:val="正文文本首行缩进 字符2"/>
    <w:qFormat/>
    <w:rPr>
      <w:rFonts w:ascii="宋体" w:eastAsia="宋体" w:hAnsi="宋体" w:cs="Times New Roman"/>
      <w:sz w:val="24"/>
      <w:szCs w:val="20"/>
    </w:rPr>
  </w:style>
  <w:style w:type="paragraph" w:customStyle="1" w:styleId="CharChar1CharCharCharCharCharCharCharChar">
    <w:name w:val="Char Char1 Char Char Char Char Char Char Char Char"/>
    <w:basedOn w:val="a2"/>
    <w:qFormat/>
    <w:pPr>
      <w:widowControl/>
      <w:snapToGrid/>
      <w:spacing w:after="160" w:line="240" w:lineRule="exact"/>
      <w:ind w:firstLineChars="0" w:firstLine="0"/>
    </w:pPr>
    <w:rPr>
      <w:rFonts w:ascii="Verdana" w:hAnsi="Verdana"/>
      <w:sz w:val="20"/>
      <w:szCs w:val="20"/>
      <w:lang w:eastAsia="en-US"/>
    </w:rPr>
  </w:style>
  <w:style w:type="paragraph" w:customStyle="1" w:styleId="affffd">
    <w:name w:val="È±Ê¡ÎÄ±¾"/>
    <w:basedOn w:val="a2"/>
    <w:qFormat/>
    <w:pPr>
      <w:widowControl/>
      <w:overflowPunct w:val="0"/>
      <w:autoSpaceDE w:val="0"/>
      <w:autoSpaceDN w:val="0"/>
      <w:adjustRightInd w:val="0"/>
      <w:snapToGrid/>
      <w:spacing w:line="240" w:lineRule="auto"/>
      <w:ind w:firstLineChars="0" w:firstLine="0"/>
      <w:textAlignment w:val="baseline"/>
    </w:pPr>
    <w:rPr>
      <w:rFonts w:ascii="Times New Roman" w:hAnsi="Times New Roman"/>
      <w:szCs w:val="20"/>
    </w:rPr>
  </w:style>
  <w:style w:type="paragraph" w:customStyle="1" w:styleId="p">
    <w:name w:val="p"/>
    <w:basedOn w:val="a2"/>
    <w:qFormat/>
    <w:pPr>
      <w:widowControl/>
      <w:snapToGrid/>
      <w:spacing w:before="100" w:beforeAutospacing="1" w:after="100" w:afterAutospacing="1" w:line="240" w:lineRule="auto"/>
      <w:ind w:firstLineChars="0" w:firstLine="0"/>
    </w:pPr>
    <w:rPr>
      <w:rFonts w:cs="宋体"/>
    </w:rPr>
  </w:style>
  <w:style w:type="paragraph" w:customStyle="1" w:styleId="Affffe">
    <w:name w:val="正文 A"/>
    <w:qFormat/>
    <w:pPr>
      <w:widowControl w:val="0"/>
      <w:jc w:val="both"/>
    </w:pPr>
    <w:rPr>
      <w:rFonts w:eastAsia="Arial Unicode MS" w:cs="Arial Unicode MS"/>
      <w:color w:val="000000"/>
      <w:kern w:val="2"/>
      <w:sz w:val="21"/>
      <w:szCs w:val="21"/>
      <w:u w:color="000000"/>
    </w:rPr>
  </w:style>
  <w:style w:type="character" w:customStyle="1" w:styleId="Char1c">
    <w:name w:val="列出段落 Char1"/>
    <w:link w:val="2c"/>
    <w:uiPriority w:val="34"/>
    <w:qFormat/>
    <w:rPr>
      <w:rFonts w:ascii="等线" w:eastAsia="等线" w:hAnsi="等线"/>
      <w:kern w:val="2"/>
      <w:sz w:val="21"/>
      <w:szCs w:val="22"/>
    </w:rPr>
  </w:style>
  <w:style w:type="character" w:customStyle="1" w:styleId="CharChar31">
    <w:name w:val="Char Char31"/>
    <w:qFormat/>
    <w:rPr>
      <w:rFonts w:ascii="Times New Roman" w:eastAsia="宋体" w:hAnsi="Times New Roman" w:cs="Times New Roman"/>
      <w:b/>
      <w:sz w:val="44"/>
      <w:szCs w:val="20"/>
    </w:rPr>
  </w:style>
  <w:style w:type="character" w:customStyle="1" w:styleId="CharChar32">
    <w:name w:val="Char Char32"/>
    <w:qFormat/>
    <w:rPr>
      <w:rFonts w:eastAsia="宋体"/>
      <w:kern w:val="2"/>
      <w:sz w:val="18"/>
      <w:lang w:val="en-US" w:eastAsia="zh-CN"/>
    </w:rPr>
  </w:style>
  <w:style w:type="character" w:customStyle="1" w:styleId="CharChar41">
    <w:name w:val="Char Char41"/>
    <w:qFormat/>
    <w:rPr>
      <w:rFonts w:eastAsia="宋体"/>
      <w:b/>
      <w:kern w:val="2"/>
      <w:sz w:val="21"/>
      <w:lang w:val="en-US" w:eastAsia="zh-CN"/>
    </w:rPr>
  </w:style>
  <w:style w:type="character" w:customStyle="1" w:styleId="Charf5">
    <w:name w:val="正文文字首行缩进 Char"/>
    <w:qFormat/>
    <w:rPr>
      <w:kern w:val="2"/>
      <w:sz w:val="21"/>
      <w:szCs w:val="24"/>
    </w:rPr>
  </w:style>
  <w:style w:type="character" w:customStyle="1" w:styleId="CharChar71">
    <w:name w:val="Char Char71"/>
    <w:qFormat/>
    <w:rPr>
      <w:rFonts w:ascii="宋体" w:eastAsia="宋体" w:hAnsi="宋体"/>
      <w:kern w:val="2"/>
      <w:sz w:val="28"/>
    </w:rPr>
  </w:style>
  <w:style w:type="character" w:customStyle="1" w:styleId="TableTextCharCharCharCharCharChar">
    <w:name w:val="Table Text Char Char Char Char Char Char"/>
    <w:qFormat/>
    <w:rPr>
      <w:rFonts w:ascii="Arial" w:hAnsi="Arial"/>
      <w:kern w:val="2"/>
      <w:sz w:val="18"/>
      <w:lang w:val="en-US" w:eastAsia="zh-CN" w:bidi="ar-SA"/>
    </w:rPr>
  </w:style>
  <w:style w:type="character" w:customStyle="1" w:styleId="CharChar61">
    <w:name w:val="Char Char61"/>
    <w:qFormat/>
    <w:rPr>
      <w:rFonts w:ascii="仿宋_GB2312" w:eastAsia="仿宋_GB2312"/>
      <w:kern w:val="2"/>
      <w:sz w:val="32"/>
    </w:rPr>
  </w:style>
  <w:style w:type="character" w:customStyle="1" w:styleId="CharChar21">
    <w:name w:val="Char Char21"/>
    <w:qFormat/>
    <w:rPr>
      <w:rFonts w:eastAsia="宋体"/>
      <w:kern w:val="2"/>
      <w:sz w:val="18"/>
      <w:lang w:val="en-US" w:eastAsia="zh-CN"/>
    </w:rPr>
  </w:style>
  <w:style w:type="character" w:customStyle="1" w:styleId="Charf6">
    <w:name w:val="第一层条 Char"/>
    <w:qFormat/>
    <w:rPr>
      <w:rFonts w:ascii="宋体" w:eastAsia="宋体" w:hAnsi="宋体"/>
      <w:kern w:val="2"/>
      <w:sz w:val="28"/>
      <w:lang w:val="en-US" w:eastAsia="zh-CN" w:bidi="ar-SA"/>
    </w:rPr>
  </w:style>
  <w:style w:type="character" w:customStyle="1" w:styleId="TableTextCharCharCharCharCharCharChar">
    <w:name w:val="Table Text Char Char Char Char Char Char Char"/>
    <w:qFormat/>
    <w:rPr>
      <w:rFonts w:ascii="Arial" w:hAnsi="Arial"/>
      <w:kern w:val="2"/>
      <w:sz w:val="18"/>
      <w:lang w:val="en-US" w:eastAsia="zh-CN" w:bidi="ar-SA"/>
    </w:rPr>
  </w:style>
  <w:style w:type="character" w:customStyle="1" w:styleId="TableTextChar1CharChar">
    <w:name w:val="Table Text Char1 Char Char"/>
    <w:qFormat/>
    <w:rPr>
      <w:rFonts w:ascii="Arial" w:hAnsi="Arial"/>
      <w:kern w:val="2"/>
      <w:sz w:val="18"/>
      <w:lang w:val="en-US" w:eastAsia="zh-CN" w:bidi="ar-SA"/>
    </w:rPr>
  </w:style>
  <w:style w:type="character" w:customStyle="1" w:styleId="p4-11">
    <w:name w:val="p4-11"/>
    <w:qFormat/>
    <w:rPr>
      <w:sz w:val="21"/>
      <w:szCs w:val="21"/>
    </w:rPr>
  </w:style>
  <w:style w:type="character" w:customStyle="1" w:styleId="CharChar51">
    <w:name w:val="Char Char51"/>
    <w:qFormat/>
    <w:rPr>
      <w:rFonts w:ascii="Arial" w:eastAsia="宋体" w:hAnsi="Arial"/>
      <w:b/>
      <w:smallCaps/>
      <w:kern w:val="28"/>
      <w:sz w:val="36"/>
      <w:lang w:val="en-US" w:eastAsia="en-US"/>
    </w:rPr>
  </w:style>
  <w:style w:type="character" w:customStyle="1" w:styleId="CharChar0">
    <w:name w:val="文字 Char Char"/>
    <w:qFormat/>
    <w:rPr>
      <w:rFonts w:ascii="宋体" w:eastAsia="宋体"/>
      <w:kern w:val="2"/>
      <w:sz w:val="28"/>
      <w:lang w:val="en-US" w:eastAsia="zh-CN" w:bidi="ar-SA"/>
    </w:rPr>
  </w:style>
  <w:style w:type="paragraph" w:customStyle="1" w:styleId="47">
    <w:name w:val="4"/>
    <w:basedOn w:val="a2"/>
    <w:next w:val="2c"/>
    <w:qFormat/>
    <w:pPr>
      <w:snapToGrid/>
      <w:spacing w:line="240" w:lineRule="auto"/>
      <w:jc w:val="both"/>
    </w:pPr>
    <w:rPr>
      <w:rFonts w:ascii="Times New Roman" w:eastAsia="??" w:hAnsi="Times New Roman"/>
      <w:kern w:val="2"/>
      <w:sz w:val="21"/>
      <w:szCs w:val="20"/>
    </w:rPr>
  </w:style>
  <w:style w:type="paragraph" w:customStyle="1" w:styleId="p0">
    <w:name w:val="p0"/>
    <w:basedOn w:val="a2"/>
    <w:qFormat/>
    <w:pPr>
      <w:widowControl/>
      <w:snapToGrid/>
      <w:spacing w:line="240" w:lineRule="auto"/>
      <w:ind w:firstLineChars="0" w:firstLine="0"/>
      <w:jc w:val="both"/>
    </w:pPr>
    <w:rPr>
      <w:rFonts w:ascii="Times New Roman" w:hAnsi="Times New Roman"/>
      <w:sz w:val="21"/>
      <w:szCs w:val="21"/>
    </w:rPr>
  </w:style>
  <w:style w:type="character" w:customStyle="1" w:styleId="Charf7">
    <w:name w:val="称呼 Char"/>
    <w:uiPriority w:val="99"/>
    <w:semiHidden/>
    <w:qFormat/>
    <w:rPr>
      <w:kern w:val="2"/>
      <w:sz w:val="28"/>
    </w:rPr>
  </w:style>
  <w:style w:type="paragraph" w:customStyle="1" w:styleId="CharChar12CharChar">
    <w:name w:val="Char Char12 Char Char"/>
    <w:basedOn w:val="a2"/>
    <w:qFormat/>
    <w:pPr>
      <w:snapToGrid/>
      <w:spacing w:beforeLines="20" w:before="62" w:afterLines="20" w:after="62" w:line="240" w:lineRule="auto"/>
      <w:ind w:firstLineChars="0" w:firstLine="0"/>
      <w:jc w:val="center"/>
    </w:pPr>
    <w:rPr>
      <w:rFonts w:ascii="Times New Roman" w:hAnsi="Times New Roman"/>
      <w:kern w:val="2"/>
      <w:szCs w:val="20"/>
    </w:rPr>
  </w:style>
  <w:style w:type="paragraph" w:customStyle="1" w:styleId="Char30">
    <w:name w:val="Char3"/>
    <w:basedOn w:val="a2"/>
    <w:qFormat/>
    <w:pPr>
      <w:snapToGrid/>
      <w:spacing w:line="240" w:lineRule="atLeast"/>
      <w:ind w:left="420" w:firstLineChars="0" w:firstLine="420"/>
      <w:jc w:val="both"/>
    </w:pPr>
    <w:rPr>
      <w:rFonts w:ascii="Times New Roman" w:hAnsi="Times New Roman"/>
      <w:sz w:val="21"/>
      <w:szCs w:val="20"/>
    </w:rPr>
  </w:style>
  <w:style w:type="paragraph" w:customStyle="1" w:styleId="Char2CharCharChar">
    <w:name w:val="Char2 Char Char Char"/>
    <w:basedOn w:val="a2"/>
    <w:qFormat/>
    <w:pPr>
      <w:snapToGrid/>
      <w:spacing w:line="240" w:lineRule="auto"/>
      <w:ind w:firstLineChars="0" w:firstLine="0"/>
      <w:jc w:val="both"/>
    </w:pPr>
    <w:rPr>
      <w:rFonts w:ascii="Times New Roman" w:hAnsi="Times New Roman"/>
      <w:kern w:val="2"/>
      <w:szCs w:val="20"/>
    </w:rPr>
  </w:style>
  <w:style w:type="paragraph" w:customStyle="1" w:styleId="Char110">
    <w:name w:val="Char11"/>
    <w:basedOn w:val="a2"/>
    <w:qFormat/>
    <w:pPr>
      <w:snapToGrid/>
      <w:spacing w:line="240" w:lineRule="auto"/>
      <w:ind w:firstLineChars="0" w:firstLine="0"/>
      <w:jc w:val="both"/>
    </w:pPr>
    <w:rPr>
      <w:rFonts w:ascii="Times New Roman" w:hAnsi="Times New Roman"/>
      <w:kern w:val="2"/>
      <w:sz w:val="21"/>
      <w:szCs w:val="20"/>
    </w:rPr>
  </w:style>
  <w:style w:type="paragraph" w:customStyle="1" w:styleId="1CharCharCharChar">
    <w:name w:val="1 Char Char Char Char"/>
    <w:basedOn w:val="a2"/>
    <w:qFormat/>
    <w:pPr>
      <w:snapToGrid/>
      <w:spacing w:beforeLines="20" w:before="62" w:afterLines="20" w:after="62" w:line="240" w:lineRule="auto"/>
      <w:ind w:firstLineChars="0" w:firstLine="0"/>
      <w:jc w:val="center"/>
    </w:pPr>
    <w:rPr>
      <w:rFonts w:ascii="Times New Roman" w:hAnsi="Times New Roman"/>
      <w:kern w:val="2"/>
      <w:szCs w:val="20"/>
    </w:rPr>
  </w:style>
  <w:style w:type="paragraph" w:customStyle="1" w:styleId="tableheading0">
    <w:name w:val="tableheading"/>
    <w:basedOn w:val="a2"/>
    <w:qFormat/>
    <w:pPr>
      <w:widowControl/>
      <w:snapToGrid/>
      <w:spacing w:before="100" w:beforeAutospacing="1" w:after="100" w:afterAutospacing="1" w:line="240" w:lineRule="auto"/>
      <w:ind w:firstLineChars="0" w:firstLine="0"/>
    </w:pPr>
    <w:rPr>
      <w:rFonts w:cs="宋体"/>
    </w:rPr>
  </w:style>
  <w:style w:type="paragraph" w:customStyle="1" w:styleId="CharChar12CharCharCharChar">
    <w:name w:val="Char Char12 Char Char Char Char"/>
    <w:basedOn w:val="a2"/>
    <w:qFormat/>
    <w:pPr>
      <w:snapToGrid/>
      <w:spacing w:beforeLines="20" w:before="62" w:afterLines="20" w:after="62" w:line="240" w:lineRule="auto"/>
      <w:ind w:firstLineChars="0" w:firstLine="0"/>
      <w:jc w:val="center"/>
    </w:pPr>
    <w:rPr>
      <w:rFonts w:ascii="Times New Roman" w:hAnsi="Times New Roman"/>
      <w:kern w:val="2"/>
      <w:szCs w:val="20"/>
    </w:rPr>
  </w:style>
  <w:style w:type="paragraph" w:customStyle="1" w:styleId="222">
    <w:name w:val="正文文本 22"/>
    <w:basedOn w:val="a2"/>
    <w:qFormat/>
    <w:pPr>
      <w:adjustRightInd w:val="0"/>
      <w:snapToGrid/>
      <w:spacing w:before="120" w:line="360" w:lineRule="auto"/>
      <w:ind w:firstLineChars="0" w:firstLine="480"/>
      <w:jc w:val="both"/>
      <w:textAlignment w:val="baseline"/>
    </w:pPr>
    <w:rPr>
      <w:rFonts w:ascii="Times New Roman" w:hAnsi="Times New Roman"/>
      <w:kern w:val="2"/>
      <w:szCs w:val="20"/>
    </w:rPr>
  </w:style>
  <w:style w:type="paragraph" w:customStyle="1" w:styleId="afffff">
    <w:name w:val="公文正文"/>
    <w:basedOn w:val="a2"/>
    <w:qFormat/>
    <w:pPr>
      <w:spacing w:line="600" w:lineRule="atLeast"/>
      <w:jc w:val="both"/>
    </w:pPr>
    <w:rPr>
      <w:rFonts w:ascii="Times New Roman" w:eastAsia="方正仿宋_GBK" w:hAnsi="Times New Roman"/>
      <w:kern w:val="2"/>
      <w:sz w:val="32"/>
    </w:rPr>
  </w:style>
  <w:style w:type="paragraph" w:customStyle="1" w:styleId="CharCharCharCharChar1">
    <w:name w:val="Char Char Char Char Char1"/>
    <w:basedOn w:val="a2"/>
    <w:qFormat/>
    <w:pPr>
      <w:tabs>
        <w:tab w:val="left" w:pos="397"/>
        <w:tab w:val="left" w:pos="425"/>
      </w:tabs>
      <w:snapToGrid/>
      <w:spacing w:line="240" w:lineRule="auto"/>
      <w:ind w:left="397" w:firstLineChars="0" w:hanging="397"/>
      <w:jc w:val="both"/>
    </w:pPr>
    <w:rPr>
      <w:rFonts w:ascii="Tahoma" w:hAnsi="Tahoma"/>
      <w:kern w:val="2"/>
      <w:szCs w:val="20"/>
    </w:rPr>
  </w:style>
  <w:style w:type="paragraph" w:customStyle="1" w:styleId="afffff0">
    <w:name w:val="标准段落"/>
    <w:basedOn w:val="a2"/>
    <w:qFormat/>
    <w:pPr>
      <w:topLinePunct/>
      <w:autoSpaceDE w:val="0"/>
      <w:autoSpaceDN w:val="0"/>
      <w:snapToGrid/>
      <w:spacing w:line="360" w:lineRule="auto"/>
      <w:ind w:firstLine="560"/>
      <w:jc w:val="both"/>
    </w:pPr>
    <w:rPr>
      <w:rFonts w:ascii="Times New Roman" w:eastAsia="仿宋_GB2312" w:hAnsi="Times New Roman"/>
      <w:kern w:val="2"/>
      <w:lang w:bidi="th-TH"/>
    </w:rPr>
  </w:style>
  <w:style w:type="paragraph" w:customStyle="1" w:styleId="CharCharChar1">
    <w:name w:val="Char Char Char1"/>
    <w:basedOn w:val="a2"/>
    <w:qFormat/>
    <w:pPr>
      <w:snapToGrid/>
      <w:spacing w:line="240" w:lineRule="auto"/>
      <w:ind w:firstLineChars="0" w:firstLine="0"/>
      <w:jc w:val="both"/>
    </w:pPr>
    <w:rPr>
      <w:rFonts w:ascii="Tahoma" w:hAnsi="Tahoma"/>
      <w:kern w:val="2"/>
      <w:szCs w:val="20"/>
    </w:rPr>
  </w:style>
  <w:style w:type="paragraph" w:customStyle="1" w:styleId="39">
    <w:name w:val="列出段落3"/>
    <w:basedOn w:val="a2"/>
    <w:qFormat/>
    <w:pPr>
      <w:snapToGrid/>
      <w:spacing w:line="240" w:lineRule="auto"/>
      <w:jc w:val="both"/>
    </w:pPr>
    <w:rPr>
      <w:rFonts w:ascii="Times New Roman" w:eastAsia="??" w:hAnsi="Times New Roman"/>
      <w:kern w:val="2"/>
      <w:sz w:val="21"/>
      <w:szCs w:val="20"/>
    </w:rPr>
  </w:style>
  <w:style w:type="paragraph" w:customStyle="1" w:styleId="CharCharCharCharCharCharChar2">
    <w:name w:val="Char Char Char Char Char Char Char2"/>
    <w:basedOn w:val="a2"/>
    <w:qFormat/>
    <w:pPr>
      <w:widowControl/>
      <w:snapToGrid/>
      <w:spacing w:after="160" w:line="240" w:lineRule="exact"/>
      <w:ind w:firstLineChars="0" w:firstLine="0"/>
    </w:pPr>
    <w:rPr>
      <w:rFonts w:ascii="Verdana" w:eastAsia="仿宋_GB2312" w:hAnsi="Verdana"/>
      <w:szCs w:val="20"/>
      <w:lang w:eastAsia="en-US"/>
    </w:rPr>
  </w:style>
  <w:style w:type="paragraph" w:customStyle="1" w:styleId="217">
    <w:name w:val="修订21"/>
    <w:qFormat/>
    <w:rPr>
      <w:kern w:val="2"/>
      <w:sz w:val="21"/>
    </w:rPr>
  </w:style>
  <w:style w:type="paragraph" w:customStyle="1" w:styleId="CharCharCharCharCharChar1">
    <w:name w:val="Char Char 字元 字元 字元 Char Char Char Char1"/>
    <w:basedOn w:val="a2"/>
    <w:qFormat/>
    <w:pPr>
      <w:adjustRightInd w:val="0"/>
      <w:snapToGrid/>
      <w:spacing w:line="360" w:lineRule="auto"/>
      <w:ind w:firstLineChars="0" w:firstLine="0"/>
      <w:jc w:val="both"/>
    </w:pPr>
    <w:rPr>
      <w:rFonts w:ascii="Times New Roman" w:hAnsi="Times New Roman"/>
      <w:szCs w:val="20"/>
    </w:rPr>
  </w:style>
  <w:style w:type="paragraph" w:customStyle="1" w:styleId="CharCharCharCharCharCharCharCharCharCharCharCharChar1">
    <w:name w:val="Char Char Char Char Char Char Char Char Char Char Char Char Char1"/>
    <w:basedOn w:val="a2"/>
    <w:qFormat/>
    <w:pPr>
      <w:widowControl/>
      <w:snapToGrid/>
      <w:spacing w:after="160" w:line="240" w:lineRule="exact"/>
      <w:ind w:firstLineChars="0" w:firstLine="0"/>
    </w:pPr>
    <w:rPr>
      <w:rFonts w:ascii="Verdana" w:eastAsia="仿宋_GB2312" w:hAnsi="Verdana"/>
      <w:szCs w:val="20"/>
      <w:lang w:eastAsia="en-US"/>
    </w:rPr>
  </w:style>
  <w:style w:type="paragraph" w:customStyle="1" w:styleId="CharCharCharCharCharChar0">
    <w:name w:val="Char Char Char Char Char Char"/>
    <w:basedOn w:val="a2"/>
    <w:qFormat/>
    <w:pPr>
      <w:widowControl/>
      <w:snapToGrid/>
      <w:spacing w:after="160" w:line="240" w:lineRule="exact"/>
      <w:ind w:firstLineChars="0" w:firstLine="0"/>
    </w:pPr>
    <w:rPr>
      <w:rFonts w:ascii="Verdana" w:hAnsi="Verdana"/>
      <w:sz w:val="20"/>
      <w:szCs w:val="20"/>
      <w:lang w:eastAsia="en-US"/>
    </w:rPr>
  </w:style>
  <w:style w:type="paragraph" w:customStyle="1" w:styleId="62">
    <w:name w:val="标题6"/>
    <w:basedOn w:val="a2"/>
    <w:next w:val="10"/>
    <w:qFormat/>
    <w:pPr>
      <w:widowControl/>
      <w:spacing w:beforeLines="50" w:afterLines="50" w:line="520" w:lineRule="atLeast"/>
      <w:jc w:val="both"/>
    </w:pPr>
    <w:rPr>
      <w:rFonts w:ascii="Times New Roman" w:hAnsi="Times New Roman" w:cs="Arial"/>
      <w:b/>
      <w:kern w:val="2"/>
    </w:rPr>
  </w:style>
  <w:style w:type="paragraph" w:customStyle="1" w:styleId="CharCharCharCharCharChar1Char1">
    <w:name w:val="Char Char Char Char Char Char1 Char1"/>
    <w:basedOn w:val="a2"/>
    <w:qFormat/>
    <w:pPr>
      <w:widowControl/>
      <w:snapToGrid/>
      <w:spacing w:after="160" w:line="240" w:lineRule="exact"/>
      <w:ind w:firstLineChars="0" w:firstLine="0"/>
    </w:pPr>
    <w:rPr>
      <w:rFonts w:ascii="Verdana" w:hAnsi="Verdana"/>
      <w:sz w:val="21"/>
      <w:szCs w:val="20"/>
      <w:lang w:eastAsia="en-US"/>
    </w:rPr>
  </w:style>
  <w:style w:type="paragraph" w:customStyle="1" w:styleId="223">
    <w:name w:val="正文文本缩进 22"/>
    <w:basedOn w:val="a2"/>
    <w:qFormat/>
    <w:pPr>
      <w:adjustRightInd w:val="0"/>
      <w:snapToGrid/>
      <w:spacing w:before="120" w:line="240" w:lineRule="auto"/>
      <w:ind w:firstLineChars="0" w:firstLine="420"/>
      <w:jc w:val="both"/>
      <w:textAlignment w:val="baseline"/>
    </w:pPr>
    <w:rPr>
      <w:rFonts w:ascii="Times New Roman" w:hAnsi="Times New Roman"/>
      <w:kern w:val="2"/>
      <w:szCs w:val="20"/>
    </w:rPr>
  </w:style>
  <w:style w:type="paragraph" w:customStyle="1" w:styleId="Char1CharCharChar2">
    <w:name w:val="Char1 Char Char Char2"/>
    <w:basedOn w:val="a2"/>
    <w:qFormat/>
    <w:pPr>
      <w:snapToGrid/>
      <w:spacing w:line="240" w:lineRule="auto"/>
      <w:ind w:firstLineChars="0" w:firstLine="0"/>
      <w:jc w:val="both"/>
    </w:pPr>
    <w:rPr>
      <w:rFonts w:ascii="Tahoma" w:hAnsi="Tahoma"/>
      <w:kern w:val="2"/>
      <w:szCs w:val="20"/>
    </w:rPr>
  </w:style>
  <w:style w:type="paragraph" w:customStyle="1" w:styleId="CharChar1CharCharCharCharCharCharCharCharCharCharCharCharCharChar1">
    <w:name w:val="Char Char1 Char Char Char Char Char Char Char Char Char Char Char Char Char Char1"/>
    <w:basedOn w:val="a2"/>
    <w:qFormat/>
    <w:pPr>
      <w:widowControl/>
      <w:snapToGrid/>
      <w:spacing w:after="160" w:line="240" w:lineRule="exact"/>
      <w:ind w:firstLineChars="0" w:firstLine="0"/>
    </w:pPr>
    <w:rPr>
      <w:rFonts w:ascii="Verdana" w:hAnsi="Verdana"/>
      <w:sz w:val="20"/>
      <w:szCs w:val="20"/>
      <w:lang w:eastAsia="en-US"/>
    </w:rPr>
  </w:style>
  <w:style w:type="character" w:customStyle="1" w:styleId="1f8">
    <w:name w:val="正文文本缩进 字符1"/>
    <w:uiPriority w:val="99"/>
    <w:semiHidden/>
    <w:qFormat/>
    <w:rPr>
      <w:kern w:val="2"/>
      <w:sz w:val="24"/>
    </w:rPr>
  </w:style>
  <w:style w:type="character" w:customStyle="1" w:styleId="1f9">
    <w:name w:val="页脚 字符1"/>
    <w:uiPriority w:val="99"/>
    <w:semiHidden/>
    <w:qFormat/>
    <w:rPr>
      <w:kern w:val="2"/>
      <w:sz w:val="18"/>
      <w:szCs w:val="18"/>
    </w:rPr>
  </w:style>
  <w:style w:type="character" w:customStyle="1" w:styleId="1fa">
    <w:name w:val="日期 字符1"/>
    <w:uiPriority w:val="99"/>
    <w:semiHidden/>
    <w:qFormat/>
    <w:rPr>
      <w:kern w:val="2"/>
      <w:sz w:val="24"/>
    </w:rPr>
  </w:style>
  <w:style w:type="character" w:customStyle="1" w:styleId="1fb">
    <w:name w:val="批注文字 字符1"/>
    <w:uiPriority w:val="99"/>
    <w:semiHidden/>
    <w:qFormat/>
    <w:rPr>
      <w:kern w:val="2"/>
      <w:sz w:val="24"/>
    </w:rPr>
  </w:style>
  <w:style w:type="character" w:customStyle="1" w:styleId="1fc">
    <w:name w:val="称呼 字符1"/>
    <w:uiPriority w:val="99"/>
    <w:semiHidden/>
    <w:qFormat/>
    <w:rPr>
      <w:kern w:val="2"/>
      <w:sz w:val="24"/>
    </w:rPr>
  </w:style>
  <w:style w:type="character" w:customStyle="1" w:styleId="1fd">
    <w:name w:val="页眉 字符1"/>
    <w:uiPriority w:val="99"/>
    <w:semiHidden/>
    <w:qFormat/>
    <w:rPr>
      <w:kern w:val="2"/>
      <w:sz w:val="18"/>
      <w:szCs w:val="18"/>
    </w:rPr>
  </w:style>
  <w:style w:type="paragraph" w:customStyle="1" w:styleId="3a">
    <w:name w:val="3"/>
    <w:basedOn w:val="a2"/>
    <w:next w:val="2c"/>
    <w:qFormat/>
    <w:pPr>
      <w:snapToGrid/>
      <w:spacing w:line="240" w:lineRule="auto"/>
      <w:jc w:val="both"/>
    </w:pPr>
    <w:rPr>
      <w:rFonts w:ascii="Times New Roman" w:eastAsia="??" w:hAnsi="Times New Roman"/>
      <w:kern w:val="2"/>
      <w:sz w:val="21"/>
      <w:szCs w:val="20"/>
    </w:rPr>
  </w:style>
  <w:style w:type="paragraph" w:customStyle="1" w:styleId="TOC1">
    <w:name w:val="TOC 标题1"/>
    <w:basedOn w:val="10"/>
    <w:next w:val="a2"/>
    <w:uiPriority w:val="39"/>
    <w:unhideWhenUsed/>
    <w:qFormat/>
    <w:pPr>
      <w:widowControl/>
      <w:snapToGrid/>
      <w:spacing w:before="480" w:after="0" w:line="276" w:lineRule="auto"/>
      <w:ind w:firstLineChars="0" w:firstLine="0"/>
      <w:jc w:val="left"/>
      <w:outlineLvl w:val="9"/>
    </w:pPr>
    <w:rPr>
      <w:rFonts w:asciiTheme="majorHAnsi" w:eastAsiaTheme="majorEastAsia" w:hAnsiTheme="majorHAnsi" w:cstheme="majorBidi"/>
      <w:color w:val="365F91" w:themeColor="accent1" w:themeShade="BF"/>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www.gec123.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http://www.ccgp.gov.c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6.xml"/><Relationship Id="rId10" Type="http://schemas.openxmlformats.org/officeDocument/2006/relationships/header" Target="header2.xml"/><Relationship Id="rId19" Type="http://schemas.openxmlformats.org/officeDocument/2006/relationships/hyperlink" Target="https://www.creditchina.gov.cn/"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 Id="rId27"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55</Pages>
  <Words>5059</Words>
  <Characters>28839</Characters>
  <Application>Microsoft Office Word</Application>
  <DocSecurity>0</DocSecurity>
  <Lines>240</Lines>
  <Paragraphs>67</Paragraphs>
  <ScaleCrop>false</ScaleCrop>
  <Company>Hewlett-Packard Company</Company>
  <LinksUpToDate>false</LinksUpToDate>
  <CharactersWithSpaces>33831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采购中心-魏翔</cp:lastModifiedBy>
  <cp:revision>254</cp:revision>
  <cp:lastPrinted>2020-01-07T14:45:00Z</cp:lastPrinted>
  <dcterms:created xsi:type="dcterms:W3CDTF">2019-07-26T19:12:00Z</dcterms:created>
  <dcterms:modified xsi:type="dcterms:W3CDTF">2020-11-05T03:14:00Z</dcterms:modified>
  <cp:contentStatus>最终状态</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y fmtid="{D5CDD505-2E9C-101B-9397-08002B2CF9AE}" pid="3" name="_MarkAsFinal">
    <vt:bool>true</vt:bool>
  </property>
</Properties>
</file>