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78F5D2">
      <w:pPr>
        <w:spacing w:line="440" w:lineRule="exact"/>
        <w:jc w:val="center"/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val="en-US" w:eastAsia="zh-CN"/>
        </w:rPr>
        <w:t>重庆工商大学剧场消防系统维修项目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补疑澄清文件</w:t>
      </w:r>
    </w:p>
    <w:p w14:paraId="5A7D0418">
      <w:pPr>
        <w:spacing w:line="440" w:lineRule="exact"/>
        <w:jc w:val="center"/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</w:pP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（CTBU-JZ2025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val="en-US" w:eastAsia="zh-CN"/>
        </w:rPr>
        <w:t>165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）</w:t>
      </w:r>
    </w:p>
    <w:p w14:paraId="2CFD78FA">
      <w:pPr>
        <w:spacing w:line="440" w:lineRule="exact"/>
        <w:jc w:val="center"/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eastAsia="zh-CN"/>
        </w:rPr>
      </w:pPr>
    </w:p>
    <w:p w14:paraId="028BFC26">
      <w:pPr>
        <w:spacing w:line="360" w:lineRule="exact"/>
        <w:rPr>
          <w:rFonts w:hint="eastAsia" w:ascii="方正仿宋_GBK" w:hAnsi="方正仿宋_GBK" w:eastAsia="方正仿宋_GBK" w:cs="方正仿宋_GBK"/>
          <w:sz w:val="24"/>
        </w:rPr>
      </w:pPr>
      <w:r>
        <w:rPr>
          <w:rFonts w:hint="eastAsia" w:ascii="方正仿宋_GBK" w:hAnsi="方正仿宋_GBK" w:eastAsia="方正仿宋_GBK" w:cs="方正仿宋_GBK"/>
          <w:sz w:val="24"/>
        </w:rPr>
        <w:t>各潜在投标人：</w:t>
      </w:r>
    </w:p>
    <w:p w14:paraId="52CC015E">
      <w:pPr>
        <w:spacing w:line="360" w:lineRule="exact"/>
        <w:ind w:firstLine="424" w:firstLineChars="177"/>
        <w:rPr>
          <w:rFonts w:hint="eastAsia" w:ascii="方正仿宋_GBK" w:hAnsi="方正仿宋_GBK" w:eastAsia="方正仿宋_GBK" w:cs="方正仿宋_GBK"/>
          <w:sz w:val="24"/>
          <w:lang w:eastAsia="zh-CN"/>
        </w:rPr>
      </w:pPr>
      <w:r>
        <w:rPr>
          <w:rFonts w:hint="eastAsia" w:ascii="方正仿宋_GBK" w:hAnsi="方正仿宋_GBK" w:eastAsia="方正仿宋_GBK" w:cs="方正仿宋_GBK"/>
          <w:sz w:val="24"/>
        </w:rPr>
        <w:t>我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校</w:t>
      </w:r>
      <w:r>
        <w:rPr>
          <w:rFonts w:hint="eastAsia" w:ascii="方正仿宋_GBK" w:hAnsi="方正仿宋_GBK" w:eastAsia="方正仿宋_GBK" w:cs="方正仿宋_GBK"/>
          <w:sz w:val="24"/>
        </w:rPr>
        <w:t>对</w:t>
      </w:r>
      <w:r>
        <w:rPr>
          <w:rFonts w:hint="eastAsia" w:ascii="方正仿宋_GBK" w:hAnsi="宋体" w:eastAsia="方正仿宋_GBK"/>
          <w:sz w:val="24"/>
          <w:szCs w:val="24"/>
        </w:rPr>
        <w:t>重庆工商大学剧场消防系统维修项目</w:t>
      </w:r>
      <w:r>
        <w:rPr>
          <w:rFonts w:hint="eastAsia" w:ascii="方正仿宋_GBK" w:hAnsi="方正仿宋_GBK" w:eastAsia="方正仿宋_GBK" w:cs="方正仿宋_GBK"/>
          <w:sz w:val="24"/>
        </w:rPr>
        <w:t>（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项目号CTBU-JZ2025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165</w:t>
      </w:r>
      <w:r>
        <w:rPr>
          <w:rFonts w:hint="eastAsia" w:ascii="方正仿宋_GBK" w:hAnsi="方正仿宋_GBK" w:eastAsia="方正仿宋_GBK" w:cs="方正仿宋_GBK"/>
          <w:sz w:val="24"/>
        </w:rPr>
        <w:t>）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招标</w:t>
      </w:r>
      <w:r>
        <w:rPr>
          <w:rFonts w:hint="eastAsia" w:ascii="方正仿宋_GBK" w:hAnsi="方正仿宋_GBK" w:eastAsia="方正仿宋_GBK" w:cs="方正仿宋_GBK"/>
          <w:sz w:val="24"/>
        </w:rPr>
        <w:t>文件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作出如下补充修订。</w:t>
      </w:r>
    </w:p>
    <w:tbl>
      <w:tblPr>
        <w:tblStyle w:val="7"/>
        <w:tblW w:w="50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4624"/>
        <w:gridCol w:w="4396"/>
      </w:tblGrid>
      <w:tr w14:paraId="0A94C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A3A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Cs w:val="21"/>
              </w:rPr>
              <w:t>页码</w:t>
            </w:r>
          </w:p>
        </w:tc>
        <w:tc>
          <w:tcPr>
            <w:tcW w:w="23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D026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ind w:firstLine="422" w:firstLineChars="20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Cs w:val="21"/>
                <w:lang w:eastAsia="zh-CN"/>
              </w:rPr>
              <w:t>招标</w:t>
            </w:r>
            <w:r>
              <w:rPr>
                <w:rFonts w:hint="eastAsia" w:ascii="方正仿宋_GBK" w:hAnsi="方正仿宋_GBK" w:eastAsia="方正仿宋_GBK" w:cs="方正仿宋_GBK"/>
                <w:b/>
                <w:szCs w:val="21"/>
              </w:rPr>
              <w:t>文件原内容</w:t>
            </w:r>
          </w:p>
        </w:tc>
        <w:tc>
          <w:tcPr>
            <w:tcW w:w="22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09ED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ind w:firstLine="422" w:firstLineChars="20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Cs w:val="21"/>
              </w:rPr>
              <w:t>澄清后内容</w:t>
            </w:r>
          </w:p>
        </w:tc>
      </w:tr>
      <w:tr w14:paraId="1347A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3FC8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b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Cs w:val="21"/>
                <w:lang w:val="en-US" w:eastAsia="zh-CN"/>
              </w:rPr>
              <w:t>6</w:t>
            </w:r>
          </w:p>
        </w:tc>
        <w:tc>
          <w:tcPr>
            <w:tcW w:w="23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BF920">
            <w:pPr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jc w:val="both"/>
              <w:textAlignment w:val="auto"/>
              <w:outlineLvl w:val="2"/>
              <w:rPr>
                <w:rFonts w:hint="eastAsia" w:ascii="方正仿宋_GBK" w:hAnsi="方正仿宋_GBK" w:eastAsia="方正仿宋_GBK" w:cs="方正仿宋_GBK"/>
                <w:sz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lang w:val="en-US" w:eastAsia="zh-CN"/>
              </w:rPr>
              <w:t>其他要求</w:t>
            </w:r>
          </w:p>
          <w:p w14:paraId="75A68063">
            <w:pPr>
              <w:pStyle w:val="3"/>
              <w:numPr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  <w:t>本维修工程整体</w:t>
            </w:r>
            <w:r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  <w:t>服务期</w:t>
            </w:r>
            <w:r>
              <w:rPr>
                <w:rFonts w:hint="default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  <w:t>2年。</w:t>
            </w:r>
          </w:p>
        </w:tc>
        <w:tc>
          <w:tcPr>
            <w:tcW w:w="22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F9AE3">
            <w:pPr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ind w:left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lang w:val="en-US" w:eastAsia="zh-CN"/>
              </w:rPr>
              <w:t>三、其他要求</w:t>
            </w:r>
          </w:p>
          <w:p w14:paraId="2C94DD3E">
            <w:pPr>
              <w:pStyle w:val="3"/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  <w:t>本维修工程整体质保2年。</w:t>
            </w:r>
          </w:p>
        </w:tc>
      </w:tr>
      <w:tr w14:paraId="76EBD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CE4C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4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b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Cs w:val="21"/>
                <w:lang w:val="en-US" w:eastAsia="zh-CN"/>
              </w:rPr>
              <w:t>6</w:t>
            </w:r>
          </w:p>
        </w:tc>
        <w:tc>
          <w:tcPr>
            <w:tcW w:w="23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01C91">
            <w:pPr>
              <w:pStyle w:val="6"/>
              <w:numPr>
                <w:ilvl w:val="-1"/>
                <w:numId w:val="0"/>
              </w:numPr>
              <w:ind w:firstLine="0" w:firstLineChars="0"/>
              <w:rPr>
                <w:rFonts w:hint="default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  <w:t>六、进场及完工时间</w:t>
            </w:r>
          </w:p>
          <w:p w14:paraId="1BFE3334">
            <w:pPr>
              <w:pStyle w:val="3"/>
              <w:numPr>
                <w:numId w:val="0"/>
              </w:numPr>
              <w:rPr>
                <w:rFonts w:hint="default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  <w:t>无具体内容</w:t>
            </w:r>
          </w:p>
        </w:tc>
        <w:tc>
          <w:tcPr>
            <w:tcW w:w="22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CBBD94">
            <w:pPr>
              <w:pStyle w:val="6"/>
              <w:numPr>
                <w:ilvl w:val="-1"/>
                <w:numId w:val="0"/>
              </w:numPr>
              <w:ind w:firstLine="0" w:firstLineChars="0"/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  <w:t>六、进场及完工时间</w:t>
            </w:r>
          </w:p>
          <w:p w14:paraId="3F86D1E8">
            <w:pPr>
              <w:pStyle w:val="3"/>
              <w:numPr>
                <w:ilvl w:val="0"/>
                <w:numId w:val="0"/>
              </w:numPr>
              <w:rPr>
                <w:rFonts w:hint="default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lang w:val="en-US" w:eastAsia="zh-CN" w:bidi="ar-SA"/>
              </w:rPr>
              <w:t>新增：合同签订后7个工作日内进场，20个工作日内完工（或以需求部门确定具体时间为准）。</w:t>
            </w:r>
          </w:p>
        </w:tc>
      </w:tr>
    </w:tbl>
    <w:p w14:paraId="3D3C09E7">
      <w:pPr>
        <w:numPr>
          <w:ilvl w:val="0"/>
          <w:numId w:val="0"/>
        </w:numPr>
        <w:spacing w:line="400" w:lineRule="exact"/>
        <w:outlineLvl w:val="2"/>
        <w:rPr>
          <w:rFonts w:hint="eastAsia" w:ascii="方正仿宋_GBK" w:hAnsi="方正仿宋_GBK" w:eastAsia="方正仿宋_GBK" w:cs="方正仿宋_GBK"/>
          <w:sz w:val="24"/>
          <w:lang w:eastAsia="zh-CN"/>
        </w:rPr>
      </w:pPr>
    </w:p>
    <w:p w14:paraId="6C88313B">
      <w:pPr>
        <w:spacing w:line="360" w:lineRule="exact"/>
        <w:ind w:right="240"/>
        <w:jc w:val="right"/>
        <w:rPr>
          <w:rFonts w:hint="eastAsia" w:ascii="方正仿宋_GBK" w:hAnsi="方正仿宋_GBK" w:eastAsia="方正仿宋_GBK" w:cs="方正仿宋_GBK"/>
          <w:sz w:val="24"/>
        </w:rPr>
      </w:pPr>
    </w:p>
    <w:p w14:paraId="5E4A0836">
      <w:pPr>
        <w:spacing w:line="360" w:lineRule="exact"/>
        <w:ind w:right="240"/>
        <w:jc w:val="right"/>
        <w:rPr>
          <w:rFonts w:hint="eastAsia" w:ascii="方正仿宋_GBK" w:hAnsi="方正仿宋_GBK" w:eastAsia="方正仿宋_GBK" w:cs="方正仿宋_GBK"/>
          <w:sz w:val="24"/>
        </w:rPr>
      </w:pPr>
    </w:p>
    <w:p w14:paraId="7334B158">
      <w:pPr>
        <w:spacing w:line="360" w:lineRule="exact"/>
        <w:ind w:right="240"/>
        <w:jc w:val="right"/>
        <w:rPr>
          <w:rFonts w:hint="eastAsia" w:ascii="方正仿宋_GBK" w:hAnsi="方正仿宋_GBK" w:eastAsia="方正仿宋_GBK" w:cs="方正仿宋_GBK"/>
          <w:sz w:val="24"/>
        </w:rPr>
      </w:pPr>
      <w:r>
        <w:rPr>
          <w:rFonts w:hint="eastAsia" w:ascii="方正仿宋_GBK" w:hAnsi="方正仿宋_GBK" w:eastAsia="方正仿宋_GBK" w:cs="方正仿宋_GBK"/>
          <w:sz w:val="24"/>
        </w:rPr>
        <w:t>重庆工商大学</w:t>
      </w:r>
    </w:p>
    <w:p w14:paraId="796C8E42">
      <w:pPr>
        <w:spacing w:line="360" w:lineRule="exact"/>
        <w:ind w:right="240"/>
        <w:jc w:val="right"/>
      </w:pPr>
      <w:r>
        <w:rPr>
          <w:rFonts w:hint="eastAsia" w:ascii="方正仿宋_GBK" w:hAnsi="方正仿宋_GBK" w:eastAsia="方正仿宋_GBK" w:cs="方正仿宋_GBK"/>
          <w:sz w:val="24"/>
          <w:lang w:eastAsia="zh-CN"/>
        </w:rPr>
        <w:t>二○二五年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十一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月</w:t>
      </w:r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二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24"/>
          <w:lang w:val="en-US" w:eastAsia="zh-CN"/>
        </w:rPr>
        <w:t>十五</w:t>
      </w:r>
      <w:r>
        <w:rPr>
          <w:rFonts w:hint="eastAsia" w:ascii="方正仿宋_GBK" w:hAnsi="方正仿宋_GBK" w:eastAsia="方正仿宋_GBK" w:cs="方正仿宋_GBK"/>
          <w:sz w:val="24"/>
          <w:lang w:eastAsia="zh-CN"/>
        </w:rPr>
        <w:t>日</w:t>
      </w:r>
    </w:p>
    <w:sectPr>
      <w:pgSz w:w="11906" w:h="16838"/>
      <w:pgMar w:top="1134" w:right="1191" w:bottom="1134" w:left="1247" w:header="851" w:footer="992" w:gutter="0"/>
      <w:cols w:space="720" w:num="1"/>
      <w:docGrid w:type="line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605AF0"/>
    <w:multiLevelType w:val="singleLevel"/>
    <w:tmpl w:val="6C605AF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65382"/>
    <w:rsid w:val="01304EFB"/>
    <w:rsid w:val="093F51ED"/>
    <w:rsid w:val="15E45066"/>
    <w:rsid w:val="17A0659B"/>
    <w:rsid w:val="20374C3D"/>
    <w:rsid w:val="2672239A"/>
    <w:rsid w:val="26D1527F"/>
    <w:rsid w:val="338A1185"/>
    <w:rsid w:val="37936439"/>
    <w:rsid w:val="3A1E5B93"/>
    <w:rsid w:val="3A201461"/>
    <w:rsid w:val="3AA557C4"/>
    <w:rsid w:val="420B1241"/>
    <w:rsid w:val="50483F00"/>
    <w:rsid w:val="55265382"/>
    <w:rsid w:val="5F5E19D1"/>
    <w:rsid w:val="6BC5524D"/>
    <w:rsid w:val="6E76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outlineLvl w:val="1"/>
    </w:pPr>
    <w:rPr>
      <w:rFonts w:ascii="宋体" w:hAnsi="宋体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99"/>
    <w:rPr>
      <w:rFonts w:ascii="仿宋_GB2312" w:eastAsia="仿宋_GB2312"/>
      <w:sz w:val="32"/>
    </w:rPr>
  </w:style>
  <w:style w:type="paragraph" w:styleId="4">
    <w:name w:val="Quote"/>
    <w:basedOn w:val="1"/>
    <w:next w:val="1"/>
    <w:autoRedefine/>
    <w:qFormat/>
    <w:uiPriority w:val="0"/>
    <w:pPr>
      <w:widowControl/>
      <w:jc w:val="left"/>
    </w:pPr>
    <w:rPr>
      <w:rFonts w:ascii="Calibri" w:hAnsi="Calibri"/>
      <w:i/>
      <w:kern w:val="0"/>
      <w:sz w:val="24"/>
      <w:szCs w:val="24"/>
    </w:rPr>
  </w:style>
  <w:style w:type="paragraph" w:styleId="5">
    <w:name w:val="Body Text Indent"/>
    <w:basedOn w:val="1"/>
    <w:qFormat/>
    <w:uiPriority w:val="0"/>
    <w:pPr>
      <w:spacing w:line="700" w:lineRule="exact"/>
      <w:ind w:left="960"/>
    </w:pPr>
    <w:rPr>
      <w:sz w:val="44"/>
    </w:rPr>
  </w:style>
  <w:style w:type="paragraph" w:styleId="6">
    <w:name w:val="Body Text First Indent"/>
    <w:basedOn w:val="3"/>
    <w:next w:val="1"/>
    <w:qFormat/>
    <w:uiPriority w:val="99"/>
    <w:pPr>
      <w:spacing w:after="0" w:line="360" w:lineRule="auto"/>
      <w:ind w:firstLine="420" w:firstLineChars="100"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273</Characters>
  <Lines>0</Lines>
  <Paragraphs>0</Paragraphs>
  <TotalTime>0</TotalTime>
  <ScaleCrop>false</ScaleCrop>
  <LinksUpToDate>false</LinksUpToDate>
  <CharactersWithSpaces>273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2025-04-09T02:37:00Z</dcterms:created>
  <dc:creator>阎晗</dc:creator>
  <cp:lastModifiedBy>赵月-15522057350</cp:lastModifiedBy>
  <dcterms:modified xsi:type="dcterms:W3CDTF">2025-11-25T08:12:56Z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00DAC76CCB2A4B5A897DD05F8EEF296E_11</vt:lpwstr>
  </property>
  <property fmtid="{D5CDD505-2E9C-101B-9397-08002B2CF9AE}" pid="4" name="KSOTemplateDocerSaveRecord">
    <vt:lpwstr>eyJoZGlkIjoiZTc0ZjM1NmEwZDNhYjA2N2MyN2UzZWVmYTE0ODY4ODUiLCJ1c2VySWQiOiIxMDUzMjIxNDk3In0=</vt:lpwstr>
  </property>
</Properties>
</file>